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B6C" w:rsidRPr="00F00C82" w:rsidRDefault="00786B6C" w:rsidP="00F00C82">
      <w:pPr>
        <w:spacing w:after="240" w:line="276" w:lineRule="auto"/>
        <w:jc w:val="right"/>
        <w:rPr>
          <w:rFonts w:cs="Arial"/>
          <w:color w:val="7030A0"/>
          <w:sz w:val="36"/>
          <w:szCs w:val="24"/>
          <w:u w:color="000000"/>
          <w:bdr w:val="nil"/>
          <w:lang w:val="es-ES_tradnl" w:eastAsia="es-ES_tradnl"/>
        </w:rPr>
      </w:pPr>
      <w:r w:rsidRPr="00F00C82">
        <w:rPr>
          <w:rFonts w:cs="Arial"/>
          <w:color w:val="7030A0"/>
          <w:sz w:val="36"/>
          <w:szCs w:val="24"/>
          <w:u w:color="000000"/>
          <w:bdr w:val="nil"/>
          <w:lang w:val="es-ES_tradnl" w:eastAsia="es-ES_tradnl"/>
        </w:rPr>
        <w:t xml:space="preserve">Corrupción y costos de transacción en la </w:t>
      </w:r>
      <w:r w:rsidR="00F0074C" w:rsidRPr="00F00C82">
        <w:rPr>
          <w:rFonts w:cs="Arial"/>
          <w:color w:val="7030A0"/>
          <w:sz w:val="36"/>
          <w:szCs w:val="24"/>
          <w:u w:color="000000"/>
          <w:bdr w:val="nil"/>
          <w:lang w:val="es-ES_tradnl" w:eastAsia="es-ES_tradnl"/>
        </w:rPr>
        <w:t>a</w:t>
      </w:r>
      <w:r w:rsidRPr="00F00C82">
        <w:rPr>
          <w:rFonts w:cs="Arial"/>
          <w:color w:val="7030A0"/>
          <w:sz w:val="36"/>
          <w:szCs w:val="24"/>
          <w:u w:color="000000"/>
          <w:bdr w:val="nil"/>
          <w:lang w:val="es-ES_tradnl" w:eastAsia="es-ES_tradnl"/>
        </w:rPr>
        <w:t xml:space="preserve">dministración </w:t>
      </w:r>
      <w:r w:rsidR="00F0074C" w:rsidRPr="00F00C82">
        <w:rPr>
          <w:rFonts w:cs="Arial"/>
          <w:color w:val="7030A0"/>
          <w:sz w:val="36"/>
          <w:szCs w:val="24"/>
          <w:u w:color="000000"/>
          <w:bdr w:val="nil"/>
          <w:lang w:val="es-ES_tradnl" w:eastAsia="es-ES_tradnl"/>
        </w:rPr>
        <w:t>p</w:t>
      </w:r>
      <w:r w:rsidRPr="00F00C82">
        <w:rPr>
          <w:rFonts w:cs="Arial"/>
          <w:color w:val="7030A0"/>
          <w:sz w:val="36"/>
          <w:szCs w:val="24"/>
          <w:u w:color="000000"/>
          <w:bdr w:val="nil"/>
          <w:lang w:val="es-ES_tradnl" w:eastAsia="es-ES_tradnl"/>
        </w:rPr>
        <w:t>ública</w:t>
      </w:r>
    </w:p>
    <w:p w:rsidR="00786B6C" w:rsidRDefault="000B04E7" w:rsidP="00F00C82">
      <w:pPr>
        <w:spacing w:line="276" w:lineRule="auto"/>
        <w:jc w:val="right"/>
        <w:rPr>
          <w:rFonts w:cs="Arial"/>
          <w:i/>
          <w:color w:val="7030A0"/>
          <w:sz w:val="28"/>
          <w:szCs w:val="24"/>
          <w:u w:color="000000"/>
          <w:bdr w:val="nil"/>
          <w:lang w:val="es-ES_tradnl" w:eastAsia="es-ES_tradnl"/>
        </w:rPr>
      </w:pPr>
      <w:r w:rsidRPr="000B04E7">
        <w:rPr>
          <w:rFonts w:cs="Arial"/>
          <w:i/>
          <w:color w:val="7030A0"/>
          <w:sz w:val="28"/>
          <w:szCs w:val="24"/>
          <w:u w:color="000000"/>
          <w:bdr w:val="nil"/>
          <w:lang w:val="es-ES_tradnl" w:eastAsia="es-ES_tradnl"/>
        </w:rPr>
        <w:t>Corruption and Transaction Cost in Public Administration</w:t>
      </w:r>
    </w:p>
    <w:p w:rsidR="00F00C82" w:rsidRPr="00F00C82" w:rsidRDefault="00F00C82" w:rsidP="00F00C82">
      <w:pPr>
        <w:spacing w:line="276" w:lineRule="auto"/>
        <w:jc w:val="right"/>
        <w:rPr>
          <w:rFonts w:cs="Arial"/>
          <w:i/>
          <w:color w:val="7030A0"/>
          <w:sz w:val="28"/>
          <w:szCs w:val="24"/>
          <w:u w:color="000000"/>
          <w:bdr w:val="nil"/>
          <w:lang w:val="es-ES_tradnl" w:eastAsia="es-ES_tradnl"/>
        </w:rPr>
      </w:pPr>
      <w:r>
        <w:rPr>
          <w:rFonts w:cs="Arial"/>
          <w:i/>
          <w:color w:val="7030A0"/>
          <w:sz w:val="28"/>
          <w:szCs w:val="24"/>
          <w:u w:color="000000"/>
          <w:bdr w:val="nil"/>
          <w:lang w:val="es-ES_tradnl" w:eastAsia="es-ES_tradnl"/>
        </w:rPr>
        <w:br/>
      </w:r>
      <w:r w:rsidRPr="00F00C82">
        <w:rPr>
          <w:rFonts w:cs="Arial"/>
          <w:i/>
          <w:color w:val="7030A0"/>
          <w:sz w:val="28"/>
          <w:szCs w:val="24"/>
          <w:u w:color="000000"/>
          <w:bdr w:val="nil"/>
          <w:lang w:val="es-ES_tradnl" w:eastAsia="es-ES_tradnl"/>
        </w:rPr>
        <w:t>Custos de corrupção e de transacção na administração pública</w:t>
      </w:r>
    </w:p>
    <w:p w:rsidR="00EF2B68" w:rsidRPr="004268FC" w:rsidRDefault="00EF2B68" w:rsidP="00EF2B68">
      <w:pPr>
        <w:rPr>
          <w:rFonts w:ascii="Arial" w:hAnsi="Arial" w:cs="Arial"/>
          <w:b/>
          <w:sz w:val="24"/>
          <w:szCs w:val="24"/>
          <w:lang w:val="en-US"/>
        </w:rPr>
      </w:pPr>
    </w:p>
    <w:p w:rsidR="00F00C82" w:rsidRDefault="00EF2B68" w:rsidP="00EF2B68">
      <w:pPr>
        <w:jc w:val="center"/>
        <w:rPr>
          <w:rFonts w:ascii="Arial" w:hAnsi="Arial" w:cs="Arial"/>
          <w:sz w:val="24"/>
          <w:szCs w:val="24"/>
        </w:rPr>
      </w:pPr>
      <w:r w:rsidRPr="004268FC">
        <w:rPr>
          <w:rFonts w:ascii="Arial" w:hAnsi="Arial" w:cs="Arial"/>
          <w:sz w:val="24"/>
          <w:szCs w:val="24"/>
        </w:rPr>
        <w:t xml:space="preserve">                                                         </w:t>
      </w:r>
    </w:p>
    <w:p w:rsidR="0030769C" w:rsidRPr="004268FC" w:rsidRDefault="00EF2B68" w:rsidP="00F00C82">
      <w:pPr>
        <w:spacing w:line="276" w:lineRule="auto"/>
        <w:jc w:val="right"/>
        <w:rPr>
          <w:rFonts w:ascii="Arial" w:hAnsi="Arial" w:cs="Arial"/>
          <w:b/>
          <w:sz w:val="24"/>
          <w:szCs w:val="24"/>
        </w:rPr>
      </w:pPr>
      <w:r w:rsidRPr="00F00C82">
        <w:rPr>
          <w:rFonts w:cs="Arial"/>
          <w:b/>
          <w:color w:val="000000"/>
          <w:sz w:val="24"/>
          <w:szCs w:val="24"/>
          <w:u w:color="000000"/>
          <w:bdr w:val="nil"/>
          <w:lang w:val="es-ES_tradnl" w:eastAsia="es-ES_tradnl"/>
        </w:rPr>
        <w:t>Rigoberto Pérez Ramírez</w:t>
      </w:r>
      <w:r w:rsidRPr="004268FC">
        <w:rPr>
          <w:rStyle w:val="Refdenotaalpie"/>
          <w:rFonts w:ascii="Arial" w:hAnsi="Arial" w:cs="Arial"/>
          <w:sz w:val="24"/>
          <w:szCs w:val="24"/>
        </w:rPr>
        <w:footnoteReference w:customMarkFollows="1" w:id="1"/>
        <w:sym w:font="Symbol" w:char="F02A"/>
      </w:r>
      <w:r w:rsidRPr="004268FC">
        <w:rPr>
          <w:rFonts w:ascii="Arial" w:hAnsi="Arial" w:cs="Arial"/>
          <w:b/>
          <w:sz w:val="24"/>
          <w:szCs w:val="24"/>
        </w:rPr>
        <w:t xml:space="preserve"> </w:t>
      </w:r>
      <w:r w:rsidR="00F00C82">
        <w:rPr>
          <w:rFonts w:ascii="Arial" w:hAnsi="Arial" w:cs="Arial"/>
          <w:b/>
          <w:sz w:val="24"/>
          <w:szCs w:val="24"/>
        </w:rPr>
        <w:br/>
      </w:r>
      <w:r w:rsidR="00F00C82" w:rsidRPr="004E26AA">
        <w:rPr>
          <w:rFonts w:cs="Arial"/>
          <w:color w:val="000000"/>
          <w:sz w:val="24"/>
          <w:u w:color="000000"/>
          <w:bdr w:val="nil"/>
          <w:shd w:val="clear" w:color="auto" w:fill="FFFFFF"/>
          <w:lang w:val="es-ES_tradnl" w:eastAsia="es-ES_tradnl"/>
        </w:rPr>
        <w:t>Universidad Autónoma del Estado de México</w:t>
      </w:r>
      <w:r w:rsidR="00CF778B">
        <w:rPr>
          <w:rFonts w:cs="Calibri"/>
          <w:lang w:val="es-ES"/>
        </w:rPr>
        <w:t>, México</w:t>
      </w:r>
      <w:bookmarkStart w:id="0" w:name="_GoBack"/>
      <w:bookmarkEnd w:id="0"/>
      <w:r w:rsidR="00F00C82" w:rsidRPr="004E26AA">
        <w:rPr>
          <w:rFonts w:cs="Arial"/>
          <w:color w:val="000000"/>
          <w:sz w:val="24"/>
          <w:u w:color="000000"/>
          <w:bdr w:val="nil"/>
          <w:shd w:val="clear" w:color="auto" w:fill="FFFFFF"/>
          <w:lang w:val="es-ES_tradnl" w:eastAsia="es-ES_tradnl"/>
        </w:rPr>
        <w:br/>
      </w:r>
      <w:r w:rsidR="00F00C82" w:rsidRPr="00F00C82">
        <w:rPr>
          <w:rFonts w:cs="Arial"/>
          <w:color w:val="FF0000"/>
          <w:sz w:val="24"/>
          <w:u w:color="000000"/>
          <w:bdr w:val="nil"/>
          <w:shd w:val="clear" w:color="auto" w:fill="FFFFFF"/>
          <w:lang w:val="es-ES_tradnl" w:eastAsia="es-ES_tradnl"/>
        </w:rPr>
        <w:t>rferezram@yahoo.com.mx</w:t>
      </w:r>
    </w:p>
    <w:p w:rsidR="00786B6C" w:rsidRPr="004268FC" w:rsidRDefault="00786B6C" w:rsidP="00786B6C">
      <w:pPr>
        <w:spacing w:line="360" w:lineRule="auto"/>
        <w:jc w:val="center"/>
        <w:rPr>
          <w:rFonts w:ascii="Arial" w:hAnsi="Arial" w:cs="Arial"/>
          <w:b/>
          <w:sz w:val="24"/>
          <w:szCs w:val="24"/>
        </w:rPr>
      </w:pPr>
    </w:p>
    <w:p w:rsidR="00F00C82" w:rsidRDefault="00F00C82" w:rsidP="00F424BE">
      <w:pPr>
        <w:rPr>
          <w:rFonts w:ascii="Arial" w:hAnsi="Arial" w:cs="Arial"/>
          <w:b/>
          <w:sz w:val="24"/>
          <w:szCs w:val="24"/>
        </w:rPr>
      </w:pPr>
    </w:p>
    <w:p w:rsidR="00F00C82" w:rsidRDefault="00F00C82" w:rsidP="00F424BE">
      <w:pPr>
        <w:rPr>
          <w:rFonts w:ascii="Arial" w:hAnsi="Arial" w:cs="Arial"/>
          <w:b/>
          <w:sz w:val="24"/>
          <w:szCs w:val="24"/>
        </w:rPr>
      </w:pPr>
    </w:p>
    <w:p w:rsidR="00F00C82" w:rsidRDefault="00F00C82" w:rsidP="00F424BE">
      <w:pPr>
        <w:rPr>
          <w:rFonts w:ascii="Arial" w:hAnsi="Arial" w:cs="Arial"/>
          <w:b/>
          <w:sz w:val="24"/>
          <w:szCs w:val="24"/>
        </w:rPr>
      </w:pPr>
    </w:p>
    <w:p w:rsidR="00786B6C" w:rsidRPr="004E26AA" w:rsidRDefault="00786B6C" w:rsidP="00F424BE">
      <w:pPr>
        <w:rPr>
          <w:rFonts w:eastAsia="SimSun" w:cs="Arial"/>
          <w:color w:val="7030A0"/>
          <w:sz w:val="28"/>
          <w:szCs w:val="24"/>
          <w:lang w:val="es-ES" w:eastAsia="zh-CN"/>
        </w:rPr>
      </w:pPr>
      <w:r w:rsidRPr="004E26AA">
        <w:rPr>
          <w:rFonts w:eastAsia="SimSun" w:cs="Arial"/>
          <w:color w:val="7030A0"/>
          <w:sz w:val="28"/>
          <w:szCs w:val="24"/>
          <w:lang w:val="es-ES" w:eastAsia="zh-CN"/>
        </w:rPr>
        <w:t xml:space="preserve">Resumen </w:t>
      </w:r>
    </w:p>
    <w:p w:rsidR="0046793C" w:rsidRPr="004268FC" w:rsidRDefault="0046793C" w:rsidP="0030769C">
      <w:pPr>
        <w:rPr>
          <w:rFonts w:ascii="Arial" w:hAnsi="Arial" w:cs="Arial"/>
          <w:sz w:val="24"/>
          <w:szCs w:val="24"/>
        </w:rPr>
      </w:pPr>
    </w:p>
    <w:p w:rsidR="00A35B1A" w:rsidRPr="00F00C82" w:rsidRDefault="00F424BE" w:rsidP="009B0A25">
      <w:pPr>
        <w:spacing w:line="360" w:lineRule="auto"/>
        <w:rPr>
          <w:rFonts w:ascii="Times New Roman" w:hAnsi="Times New Roman"/>
          <w:sz w:val="24"/>
          <w:szCs w:val="24"/>
        </w:rPr>
      </w:pPr>
      <w:r w:rsidRPr="00F00C82">
        <w:rPr>
          <w:rFonts w:ascii="Times New Roman" w:hAnsi="Times New Roman"/>
          <w:sz w:val="24"/>
          <w:szCs w:val="24"/>
        </w:rPr>
        <w:t>El presente trabajo tiene como propósito analizar el fenómeno de la corrupción en la administración pública mexicana como un costo de transacción</w:t>
      </w:r>
      <w:r w:rsidR="002D6F53" w:rsidRPr="00F00C82">
        <w:rPr>
          <w:rFonts w:ascii="Times New Roman" w:hAnsi="Times New Roman"/>
          <w:sz w:val="24"/>
          <w:szCs w:val="24"/>
        </w:rPr>
        <w:t xml:space="preserve"> </w:t>
      </w:r>
      <w:r w:rsidR="00DF5BB1" w:rsidRPr="00F00C82">
        <w:rPr>
          <w:rFonts w:ascii="Times New Roman" w:hAnsi="Times New Roman"/>
          <w:sz w:val="24"/>
          <w:szCs w:val="24"/>
        </w:rPr>
        <w:t>desde el mo</w:t>
      </w:r>
      <w:r w:rsidR="002D6F53" w:rsidRPr="00F00C82">
        <w:rPr>
          <w:rFonts w:ascii="Times New Roman" w:hAnsi="Times New Roman"/>
          <w:sz w:val="24"/>
          <w:szCs w:val="24"/>
        </w:rPr>
        <w:t xml:space="preserve">mento en que los trámites </w:t>
      </w:r>
      <w:r w:rsidR="002B3A0C" w:rsidRPr="00F00C82">
        <w:rPr>
          <w:rFonts w:ascii="Times New Roman" w:hAnsi="Times New Roman"/>
          <w:sz w:val="24"/>
          <w:szCs w:val="24"/>
        </w:rPr>
        <w:t xml:space="preserve">de los bienes </w:t>
      </w:r>
      <w:r w:rsidR="002D6F53" w:rsidRPr="00F00C82">
        <w:rPr>
          <w:rFonts w:ascii="Times New Roman" w:hAnsi="Times New Roman"/>
          <w:sz w:val="24"/>
          <w:szCs w:val="24"/>
        </w:rPr>
        <w:t>y servicios a cargo de las oficinas burocráticas son retr</w:t>
      </w:r>
      <w:r w:rsidR="002B3A0C" w:rsidRPr="00F00C82">
        <w:rPr>
          <w:rFonts w:ascii="Times New Roman" w:hAnsi="Times New Roman"/>
          <w:sz w:val="24"/>
          <w:szCs w:val="24"/>
        </w:rPr>
        <w:t xml:space="preserve">asados, triangulados y costosos, arrojando con ello consecuencias desfavorables para </w:t>
      </w:r>
      <w:r w:rsidR="00E23E6B" w:rsidRPr="00F00C82">
        <w:rPr>
          <w:rFonts w:ascii="Times New Roman" w:hAnsi="Times New Roman"/>
          <w:sz w:val="24"/>
          <w:szCs w:val="24"/>
        </w:rPr>
        <w:t xml:space="preserve">el gobierno y la </w:t>
      </w:r>
      <w:r w:rsidR="002B3A0C" w:rsidRPr="00F00C82">
        <w:rPr>
          <w:rFonts w:ascii="Times New Roman" w:hAnsi="Times New Roman"/>
          <w:sz w:val="24"/>
          <w:szCs w:val="24"/>
        </w:rPr>
        <w:t xml:space="preserve">economía del país. Para tal fin, </w:t>
      </w:r>
      <w:r w:rsidR="00E60066" w:rsidRPr="00F00C82">
        <w:rPr>
          <w:rFonts w:ascii="Times New Roman" w:hAnsi="Times New Roman"/>
          <w:sz w:val="24"/>
          <w:szCs w:val="24"/>
        </w:rPr>
        <w:t>el estudio inicia con el método  cualitativo</w:t>
      </w:r>
      <w:r w:rsidR="009B3D1A" w:rsidRPr="00F00C82">
        <w:rPr>
          <w:rFonts w:ascii="Times New Roman" w:hAnsi="Times New Roman"/>
          <w:sz w:val="24"/>
          <w:szCs w:val="24"/>
        </w:rPr>
        <w:t>,</w:t>
      </w:r>
      <w:r w:rsidR="00E60066" w:rsidRPr="00F00C82">
        <w:rPr>
          <w:rFonts w:ascii="Times New Roman" w:hAnsi="Times New Roman"/>
          <w:sz w:val="24"/>
          <w:szCs w:val="24"/>
        </w:rPr>
        <w:t xml:space="preserve"> idóneo para la consecución de nuestro objetivo</w:t>
      </w:r>
      <w:r w:rsidR="009B3D1A" w:rsidRPr="00F00C82">
        <w:rPr>
          <w:rFonts w:ascii="Times New Roman" w:hAnsi="Times New Roman"/>
          <w:sz w:val="24"/>
          <w:szCs w:val="24"/>
        </w:rPr>
        <w:t>, que analiza</w:t>
      </w:r>
      <w:r w:rsidR="00B40987" w:rsidRPr="00F00C82">
        <w:rPr>
          <w:rFonts w:ascii="Times New Roman" w:hAnsi="Times New Roman"/>
          <w:sz w:val="24"/>
          <w:szCs w:val="24"/>
        </w:rPr>
        <w:t xml:space="preserve"> </w:t>
      </w:r>
      <w:r w:rsidR="002B3A0C" w:rsidRPr="00F00C82">
        <w:rPr>
          <w:rFonts w:ascii="Times New Roman" w:hAnsi="Times New Roman"/>
          <w:sz w:val="24"/>
          <w:szCs w:val="24"/>
        </w:rPr>
        <w:t>institucional</w:t>
      </w:r>
      <w:r w:rsidR="009B3D1A" w:rsidRPr="00F00C82">
        <w:rPr>
          <w:rFonts w:ascii="Times New Roman" w:hAnsi="Times New Roman"/>
          <w:sz w:val="24"/>
          <w:szCs w:val="24"/>
        </w:rPr>
        <w:t>mente</w:t>
      </w:r>
      <w:r w:rsidR="002B3A0C" w:rsidRPr="00F00C82">
        <w:rPr>
          <w:rFonts w:ascii="Times New Roman" w:hAnsi="Times New Roman"/>
          <w:sz w:val="24"/>
          <w:szCs w:val="24"/>
        </w:rPr>
        <w:t xml:space="preserve"> los costos de transacción </w:t>
      </w:r>
      <w:r w:rsidR="00A61C04" w:rsidRPr="00F00C82">
        <w:rPr>
          <w:rFonts w:ascii="Times New Roman" w:hAnsi="Times New Roman"/>
          <w:sz w:val="24"/>
          <w:szCs w:val="24"/>
        </w:rPr>
        <w:t xml:space="preserve">que surgen de los </w:t>
      </w:r>
      <w:r w:rsidR="002B3A0C" w:rsidRPr="00F00C82">
        <w:rPr>
          <w:rFonts w:ascii="Times New Roman" w:hAnsi="Times New Roman"/>
          <w:sz w:val="24"/>
          <w:szCs w:val="24"/>
        </w:rPr>
        <w:t xml:space="preserve">intercambios </w:t>
      </w:r>
      <w:r w:rsidR="00A61C04" w:rsidRPr="00F00C82">
        <w:rPr>
          <w:rFonts w:ascii="Times New Roman" w:hAnsi="Times New Roman"/>
          <w:sz w:val="24"/>
          <w:szCs w:val="24"/>
        </w:rPr>
        <w:t>y decisiones económicas de los a</w:t>
      </w:r>
      <w:r w:rsidR="00A35B1A" w:rsidRPr="00F00C82">
        <w:rPr>
          <w:rFonts w:ascii="Times New Roman" w:hAnsi="Times New Roman"/>
          <w:sz w:val="24"/>
          <w:szCs w:val="24"/>
        </w:rPr>
        <w:t>gentes</w:t>
      </w:r>
      <w:r w:rsidR="009B3D1A" w:rsidRPr="00F00C82">
        <w:rPr>
          <w:rFonts w:ascii="Times New Roman" w:hAnsi="Times New Roman"/>
          <w:sz w:val="24"/>
          <w:szCs w:val="24"/>
        </w:rPr>
        <w:t xml:space="preserve">. Después </w:t>
      </w:r>
      <w:r w:rsidR="00A61C04" w:rsidRPr="00F00C82">
        <w:rPr>
          <w:rFonts w:ascii="Times New Roman" w:hAnsi="Times New Roman"/>
          <w:sz w:val="24"/>
          <w:szCs w:val="24"/>
        </w:rPr>
        <w:t xml:space="preserve">se </w:t>
      </w:r>
      <w:r w:rsidR="009B3D1A" w:rsidRPr="00F00C82">
        <w:rPr>
          <w:rFonts w:ascii="Times New Roman" w:hAnsi="Times New Roman"/>
          <w:sz w:val="24"/>
          <w:szCs w:val="24"/>
        </w:rPr>
        <w:t>analiza</w:t>
      </w:r>
      <w:r w:rsidR="00352A77" w:rsidRPr="00F00C82">
        <w:rPr>
          <w:rFonts w:ascii="Times New Roman" w:hAnsi="Times New Roman"/>
          <w:sz w:val="24"/>
          <w:szCs w:val="24"/>
        </w:rPr>
        <w:t xml:space="preserve"> </w:t>
      </w:r>
      <w:r w:rsidR="00A61C04" w:rsidRPr="00F00C82">
        <w:rPr>
          <w:rFonts w:ascii="Times New Roman" w:hAnsi="Times New Roman"/>
          <w:sz w:val="24"/>
          <w:szCs w:val="24"/>
        </w:rPr>
        <w:t>la corrupción</w:t>
      </w:r>
      <w:r w:rsidR="00352A77" w:rsidRPr="00F00C82">
        <w:rPr>
          <w:rFonts w:ascii="Times New Roman" w:hAnsi="Times New Roman"/>
          <w:sz w:val="24"/>
          <w:szCs w:val="24"/>
        </w:rPr>
        <w:t xml:space="preserve"> administrativa</w:t>
      </w:r>
      <w:r w:rsidR="00A61C04" w:rsidRPr="00F00C82">
        <w:rPr>
          <w:rFonts w:ascii="Times New Roman" w:hAnsi="Times New Roman"/>
          <w:sz w:val="24"/>
          <w:szCs w:val="24"/>
        </w:rPr>
        <w:t xml:space="preserve"> y </w:t>
      </w:r>
      <w:r w:rsidR="00A35B1A" w:rsidRPr="00F00C82">
        <w:rPr>
          <w:rFonts w:ascii="Times New Roman" w:hAnsi="Times New Roman"/>
          <w:sz w:val="24"/>
          <w:szCs w:val="24"/>
        </w:rPr>
        <w:t>los</w:t>
      </w:r>
      <w:r w:rsidR="00A61C04" w:rsidRPr="00F00C82">
        <w:rPr>
          <w:rFonts w:ascii="Times New Roman" w:hAnsi="Times New Roman"/>
          <w:sz w:val="24"/>
          <w:szCs w:val="24"/>
        </w:rPr>
        <w:t xml:space="preserve"> </w:t>
      </w:r>
      <w:r w:rsidR="00B40987" w:rsidRPr="00F00C82">
        <w:rPr>
          <w:rFonts w:ascii="Times New Roman" w:hAnsi="Times New Roman"/>
          <w:sz w:val="24"/>
          <w:szCs w:val="24"/>
        </w:rPr>
        <w:t xml:space="preserve">resultados de los </w:t>
      </w:r>
      <w:r w:rsidR="00A61C04" w:rsidRPr="00F00C82">
        <w:rPr>
          <w:rFonts w:ascii="Times New Roman" w:hAnsi="Times New Roman"/>
          <w:sz w:val="24"/>
          <w:szCs w:val="24"/>
        </w:rPr>
        <w:t>índices de percepción que dan a conocer organi</w:t>
      </w:r>
      <w:r w:rsidR="00DC2AC2" w:rsidRPr="00F00C82">
        <w:rPr>
          <w:rFonts w:ascii="Times New Roman" w:hAnsi="Times New Roman"/>
          <w:sz w:val="24"/>
          <w:szCs w:val="24"/>
        </w:rPr>
        <w:t>smos tales como Transparencia Internacional, Transparencia Mexicana, INEGI</w:t>
      </w:r>
      <w:r w:rsidR="00B90ACE" w:rsidRPr="00F00C82">
        <w:rPr>
          <w:rFonts w:ascii="Times New Roman" w:hAnsi="Times New Roman"/>
          <w:sz w:val="24"/>
          <w:szCs w:val="24"/>
        </w:rPr>
        <w:t>,</w:t>
      </w:r>
      <w:r w:rsidR="00DC2AC2" w:rsidRPr="00F00C82">
        <w:rPr>
          <w:rFonts w:ascii="Times New Roman" w:hAnsi="Times New Roman"/>
          <w:sz w:val="24"/>
          <w:szCs w:val="24"/>
        </w:rPr>
        <w:t xml:space="preserve"> entre otros;  </w:t>
      </w:r>
      <w:r w:rsidR="00A35B1A" w:rsidRPr="00F00C82">
        <w:rPr>
          <w:rFonts w:ascii="Times New Roman" w:hAnsi="Times New Roman"/>
          <w:sz w:val="24"/>
          <w:szCs w:val="24"/>
        </w:rPr>
        <w:t>po</w:t>
      </w:r>
      <w:r w:rsidR="009B3D1A" w:rsidRPr="00F00C82">
        <w:rPr>
          <w:rFonts w:ascii="Times New Roman" w:hAnsi="Times New Roman"/>
          <w:sz w:val="24"/>
          <w:szCs w:val="24"/>
        </w:rPr>
        <w:t>r último</w:t>
      </w:r>
      <w:r w:rsidR="00A35B1A" w:rsidRPr="00F00C82">
        <w:rPr>
          <w:rFonts w:ascii="Times New Roman" w:hAnsi="Times New Roman"/>
          <w:sz w:val="24"/>
          <w:szCs w:val="24"/>
        </w:rPr>
        <w:t xml:space="preserve"> se </w:t>
      </w:r>
      <w:r w:rsidR="00B40987" w:rsidRPr="00F00C82">
        <w:rPr>
          <w:rFonts w:ascii="Times New Roman" w:hAnsi="Times New Roman"/>
          <w:sz w:val="24"/>
          <w:szCs w:val="24"/>
        </w:rPr>
        <w:t xml:space="preserve">discute </w:t>
      </w:r>
      <w:r w:rsidR="00A35B1A" w:rsidRPr="00F00C82">
        <w:rPr>
          <w:rFonts w:ascii="Times New Roman" w:hAnsi="Times New Roman"/>
          <w:sz w:val="24"/>
          <w:szCs w:val="24"/>
        </w:rPr>
        <w:t xml:space="preserve">la relación causal entre la corrupción y </w:t>
      </w:r>
      <w:r w:rsidR="009B3D1A" w:rsidRPr="00F00C82">
        <w:rPr>
          <w:rFonts w:ascii="Times New Roman" w:hAnsi="Times New Roman"/>
          <w:sz w:val="24"/>
          <w:szCs w:val="24"/>
        </w:rPr>
        <w:t xml:space="preserve">los </w:t>
      </w:r>
      <w:r w:rsidR="00A35B1A" w:rsidRPr="00F00C82">
        <w:rPr>
          <w:rFonts w:ascii="Times New Roman" w:hAnsi="Times New Roman"/>
          <w:sz w:val="24"/>
          <w:szCs w:val="24"/>
        </w:rPr>
        <w:t>costos de transacción en la administración pública</w:t>
      </w:r>
      <w:r w:rsidR="0021528A" w:rsidRPr="00F00C82">
        <w:rPr>
          <w:rFonts w:ascii="Times New Roman" w:hAnsi="Times New Roman"/>
          <w:sz w:val="24"/>
          <w:szCs w:val="24"/>
        </w:rPr>
        <w:t>.</w:t>
      </w:r>
    </w:p>
    <w:p w:rsidR="00786B6C" w:rsidRPr="004268FC" w:rsidRDefault="00786B6C" w:rsidP="0030769C">
      <w:pPr>
        <w:rPr>
          <w:rFonts w:ascii="Arial" w:hAnsi="Arial" w:cs="Arial"/>
          <w:b/>
          <w:sz w:val="24"/>
          <w:szCs w:val="24"/>
        </w:rPr>
      </w:pPr>
    </w:p>
    <w:p w:rsidR="00786B6C" w:rsidRPr="004268FC" w:rsidRDefault="00786B6C" w:rsidP="00DC2AC2">
      <w:pPr>
        <w:rPr>
          <w:rFonts w:ascii="Arial" w:hAnsi="Arial" w:cs="Arial"/>
          <w:sz w:val="24"/>
          <w:szCs w:val="24"/>
        </w:rPr>
      </w:pPr>
      <w:r w:rsidRPr="004E26AA">
        <w:rPr>
          <w:rFonts w:eastAsia="SimSun" w:cs="Arial"/>
          <w:color w:val="7030A0"/>
          <w:sz w:val="28"/>
          <w:szCs w:val="24"/>
          <w:lang w:val="es-ES" w:eastAsia="zh-CN"/>
        </w:rPr>
        <w:t>Palabras clave:</w:t>
      </w:r>
      <w:r w:rsidR="00DC2AC2" w:rsidRPr="004268FC">
        <w:rPr>
          <w:rFonts w:ascii="Arial" w:hAnsi="Arial" w:cs="Arial"/>
          <w:b/>
          <w:sz w:val="24"/>
          <w:szCs w:val="24"/>
        </w:rPr>
        <w:t xml:space="preserve"> </w:t>
      </w:r>
      <w:r w:rsidR="0030769C" w:rsidRPr="00F00C82">
        <w:rPr>
          <w:rFonts w:ascii="Times New Roman" w:hAnsi="Times New Roman"/>
          <w:sz w:val="24"/>
          <w:szCs w:val="24"/>
        </w:rPr>
        <w:t>c</w:t>
      </w:r>
      <w:r w:rsidR="00DC2AC2" w:rsidRPr="00F00C82">
        <w:rPr>
          <w:rFonts w:ascii="Times New Roman" w:hAnsi="Times New Roman"/>
          <w:sz w:val="24"/>
          <w:szCs w:val="24"/>
        </w:rPr>
        <w:t>orrupción, costos de transacción, administración p</w:t>
      </w:r>
      <w:r w:rsidR="0030769C" w:rsidRPr="00F00C82">
        <w:rPr>
          <w:rFonts w:ascii="Times New Roman" w:hAnsi="Times New Roman"/>
          <w:sz w:val="24"/>
          <w:szCs w:val="24"/>
        </w:rPr>
        <w:t>ública.</w:t>
      </w:r>
    </w:p>
    <w:p w:rsidR="00786B6C" w:rsidRPr="004268FC" w:rsidRDefault="00786B6C" w:rsidP="00786B6C">
      <w:pPr>
        <w:spacing w:line="360" w:lineRule="auto"/>
        <w:rPr>
          <w:rFonts w:ascii="Arial" w:hAnsi="Arial" w:cs="Arial"/>
          <w:b/>
          <w:sz w:val="24"/>
          <w:szCs w:val="24"/>
        </w:rPr>
      </w:pPr>
    </w:p>
    <w:p w:rsidR="00F00C82" w:rsidRPr="004E26AA" w:rsidRDefault="00F00C82" w:rsidP="00EF2B68">
      <w:pPr>
        <w:rPr>
          <w:rFonts w:eastAsia="SimSun" w:cs="Arial"/>
          <w:color w:val="7030A0"/>
          <w:sz w:val="28"/>
          <w:szCs w:val="24"/>
          <w:lang w:val="es-ES" w:eastAsia="zh-CN"/>
        </w:rPr>
      </w:pPr>
    </w:p>
    <w:p w:rsidR="00F00C82" w:rsidRPr="004E26AA" w:rsidRDefault="00F00C82" w:rsidP="00EF2B68">
      <w:pPr>
        <w:rPr>
          <w:rFonts w:eastAsia="SimSun" w:cs="Arial"/>
          <w:color w:val="7030A0"/>
          <w:sz w:val="28"/>
          <w:szCs w:val="24"/>
          <w:lang w:val="es-ES" w:eastAsia="zh-CN"/>
        </w:rPr>
      </w:pPr>
    </w:p>
    <w:p w:rsidR="00F00C82" w:rsidRPr="004E26AA" w:rsidRDefault="00F00C82" w:rsidP="00EF2B68">
      <w:pPr>
        <w:rPr>
          <w:rFonts w:eastAsia="SimSun" w:cs="Arial"/>
          <w:color w:val="7030A0"/>
          <w:sz w:val="28"/>
          <w:szCs w:val="24"/>
          <w:lang w:val="es-ES" w:eastAsia="zh-CN"/>
        </w:rPr>
      </w:pPr>
    </w:p>
    <w:p w:rsidR="00EF2B68" w:rsidRPr="004E26AA" w:rsidRDefault="00EF2B68" w:rsidP="00EF2B68">
      <w:pPr>
        <w:rPr>
          <w:rFonts w:eastAsia="SimSun" w:cs="Arial"/>
          <w:color w:val="7030A0"/>
          <w:sz w:val="28"/>
          <w:szCs w:val="24"/>
          <w:lang w:val="es-ES" w:eastAsia="zh-CN"/>
        </w:rPr>
      </w:pPr>
      <w:r w:rsidRPr="004E26AA">
        <w:rPr>
          <w:rFonts w:eastAsia="SimSun" w:cs="Arial"/>
          <w:color w:val="7030A0"/>
          <w:sz w:val="28"/>
          <w:szCs w:val="24"/>
          <w:lang w:val="es-ES" w:eastAsia="zh-CN"/>
        </w:rPr>
        <w:lastRenderedPageBreak/>
        <w:t xml:space="preserve">Abstract </w:t>
      </w:r>
    </w:p>
    <w:p w:rsidR="004268FC" w:rsidRPr="004268FC" w:rsidRDefault="004268FC" w:rsidP="004268FC">
      <w:pPr>
        <w:rPr>
          <w:rFonts w:ascii="Arial" w:hAnsi="Arial" w:cs="Arial"/>
          <w:sz w:val="24"/>
          <w:szCs w:val="24"/>
          <w:lang w:val="en-US"/>
        </w:rPr>
      </w:pPr>
    </w:p>
    <w:p w:rsidR="000B04E7" w:rsidRDefault="000B04E7" w:rsidP="000B04E7">
      <w:pPr>
        <w:spacing w:line="360" w:lineRule="auto"/>
        <w:rPr>
          <w:rFonts w:ascii="Times New Roman" w:hAnsi="Times New Roman"/>
          <w:sz w:val="24"/>
          <w:szCs w:val="24"/>
        </w:rPr>
      </w:pPr>
      <w:r>
        <w:rPr>
          <w:rFonts w:ascii="Times New Roman" w:hAnsi="Times New Roman"/>
          <w:sz w:val="24"/>
          <w:szCs w:val="24"/>
        </w:rPr>
        <w:t>This study aims to analyze the phenomenon of corruption in the Mexican public administration as a transaction cost from the very moment moment when the procedures of goods and services dependent on bureaucratic offices are delayed, triangulated and expensive, throwing thereby unfavorable consequences for the Government and the country's economy. For this purpose, the study begins with a qualitative method, ideal for achieving our goal, that analyzes institutionally the transaction cost you emerge from exchanges and economic decisions of the agents. Then analyzes the Administrative Corruption and the Corruption Perceptions Index that make public organizations such as Transparency International, Mexican Transparency, INEGI (by its name in Spanish), among others;  Finally discusses the causal relationship between corruption and transaction costs in Public Administration.</w:t>
      </w:r>
    </w:p>
    <w:p w:rsidR="000B04E7" w:rsidRDefault="000B04E7" w:rsidP="000B04E7">
      <w:pPr>
        <w:rPr>
          <w:rFonts w:ascii="Arial" w:hAnsi="Arial" w:cs="Arial"/>
          <w:b/>
          <w:sz w:val="24"/>
          <w:szCs w:val="24"/>
        </w:rPr>
      </w:pPr>
    </w:p>
    <w:p w:rsidR="00DF4F7E" w:rsidRPr="00B90ACE" w:rsidRDefault="000B04E7" w:rsidP="000B04E7">
      <w:pPr>
        <w:spacing w:line="360" w:lineRule="auto"/>
        <w:rPr>
          <w:rFonts w:ascii="Arial" w:hAnsi="Arial" w:cs="Arial"/>
          <w:sz w:val="24"/>
          <w:szCs w:val="24"/>
          <w:lang w:val="en-US"/>
        </w:rPr>
      </w:pPr>
      <w:r>
        <w:rPr>
          <w:rFonts w:eastAsia="SimSun" w:cs="Arial"/>
          <w:color w:val="7030A0"/>
          <w:sz w:val="28"/>
          <w:szCs w:val="24"/>
          <w:lang w:val="es-ES_tradnl" w:eastAsia="zh-CN"/>
        </w:rPr>
        <w:t>Key words:</w:t>
      </w:r>
      <w:r>
        <w:rPr>
          <w:rFonts w:ascii="Arial" w:hAnsi="Arial" w:cs="Arial"/>
          <w:b/>
          <w:sz w:val="24"/>
          <w:szCs w:val="24"/>
        </w:rPr>
        <w:t xml:space="preserve"> </w:t>
      </w:r>
      <w:r>
        <w:rPr>
          <w:rFonts w:ascii="Times New Roman" w:hAnsi="Times New Roman"/>
          <w:sz w:val="24"/>
          <w:szCs w:val="24"/>
        </w:rPr>
        <w:t>corruption, transaction costs, public administration.</w:t>
      </w:r>
    </w:p>
    <w:p w:rsidR="00843C0F" w:rsidRPr="004E26AA" w:rsidRDefault="00F00C82" w:rsidP="00F00C82">
      <w:pPr>
        <w:spacing w:line="276" w:lineRule="auto"/>
        <w:ind w:right="-91"/>
        <w:rPr>
          <w:rFonts w:eastAsia="SimSun" w:cs="Arial"/>
          <w:color w:val="7030A0"/>
          <w:sz w:val="28"/>
          <w:szCs w:val="24"/>
          <w:lang w:val="es-ES" w:eastAsia="zh-CN"/>
        </w:rPr>
      </w:pPr>
      <w:r w:rsidRPr="004E26AA">
        <w:rPr>
          <w:rFonts w:eastAsia="SimSun" w:cs="Arial"/>
          <w:color w:val="7030A0"/>
          <w:sz w:val="28"/>
          <w:szCs w:val="24"/>
          <w:lang w:val="es-ES" w:eastAsia="zh-CN"/>
        </w:rPr>
        <w:br/>
        <w:t>Resumo</w:t>
      </w:r>
    </w:p>
    <w:p w:rsidR="00F00C82" w:rsidRPr="00F00C82" w:rsidRDefault="00F00C82" w:rsidP="00F00C82">
      <w:pPr>
        <w:spacing w:line="360" w:lineRule="auto"/>
        <w:ind w:right="-91"/>
        <w:rPr>
          <w:rFonts w:eastAsia="SimSun" w:cs="Arial"/>
          <w:color w:val="7030A0"/>
          <w:sz w:val="28"/>
          <w:szCs w:val="24"/>
          <w:lang w:val="es-ES" w:eastAsia="zh-CN"/>
        </w:rPr>
      </w:pPr>
      <w:r w:rsidRPr="00F00C82">
        <w:rPr>
          <w:rFonts w:ascii="Times New Roman" w:hAnsi="Times New Roman"/>
          <w:sz w:val="24"/>
          <w:szCs w:val="24"/>
        </w:rPr>
        <w:t>Este trabalho tem por objetivo analisar o fenómeno da corrupção na administração pública mexicana como um custo de transação a partir do momento as formalidades de bens e serviços por escritórios burocráticos estão atrasadas, triangulada e caro, jogando assim consequências desfavoráveis ​​para o governo e a economia do país. Para este fim, o estudo começa com a, ideal para alcançar o nosso objectivo, que analisa os custos de transação institucionais decorrentes de trocas e decisões económicas dos agentes de método qualitativo. Depois de corrupção administrativa e os resultados dos índices de percepção divulgado organizações como a Transparência Internacional, Transparência do México, INEGI, entre outras análises; finalmente, é discutida a relação causal entre os custos de corrupção e de transacção na administração pública.</w:t>
      </w:r>
    </w:p>
    <w:p w:rsidR="00F00C82" w:rsidRPr="00F00C82" w:rsidRDefault="00F00C82" w:rsidP="00F00C82">
      <w:pPr>
        <w:spacing w:line="360" w:lineRule="auto"/>
        <w:ind w:right="-91"/>
        <w:rPr>
          <w:rFonts w:eastAsia="SimSun" w:cs="Arial"/>
          <w:color w:val="7030A0"/>
          <w:sz w:val="20"/>
          <w:szCs w:val="24"/>
          <w:lang w:val="es-ES" w:eastAsia="zh-CN"/>
        </w:rPr>
      </w:pPr>
    </w:p>
    <w:p w:rsidR="00F00C82" w:rsidRDefault="00F00C82" w:rsidP="00F00C82">
      <w:pPr>
        <w:spacing w:line="360" w:lineRule="auto"/>
        <w:ind w:right="-91"/>
        <w:rPr>
          <w:rFonts w:ascii="Times New Roman" w:hAnsi="Times New Roman"/>
          <w:sz w:val="24"/>
          <w:szCs w:val="24"/>
        </w:rPr>
      </w:pPr>
      <w:r w:rsidRPr="00F00C82">
        <w:rPr>
          <w:rFonts w:eastAsia="SimSun" w:cs="Arial"/>
          <w:color w:val="7030A0"/>
          <w:sz w:val="28"/>
          <w:szCs w:val="24"/>
          <w:lang w:val="es-ES" w:eastAsia="zh-CN"/>
        </w:rPr>
        <w:t xml:space="preserve">Palavras-chave: </w:t>
      </w:r>
      <w:r w:rsidRPr="00F00C82">
        <w:rPr>
          <w:rFonts w:ascii="Times New Roman" w:hAnsi="Times New Roman"/>
          <w:sz w:val="24"/>
          <w:szCs w:val="24"/>
        </w:rPr>
        <w:t>corrupção, custos de transação, administração pública.</w:t>
      </w:r>
    </w:p>
    <w:p w:rsidR="00F00C82" w:rsidRPr="00932BEF" w:rsidRDefault="00F00C82" w:rsidP="00F00C82">
      <w:pPr>
        <w:spacing w:line="480" w:lineRule="auto"/>
        <w:rPr>
          <w:rFonts w:ascii="Arial" w:hAnsi="Arial" w:cs="Arial"/>
          <w:sz w:val="24"/>
          <w:szCs w:val="24"/>
          <w:lang w:val="en-US"/>
        </w:rPr>
      </w:pPr>
      <w:r w:rsidRPr="005361C6">
        <w:rPr>
          <w:rFonts w:ascii="Times New Roman" w:hAnsi="Times New Roman"/>
          <w:b/>
          <w:sz w:val="24"/>
        </w:rPr>
        <w:t>Fecha recepción:</w:t>
      </w:r>
      <w:r w:rsidRPr="005361C6">
        <w:rPr>
          <w:rFonts w:ascii="Times New Roman" w:hAnsi="Times New Roman"/>
          <w:sz w:val="24"/>
        </w:rPr>
        <w:t xml:space="preserve">   </w:t>
      </w:r>
      <w:r w:rsidR="00E0637A">
        <w:rPr>
          <w:rFonts w:ascii="Times New Roman" w:hAnsi="Times New Roman"/>
          <w:sz w:val="24"/>
        </w:rPr>
        <w:t>Noviembre</w:t>
      </w:r>
      <w:r w:rsidRPr="005361C6">
        <w:rPr>
          <w:rFonts w:ascii="Times New Roman" w:hAnsi="Times New Roman"/>
          <w:sz w:val="24"/>
        </w:rPr>
        <w:t xml:space="preserve"> 201</w:t>
      </w:r>
      <w:r w:rsidR="00E0637A">
        <w:rPr>
          <w:rFonts w:ascii="Times New Roman" w:hAnsi="Times New Roman"/>
          <w:sz w:val="24"/>
        </w:rPr>
        <w:t>5</w:t>
      </w:r>
      <w:r w:rsidRPr="005361C6">
        <w:rPr>
          <w:rFonts w:ascii="Times New Roman" w:hAnsi="Times New Roman"/>
          <w:sz w:val="24"/>
        </w:rPr>
        <w:t xml:space="preserve">                                          </w:t>
      </w:r>
      <w:r w:rsidRPr="005361C6">
        <w:rPr>
          <w:rFonts w:ascii="Times New Roman" w:hAnsi="Times New Roman"/>
          <w:b/>
          <w:sz w:val="24"/>
        </w:rPr>
        <w:t>Fecha aceptación:</w:t>
      </w:r>
      <w:r w:rsidRPr="005361C6">
        <w:rPr>
          <w:rFonts w:ascii="Times New Roman" w:hAnsi="Times New Roman"/>
          <w:sz w:val="24"/>
        </w:rPr>
        <w:t xml:space="preserve"> </w:t>
      </w:r>
      <w:r>
        <w:rPr>
          <w:rFonts w:ascii="Times New Roman" w:hAnsi="Times New Roman"/>
          <w:sz w:val="24"/>
        </w:rPr>
        <w:t>Mayo</w:t>
      </w:r>
      <w:r w:rsidRPr="005361C6">
        <w:rPr>
          <w:rFonts w:ascii="Times New Roman" w:hAnsi="Times New Roman"/>
          <w:sz w:val="24"/>
        </w:rPr>
        <w:t xml:space="preserve"> 2016</w:t>
      </w:r>
      <w:r w:rsidR="008532C2">
        <w:rPr>
          <w:rFonts w:cs="Calibri"/>
        </w:rPr>
        <w:pict>
          <v:rect id="_x0000_i1026" style="width:441.9pt;height:1.5pt" o:hralign="center" o:hrstd="t" o:hr="t" fillcolor="#a0a0a0" stroked="f"/>
        </w:pict>
      </w:r>
    </w:p>
    <w:p w:rsidR="00F00C82" w:rsidRPr="004E26AA" w:rsidRDefault="00F00C82" w:rsidP="00F00C82">
      <w:pPr>
        <w:spacing w:line="360" w:lineRule="auto"/>
        <w:ind w:right="-91"/>
        <w:rPr>
          <w:rFonts w:eastAsia="SimSun" w:cs="Arial"/>
          <w:color w:val="7030A0"/>
          <w:sz w:val="28"/>
          <w:szCs w:val="24"/>
          <w:lang w:val="es-ES" w:eastAsia="zh-CN"/>
        </w:rPr>
      </w:pPr>
    </w:p>
    <w:p w:rsidR="00DF4F7E" w:rsidRPr="004E26AA" w:rsidRDefault="00A35B1A" w:rsidP="00BD105D">
      <w:pPr>
        <w:spacing w:line="360" w:lineRule="auto"/>
        <w:ind w:right="-91"/>
        <w:rPr>
          <w:rFonts w:eastAsia="SimSun" w:cs="Arial"/>
          <w:color w:val="7030A0"/>
          <w:sz w:val="28"/>
          <w:szCs w:val="24"/>
          <w:lang w:val="es-ES" w:eastAsia="zh-CN"/>
        </w:rPr>
      </w:pPr>
      <w:r w:rsidRPr="004E26AA">
        <w:rPr>
          <w:rFonts w:eastAsia="SimSun" w:cs="Arial"/>
          <w:color w:val="7030A0"/>
          <w:sz w:val="28"/>
          <w:szCs w:val="24"/>
          <w:lang w:val="es-ES" w:eastAsia="zh-CN"/>
        </w:rPr>
        <w:t>Introducción</w:t>
      </w:r>
    </w:p>
    <w:p w:rsidR="003F3F3F" w:rsidRPr="0021528A" w:rsidRDefault="003F3F3F" w:rsidP="00BD105D">
      <w:pPr>
        <w:pStyle w:val="Textoindependiente2"/>
        <w:ind w:right="-91"/>
        <w:rPr>
          <w:rFonts w:cs="Arial"/>
          <w:szCs w:val="24"/>
          <w:lang w:val="en-US"/>
        </w:rPr>
      </w:pPr>
    </w:p>
    <w:p w:rsidR="003F3F3F" w:rsidRPr="00F00C82" w:rsidRDefault="003F3F3F" w:rsidP="00F00C82">
      <w:pPr>
        <w:pStyle w:val="Textoindependiente2"/>
        <w:ind w:right="-91"/>
        <w:rPr>
          <w:rFonts w:ascii="Times New Roman" w:hAnsi="Times New Roman"/>
          <w:szCs w:val="24"/>
        </w:rPr>
      </w:pPr>
      <w:r w:rsidRPr="00F00C82">
        <w:rPr>
          <w:rFonts w:ascii="Times New Roman" w:hAnsi="Times New Roman"/>
          <w:szCs w:val="24"/>
        </w:rPr>
        <w:t>En la actualidad</w:t>
      </w:r>
      <w:r w:rsidR="008A2D5A" w:rsidRPr="00F00C82">
        <w:rPr>
          <w:rFonts w:ascii="Times New Roman" w:hAnsi="Times New Roman"/>
          <w:szCs w:val="24"/>
        </w:rPr>
        <w:t>,</w:t>
      </w:r>
      <w:r w:rsidRPr="00F00C82">
        <w:rPr>
          <w:rFonts w:ascii="Times New Roman" w:hAnsi="Times New Roman"/>
          <w:szCs w:val="24"/>
        </w:rPr>
        <w:t xml:space="preserve"> las transformaciones que vive </w:t>
      </w:r>
      <w:r w:rsidRPr="00F00C82">
        <w:rPr>
          <w:rFonts w:ascii="Times New Roman" w:hAnsi="Times New Roman"/>
          <w:lang w:val="es-MX"/>
        </w:rPr>
        <w:t xml:space="preserve">la administración pública mexicana </w:t>
      </w:r>
      <w:r w:rsidRPr="00F00C82">
        <w:rPr>
          <w:rFonts w:ascii="Times New Roman" w:hAnsi="Times New Roman"/>
          <w:szCs w:val="24"/>
        </w:rPr>
        <w:t xml:space="preserve">se centran en el cuestionamiento de </w:t>
      </w:r>
      <w:r w:rsidR="008A2D5A" w:rsidRPr="00F00C82">
        <w:rPr>
          <w:rFonts w:ascii="Times New Roman" w:hAnsi="Times New Roman"/>
          <w:szCs w:val="24"/>
        </w:rPr>
        <w:t>su</w:t>
      </w:r>
      <w:r w:rsidRPr="00F00C82">
        <w:rPr>
          <w:rFonts w:ascii="Times New Roman" w:hAnsi="Times New Roman"/>
          <w:szCs w:val="24"/>
        </w:rPr>
        <w:t xml:space="preserve"> capacidad </w:t>
      </w:r>
      <w:r w:rsidR="008A2D5A" w:rsidRPr="00F00C82">
        <w:rPr>
          <w:rFonts w:ascii="Times New Roman" w:hAnsi="Times New Roman"/>
          <w:szCs w:val="24"/>
        </w:rPr>
        <w:t>para proveer</w:t>
      </w:r>
      <w:r w:rsidR="00663337" w:rsidRPr="00F00C82">
        <w:rPr>
          <w:rFonts w:ascii="Times New Roman" w:hAnsi="Times New Roman"/>
          <w:szCs w:val="24"/>
        </w:rPr>
        <w:t xml:space="preserve"> bienes y servicios</w:t>
      </w:r>
      <w:r w:rsidRPr="00F00C82">
        <w:rPr>
          <w:rFonts w:ascii="Times New Roman" w:hAnsi="Times New Roman"/>
          <w:szCs w:val="24"/>
        </w:rPr>
        <w:t xml:space="preserve">, </w:t>
      </w:r>
      <w:r w:rsidR="008A2D5A" w:rsidRPr="00F00C82">
        <w:rPr>
          <w:rFonts w:ascii="Times New Roman" w:hAnsi="Times New Roman"/>
          <w:szCs w:val="24"/>
        </w:rPr>
        <w:t xml:space="preserve">en especial </w:t>
      </w:r>
      <w:r w:rsidRPr="00F00C82">
        <w:rPr>
          <w:rFonts w:ascii="Times New Roman" w:hAnsi="Times New Roman"/>
          <w:szCs w:val="24"/>
        </w:rPr>
        <w:t>en la eficiencia y eficacia de la Administración Pública (AP)</w:t>
      </w:r>
      <w:r w:rsidR="008A2D5A" w:rsidRPr="00F00C82">
        <w:rPr>
          <w:rFonts w:ascii="Times New Roman" w:hAnsi="Times New Roman"/>
          <w:szCs w:val="24"/>
        </w:rPr>
        <w:t>,</w:t>
      </w:r>
      <w:r w:rsidRPr="00F00C82">
        <w:rPr>
          <w:rFonts w:ascii="Times New Roman" w:hAnsi="Times New Roman"/>
          <w:szCs w:val="24"/>
        </w:rPr>
        <w:t xml:space="preserve"> que con limitados recursos tiene q</w:t>
      </w:r>
      <w:r w:rsidR="00AC7578" w:rsidRPr="00F00C82">
        <w:rPr>
          <w:rFonts w:ascii="Times New Roman" w:hAnsi="Times New Roman"/>
          <w:szCs w:val="24"/>
        </w:rPr>
        <w:t xml:space="preserve">ue atender de manera adecuada, </w:t>
      </w:r>
      <w:r w:rsidRPr="00F00C82">
        <w:rPr>
          <w:rFonts w:ascii="Times New Roman" w:hAnsi="Times New Roman"/>
          <w:szCs w:val="24"/>
        </w:rPr>
        <w:t xml:space="preserve">oportuna, </w:t>
      </w:r>
      <w:r w:rsidR="00AC7578" w:rsidRPr="00F00C82">
        <w:rPr>
          <w:rFonts w:ascii="Times New Roman" w:hAnsi="Times New Roman"/>
          <w:szCs w:val="24"/>
        </w:rPr>
        <w:t xml:space="preserve">abierta, visible y con rendición de cuentas, </w:t>
      </w:r>
      <w:r w:rsidRPr="00F00C82">
        <w:rPr>
          <w:rFonts w:ascii="Times New Roman" w:hAnsi="Times New Roman"/>
          <w:szCs w:val="24"/>
        </w:rPr>
        <w:t>las necesidades y requerimientos crecientes de una sociedad más participativa y demandante, convirtiéndose en la</w:t>
      </w:r>
      <w:r w:rsidR="001051CC" w:rsidRPr="00F00C82">
        <w:rPr>
          <w:rFonts w:ascii="Times New Roman" w:hAnsi="Times New Roman"/>
          <w:szCs w:val="24"/>
        </w:rPr>
        <w:t xml:space="preserve"> parte más visible de los costos de transacción </w:t>
      </w:r>
      <w:r w:rsidR="00663337" w:rsidRPr="00F00C82">
        <w:rPr>
          <w:rFonts w:ascii="Times New Roman" w:hAnsi="Times New Roman"/>
          <w:szCs w:val="24"/>
        </w:rPr>
        <w:t xml:space="preserve">del </w:t>
      </w:r>
      <w:r w:rsidR="00482073" w:rsidRPr="00F00C82">
        <w:rPr>
          <w:rFonts w:ascii="Times New Roman" w:hAnsi="Times New Roman"/>
          <w:szCs w:val="24"/>
        </w:rPr>
        <w:t>gobierno.</w:t>
      </w:r>
      <w:r w:rsidRPr="00F00C82">
        <w:rPr>
          <w:rFonts w:ascii="Times New Roman" w:hAnsi="Times New Roman"/>
          <w:lang w:val="es-MX"/>
        </w:rPr>
        <w:t xml:space="preserve"> </w:t>
      </w:r>
    </w:p>
    <w:p w:rsidR="003F3F3F" w:rsidRPr="00F00C82" w:rsidRDefault="003F3F3F" w:rsidP="00F00C82">
      <w:pPr>
        <w:spacing w:line="360" w:lineRule="auto"/>
        <w:ind w:right="-91"/>
        <w:rPr>
          <w:rFonts w:ascii="Times New Roman" w:hAnsi="Times New Roman"/>
          <w:sz w:val="24"/>
        </w:rPr>
      </w:pPr>
    </w:p>
    <w:p w:rsidR="00E96357" w:rsidRPr="00F00C82" w:rsidRDefault="003F3F3F" w:rsidP="00F00C82">
      <w:pPr>
        <w:spacing w:line="360" w:lineRule="auto"/>
        <w:ind w:right="-91"/>
        <w:rPr>
          <w:rFonts w:ascii="Times New Roman" w:hAnsi="Times New Roman"/>
          <w:sz w:val="24"/>
        </w:rPr>
      </w:pPr>
      <w:r w:rsidRPr="00F00C82">
        <w:rPr>
          <w:rFonts w:ascii="Times New Roman" w:hAnsi="Times New Roman"/>
          <w:sz w:val="24"/>
        </w:rPr>
        <w:t>E</w:t>
      </w:r>
      <w:r w:rsidR="00EA72A0" w:rsidRPr="00F00C82">
        <w:rPr>
          <w:rFonts w:ascii="Times New Roman" w:hAnsi="Times New Roman"/>
          <w:sz w:val="24"/>
        </w:rPr>
        <w:t>sto</w:t>
      </w:r>
      <w:r w:rsidRPr="00F00C82">
        <w:rPr>
          <w:rFonts w:ascii="Times New Roman" w:hAnsi="Times New Roman"/>
          <w:sz w:val="24"/>
        </w:rPr>
        <w:t xml:space="preserve"> contrasta con el hecho de que los esquemas administrativos tradicionales no necesariamente propiciaron una participación activa de la sociedad, lo que impidió un compromiso claro de la administración pública con los fines y valores del servicio público. Estas disfunciones favorecieron patronazgos, clientelismos, corrupción</w:t>
      </w:r>
      <w:r w:rsidR="008823AD" w:rsidRPr="00F00C82">
        <w:rPr>
          <w:rFonts w:ascii="Times New Roman" w:hAnsi="Times New Roman"/>
          <w:sz w:val="24"/>
        </w:rPr>
        <w:t>,</w:t>
      </w:r>
      <w:r w:rsidRPr="00F00C82">
        <w:rPr>
          <w:rFonts w:ascii="Times New Roman" w:hAnsi="Times New Roman"/>
          <w:sz w:val="24"/>
        </w:rPr>
        <w:t xml:space="preserve"> entre otros comportamientos indeseables, que se siguen evidenciando de muchas maneras, particularmente </w:t>
      </w:r>
      <w:r w:rsidR="008823AD" w:rsidRPr="00F00C82">
        <w:rPr>
          <w:rFonts w:ascii="Times New Roman" w:hAnsi="Times New Roman"/>
          <w:sz w:val="24"/>
        </w:rPr>
        <w:t>en la elevación de</w:t>
      </w:r>
      <w:r w:rsidR="001051CC" w:rsidRPr="00F00C82">
        <w:rPr>
          <w:rFonts w:ascii="Times New Roman" w:hAnsi="Times New Roman"/>
          <w:sz w:val="24"/>
        </w:rPr>
        <w:t xml:space="preserve"> los costos de las </w:t>
      </w:r>
      <w:r w:rsidRPr="00F00C82">
        <w:rPr>
          <w:rFonts w:ascii="Times New Roman" w:hAnsi="Times New Roman"/>
          <w:sz w:val="24"/>
        </w:rPr>
        <w:t>administraciones</w:t>
      </w:r>
      <w:r w:rsidR="00CF1714" w:rsidRPr="00F00C82">
        <w:rPr>
          <w:rFonts w:ascii="Times New Roman" w:hAnsi="Times New Roman"/>
          <w:sz w:val="24"/>
        </w:rPr>
        <w:t>.</w:t>
      </w:r>
      <w:r w:rsidRPr="00F00C82">
        <w:rPr>
          <w:rFonts w:ascii="Times New Roman" w:hAnsi="Times New Roman"/>
          <w:sz w:val="24"/>
        </w:rPr>
        <w:t xml:space="preserve"> El escenario actual es </w:t>
      </w:r>
      <w:r w:rsidR="00482073" w:rsidRPr="00F00C82">
        <w:rPr>
          <w:rFonts w:ascii="Times New Roman" w:hAnsi="Times New Roman"/>
          <w:sz w:val="24"/>
        </w:rPr>
        <w:t>d</w:t>
      </w:r>
      <w:r w:rsidRPr="00F00C82">
        <w:rPr>
          <w:rFonts w:ascii="Times New Roman" w:hAnsi="Times New Roman"/>
          <w:sz w:val="24"/>
        </w:rPr>
        <w:t>e una administración pública con serios rezagos que han puesto de manifiesto la necesidad de realizar cambios en la administración que resuelvan o</w:t>
      </w:r>
      <w:r w:rsidR="008823AD" w:rsidRPr="00F00C82">
        <w:rPr>
          <w:rFonts w:ascii="Times New Roman" w:hAnsi="Times New Roman"/>
          <w:sz w:val="24"/>
        </w:rPr>
        <w:t xml:space="preserve"> por lo me</w:t>
      </w:r>
      <w:r w:rsidRPr="00F00C82">
        <w:rPr>
          <w:rFonts w:ascii="Times New Roman" w:hAnsi="Times New Roman"/>
          <w:sz w:val="24"/>
        </w:rPr>
        <w:t xml:space="preserve">nos aminoren </w:t>
      </w:r>
      <w:r w:rsidR="008823AD" w:rsidRPr="00F00C82">
        <w:rPr>
          <w:rFonts w:ascii="Times New Roman" w:hAnsi="Times New Roman"/>
          <w:sz w:val="24"/>
        </w:rPr>
        <w:t>los</w:t>
      </w:r>
      <w:r w:rsidRPr="00F00C82">
        <w:rPr>
          <w:rFonts w:ascii="Times New Roman" w:hAnsi="Times New Roman"/>
          <w:sz w:val="24"/>
        </w:rPr>
        <w:t xml:space="preserve"> problemas.</w:t>
      </w:r>
    </w:p>
    <w:p w:rsidR="00C61917" w:rsidRPr="00F00C82" w:rsidRDefault="00C61917" w:rsidP="00F00C82">
      <w:pPr>
        <w:pStyle w:val="Textoindependiente2"/>
        <w:ind w:right="-91"/>
        <w:rPr>
          <w:rFonts w:ascii="Times New Roman" w:hAnsi="Times New Roman"/>
          <w:szCs w:val="24"/>
        </w:rPr>
      </w:pPr>
    </w:p>
    <w:p w:rsidR="009C08B9" w:rsidRPr="00F00C82" w:rsidRDefault="008823AD" w:rsidP="00F00C82">
      <w:pPr>
        <w:pStyle w:val="Textoindependiente2"/>
        <w:ind w:right="-91"/>
        <w:rPr>
          <w:rFonts w:ascii="Times New Roman" w:hAnsi="Times New Roman"/>
          <w:szCs w:val="24"/>
        </w:rPr>
      </w:pPr>
      <w:r w:rsidRPr="00F00C82">
        <w:rPr>
          <w:rFonts w:ascii="Times New Roman" w:hAnsi="Times New Roman"/>
          <w:szCs w:val="24"/>
        </w:rPr>
        <w:t>La función de u</w:t>
      </w:r>
      <w:r w:rsidR="009C08B9" w:rsidRPr="00F00C82">
        <w:rPr>
          <w:rFonts w:ascii="Times New Roman" w:hAnsi="Times New Roman"/>
          <w:szCs w:val="24"/>
        </w:rPr>
        <w:t>na administración va más allá de cumpli</w:t>
      </w:r>
      <w:r w:rsidRPr="00F00C82">
        <w:rPr>
          <w:rFonts w:ascii="Times New Roman" w:hAnsi="Times New Roman"/>
          <w:szCs w:val="24"/>
        </w:rPr>
        <w:t xml:space="preserve">r con </w:t>
      </w:r>
      <w:r w:rsidR="009C08B9" w:rsidRPr="00F00C82">
        <w:rPr>
          <w:rFonts w:ascii="Times New Roman" w:hAnsi="Times New Roman"/>
          <w:szCs w:val="24"/>
        </w:rPr>
        <w:t>proporcionar bienes y servicios</w:t>
      </w:r>
      <w:r w:rsidRPr="00F00C82">
        <w:rPr>
          <w:rFonts w:ascii="Times New Roman" w:hAnsi="Times New Roman"/>
          <w:szCs w:val="24"/>
        </w:rPr>
        <w:t>;</w:t>
      </w:r>
      <w:r w:rsidR="009C08B9" w:rsidRPr="00F00C82">
        <w:rPr>
          <w:rFonts w:ascii="Times New Roman" w:hAnsi="Times New Roman"/>
          <w:szCs w:val="24"/>
        </w:rPr>
        <w:t xml:space="preserve"> </w:t>
      </w:r>
      <w:r w:rsidR="00BC33FD" w:rsidRPr="00F00C82">
        <w:rPr>
          <w:rFonts w:ascii="Times New Roman" w:hAnsi="Times New Roman"/>
          <w:szCs w:val="24"/>
        </w:rPr>
        <w:t xml:space="preserve">también </w:t>
      </w:r>
      <w:r w:rsidR="009C08B9" w:rsidRPr="00F00C82">
        <w:rPr>
          <w:rFonts w:ascii="Times New Roman" w:hAnsi="Times New Roman"/>
          <w:szCs w:val="24"/>
        </w:rPr>
        <w:t xml:space="preserve">se </w:t>
      </w:r>
      <w:r w:rsidR="00BC33FD" w:rsidRPr="00F00C82">
        <w:rPr>
          <w:rFonts w:ascii="Times New Roman" w:hAnsi="Times New Roman"/>
          <w:szCs w:val="24"/>
        </w:rPr>
        <w:t xml:space="preserve">debe </w:t>
      </w:r>
      <w:r w:rsidR="009C08B9" w:rsidRPr="00F00C82">
        <w:rPr>
          <w:rFonts w:ascii="Times New Roman" w:hAnsi="Times New Roman"/>
          <w:szCs w:val="24"/>
        </w:rPr>
        <w:t>preocupa</w:t>
      </w:r>
      <w:r w:rsidR="00BC33FD" w:rsidRPr="00F00C82">
        <w:rPr>
          <w:rFonts w:ascii="Times New Roman" w:hAnsi="Times New Roman"/>
          <w:szCs w:val="24"/>
        </w:rPr>
        <w:t>r por hacerlo</w:t>
      </w:r>
      <w:r w:rsidR="009C08B9" w:rsidRPr="00F00C82">
        <w:rPr>
          <w:rFonts w:ascii="Times New Roman" w:hAnsi="Times New Roman"/>
          <w:szCs w:val="24"/>
        </w:rPr>
        <w:t xml:space="preserve"> de manera eficaz y eficiente</w:t>
      </w:r>
      <w:r w:rsidRPr="00F00C82">
        <w:rPr>
          <w:rFonts w:ascii="Times New Roman" w:hAnsi="Times New Roman"/>
          <w:szCs w:val="24"/>
        </w:rPr>
        <w:t>. Por eso,</w:t>
      </w:r>
      <w:r w:rsidR="009C08B9" w:rsidRPr="00F00C82">
        <w:rPr>
          <w:rFonts w:ascii="Times New Roman" w:hAnsi="Times New Roman"/>
          <w:szCs w:val="24"/>
        </w:rPr>
        <w:t xml:space="preserve"> </w:t>
      </w:r>
      <w:r w:rsidR="00E96357" w:rsidRPr="00F00C82">
        <w:rPr>
          <w:rFonts w:ascii="Times New Roman" w:hAnsi="Times New Roman"/>
          <w:szCs w:val="24"/>
        </w:rPr>
        <w:t xml:space="preserve">en la actualidad la </w:t>
      </w:r>
      <w:r w:rsidR="009C08B9" w:rsidRPr="00F00C82">
        <w:rPr>
          <w:rFonts w:ascii="Times New Roman" w:hAnsi="Times New Roman"/>
          <w:szCs w:val="24"/>
        </w:rPr>
        <w:t xml:space="preserve">administración </w:t>
      </w:r>
      <w:r w:rsidR="00E96357" w:rsidRPr="00F00C82">
        <w:rPr>
          <w:rFonts w:ascii="Times New Roman" w:hAnsi="Times New Roman"/>
          <w:szCs w:val="24"/>
        </w:rPr>
        <w:t xml:space="preserve">pública </w:t>
      </w:r>
      <w:r w:rsidR="009C08B9" w:rsidRPr="00F00C82">
        <w:rPr>
          <w:rFonts w:ascii="Times New Roman" w:hAnsi="Times New Roman"/>
          <w:szCs w:val="24"/>
        </w:rPr>
        <w:t>se hace a cargo de la racionalidad (eficacia/eficiencia) de todo el marco del proceso decisorio: de la formulación e implementación de la política</w:t>
      </w:r>
      <w:r w:rsidR="00E530F3" w:rsidRPr="00F00C82">
        <w:rPr>
          <w:rFonts w:ascii="Times New Roman" w:hAnsi="Times New Roman"/>
          <w:szCs w:val="24"/>
        </w:rPr>
        <w:t xml:space="preserve"> (Aguilar, 1990, p.</w:t>
      </w:r>
      <w:r w:rsidR="00E96357" w:rsidRPr="00F00C82">
        <w:rPr>
          <w:rFonts w:ascii="Times New Roman" w:hAnsi="Times New Roman"/>
          <w:szCs w:val="24"/>
        </w:rPr>
        <w:t xml:space="preserve"> 170)</w:t>
      </w:r>
      <w:r w:rsidR="009C08B9" w:rsidRPr="00F00C82">
        <w:rPr>
          <w:rFonts w:ascii="Times New Roman" w:hAnsi="Times New Roman"/>
          <w:szCs w:val="24"/>
        </w:rPr>
        <w:t xml:space="preserve">. </w:t>
      </w:r>
      <w:r w:rsidR="00A17349" w:rsidRPr="00F00C82">
        <w:rPr>
          <w:rFonts w:ascii="Times New Roman" w:hAnsi="Times New Roman"/>
          <w:szCs w:val="24"/>
        </w:rPr>
        <w:t>S</w:t>
      </w:r>
      <w:r w:rsidR="009C08B9" w:rsidRPr="00F00C82">
        <w:rPr>
          <w:rFonts w:ascii="Times New Roman" w:hAnsi="Times New Roman"/>
          <w:szCs w:val="24"/>
        </w:rPr>
        <w:t xml:space="preserve">u objetivo principal </w:t>
      </w:r>
      <w:r w:rsidR="00A17349" w:rsidRPr="00F00C82">
        <w:rPr>
          <w:rFonts w:ascii="Times New Roman" w:hAnsi="Times New Roman"/>
          <w:szCs w:val="24"/>
        </w:rPr>
        <w:t xml:space="preserve">también </w:t>
      </w:r>
      <w:r w:rsidRPr="00F00C82">
        <w:rPr>
          <w:rFonts w:ascii="Times New Roman" w:hAnsi="Times New Roman"/>
          <w:szCs w:val="24"/>
        </w:rPr>
        <w:t>incluye</w:t>
      </w:r>
      <w:r w:rsidR="009C08B9" w:rsidRPr="00F00C82">
        <w:rPr>
          <w:rFonts w:ascii="Times New Roman" w:hAnsi="Times New Roman"/>
          <w:szCs w:val="24"/>
        </w:rPr>
        <w:t xml:space="preserve"> </w:t>
      </w:r>
      <w:r w:rsidR="00A17349" w:rsidRPr="00F00C82">
        <w:rPr>
          <w:rFonts w:ascii="Times New Roman" w:hAnsi="Times New Roman"/>
          <w:szCs w:val="24"/>
        </w:rPr>
        <w:t xml:space="preserve">la </w:t>
      </w:r>
      <w:r w:rsidR="009C08B9" w:rsidRPr="00F00C82">
        <w:rPr>
          <w:rFonts w:ascii="Times New Roman" w:hAnsi="Times New Roman"/>
          <w:szCs w:val="24"/>
        </w:rPr>
        <w:t>optimiza</w:t>
      </w:r>
      <w:r w:rsidR="00A17349" w:rsidRPr="00F00C82">
        <w:rPr>
          <w:rFonts w:ascii="Times New Roman" w:hAnsi="Times New Roman"/>
          <w:szCs w:val="24"/>
        </w:rPr>
        <w:t>ción de</w:t>
      </w:r>
      <w:r w:rsidR="009C08B9" w:rsidRPr="00F00C82">
        <w:rPr>
          <w:rFonts w:ascii="Times New Roman" w:hAnsi="Times New Roman"/>
          <w:szCs w:val="24"/>
        </w:rPr>
        <w:t xml:space="preserve"> los recursos disponibles </w:t>
      </w:r>
      <w:r w:rsidRPr="00F00C82">
        <w:rPr>
          <w:rFonts w:ascii="Times New Roman" w:hAnsi="Times New Roman"/>
          <w:szCs w:val="24"/>
        </w:rPr>
        <w:t xml:space="preserve">para </w:t>
      </w:r>
      <w:r w:rsidR="009C08B9" w:rsidRPr="00F00C82">
        <w:rPr>
          <w:rFonts w:ascii="Times New Roman" w:hAnsi="Times New Roman"/>
          <w:szCs w:val="24"/>
        </w:rPr>
        <w:t xml:space="preserve">que </w:t>
      </w:r>
      <w:r w:rsidRPr="00F00C82">
        <w:rPr>
          <w:rFonts w:ascii="Times New Roman" w:hAnsi="Times New Roman"/>
          <w:szCs w:val="24"/>
        </w:rPr>
        <w:t xml:space="preserve">sean </w:t>
      </w:r>
      <w:r w:rsidR="009C08B9" w:rsidRPr="00F00C82">
        <w:rPr>
          <w:rFonts w:ascii="Times New Roman" w:hAnsi="Times New Roman"/>
          <w:szCs w:val="24"/>
        </w:rPr>
        <w:t xml:space="preserve">de </w:t>
      </w:r>
      <w:r w:rsidR="00A17349" w:rsidRPr="00F00C82">
        <w:rPr>
          <w:rFonts w:ascii="Times New Roman" w:hAnsi="Times New Roman"/>
          <w:szCs w:val="24"/>
        </w:rPr>
        <w:t xml:space="preserve">la mejor </w:t>
      </w:r>
      <w:r w:rsidR="009C08B9" w:rsidRPr="00F00C82">
        <w:rPr>
          <w:rFonts w:ascii="Times New Roman" w:hAnsi="Times New Roman"/>
          <w:szCs w:val="24"/>
        </w:rPr>
        <w:t>calidad al menor costo posible.</w:t>
      </w:r>
    </w:p>
    <w:p w:rsidR="00E96357" w:rsidRPr="00F00C82" w:rsidRDefault="00E96357" w:rsidP="00F00C82">
      <w:pPr>
        <w:pStyle w:val="Textoindependiente2"/>
        <w:ind w:right="-91"/>
        <w:rPr>
          <w:rFonts w:ascii="Times New Roman" w:hAnsi="Times New Roman"/>
          <w:szCs w:val="24"/>
        </w:rPr>
      </w:pPr>
    </w:p>
    <w:p w:rsidR="00E96357" w:rsidRPr="00F00C82" w:rsidRDefault="00E96357" w:rsidP="00F00C82">
      <w:pPr>
        <w:pStyle w:val="Textoindependiente2"/>
        <w:ind w:right="-91"/>
        <w:rPr>
          <w:rFonts w:ascii="Times New Roman" w:hAnsi="Times New Roman"/>
          <w:szCs w:val="24"/>
        </w:rPr>
      </w:pPr>
      <w:r w:rsidRPr="00F00C82">
        <w:rPr>
          <w:rFonts w:ascii="Times New Roman" w:hAnsi="Times New Roman"/>
          <w:szCs w:val="24"/>
        </w:rPr>
        <w:t xml:space="preserve">Sin embargo, </w:t>
      </w:r>
      <w:r w:rsidR="003A4738" w:rsidRPr="00F00C82">
        <w:rPr>
          <w:rFonts w:ascii="Times New Roman" w:hAnsi="Times New Roman"/>
          <w:szCs w:val="24"/>
        </w:rPr>
        <w:t>cuando</w:t>
      </w:r>
      <w:r w:rsidR="00BF0010" w:rsidRPr="00F00C82">
        <w:rPr>
          <w:rFonts w:ascii="Times New Roman" w:hAnsi="Times New Roman"/>
          <w:szCs w:val="24"/>
        </w:rPr>
        <w:t xml:space="preserve"> la administración pública es poco efectiva, ineficiente y pobre en términos de transparencia y rendición de cuentas</w:t>
      </w:r>
      <w:r w:rsidR="004F34FD" w:rsidRPr="00F00C82">
        <w:rPr>
          <w:rFonts w:ascii="Times New Roman" w:hAnsi="Times New Roman"/>
          <w:szCs w:val="24"/>
        </w:rPr>
        <w:t xml:space="preserve"> </w:t>
      </w:r>
      <w:r w:rsidR="00A17349" w:rsidRPr="00F00C82">
        <w:rPr>
          <w:rFonts w:ascii="Times New Roman" w:hAnsi="Times New Roman"/>
          <w:szCs w:val="24"/>
        </w:rPr>
        <w:t>con respecto a</w:t>
      </w:r>
      <w:r w:rsidR="003A4738" w:rsidRPr="00F00C82">
        <w:rPr>
          <w:rFonts w:ascii="Times New Roman" w:hAnsi="Times New Roman"/>
          <w:szCs w:val="24"/>
        </w:rPr>
        <w:t xml:space="preserve">l </w:t>
      </w:r>
      <w:r w:rsidR="004F34FD" w:rsidRPr="00F00C82">
        <w:rPr>
          <w:rFonts w:ascii="Times New Roman" w:hAnsi="Times New Roman"/>
          <w:szCs w:val="24"/>
        </w:rPr>
        <w:t>combate a la corrupción</w:t>
      </w:r>
      <w:r w:rsidR="00BF0010" w:rsidRPr="00F00C82">
        <w:rPr>
          <w:rFonts w:ascii="Times New Roman" w:hAnsi="Times New Roman"/>
          <w:szCs w:val="24"/>
        </w:rPr>
        <w:t xml:space="preserve">, </w:t>
      </w:r>
      <w:r w:rsidR="00A17349" w:rsidRPr="00F00C82">
        <w:rPr>
          <w:rFonts w:ascii="Times New Roman" w:hAnsi="Times New Roman"/>
          <w:szCs w:val="24"/>
        </w:rPr>
        <w:t>en consecuencia</w:t>
      </w:r>
      <w:r w:rsidR="00BF0010" w:rsidRPr="00F00C82">
        <w:rPr>
          <w:rFonts w:ascii="Times New Roman" w:hAnsi="Times New Roman"/>
          <w:szCs w:val="24"/>
        </w:rPr>
        <w:t xml:space="preserve"> la </w:t>
      </w:r>
      <w:r w:rsidR="00A17349" w:rsidRPr="00F00C82">
        <w:rPr>
          <w:rFonts w:ascii="Times New Roman" w:hAnsi="Times New Roman"/>
          <w:szCs w:val="24"/>
        </w:rPr>
        <w:t xml:space="preserve">aplicación de la </w:t>
      </w:r>
      <w:r w:rsidR="00BF0010" w:rsidRPr="00F00C82">
        <w:rPr>
          <w:rFonts w:ascii="Times New Roman" w:hAnsi="Times New Roman"/>
          <w:szCs w:val="24"/>
        </w:rPr>
        <w:t xml:space="preserve">ley </w:t>
      </w:r>
      <w:r w:rsidR="00A17349" w:rsidRPr="00F00C82">
        <w:rPr>
          <w:rFonts w:ascii="Times New Roman" w:hAnsi="Times New Roman"/>
          <w:szCs w:val="24"/>
        </w:rPr>
        <w:t>y l</w:t>
      </w:r>
      <w:r w:rsidR="00BF0010" w:rsidRPr="00F00C82">
        <w:rPr>
          <w:rFonts w:ascii="Times New Roman" w:hAnsi="Times New Roman"/>
          <w:szCs w:val="24"/>
        </w:rPr>
        <w:t>a protecció</w:t>
      </w:r>
      <w:r w:rsidR="001051CC" w:rsidRPr="00F00C82">
        <w:rPr>
          <w:rFonts w:ascii="Times New Roman" w:hAnsi="Times New Roman"/>
          <w:szCs w:val="24"/>
        </w:rPr>
        <w:t xml:space="preserve">n de la propiedad </w:t>
      </w:r>
      <w:r w:rsidR="003A4738" w:rsidRPr="00F00C82">
        <w:rPr>
          <w:rFonts w:ascii="Times New Roman" w:hAnsi="Times New Roman"/>
          <w:szCs w:val="24"/>
        </w:rPr>
        <w:t>son</w:t>
      </w:r>
      <w:r w:rsidR="001051CC" w:rsidRPr="00F00C82">
        <w:rPr>
          <w:rFonts w:ascii="Times New Roman" w:hAnsi="Times New Roman"/>
          <w:szCs w:val="24"/>
        </w:rPr>
        <w:t xml:space="preserve"> pobre</w:t>
      </w:r>
      <w:r w:rsidR="003A4738" w:rsidRPr="00F00C82">
        <w:rPr>
          <w:rFonts w:ascii="Times New Roman" w:hAnsi="Times New Roman"/>
          <w:szCs w:val="24"/>
        </w:rPr>
        <w:t>s</w:t>
      </w:r>
      <w:r w:rsidR="001051CC" w:rsidRPr="00F00C82">
        <w:rPr>
          <w:rFonts w:ascii="Times New Roman" w:hAnsi="Times New Roman"/>
          <w:szCs w:val="24"/>
        </w:rPr>
        <w:t xml:space="preserve"> y </w:t>
      </w:r>
      <w:r w:rsidR="003A4738" w:rsidRPr="00F00C82">
        <w:rPr>
          <w:rFonts w:ascii="Times New Roman" w:hAnsi="Times New Roman"/>
          <w:szCs w:val="24"/>
        </w:rPr>
        <w:t>generan</w:t>
      </w:r>
      <w:r w:rsidR="001051CC" w:rsidRPr="00F00C82">
        <w:rPr>
          <w:rFonts w:ascii="Times New Roman" w:hAnsi="Times New Roman"/>
          <w:szCs w:val="24"/>
        </w:rPr>
        <w:t xml:space="preserve"> elevados costos de transacción.</w:t>
      </w:r>
      <w:r w:rsidR="00BF0010" w:rsidRPr="00F00C82">
        <w:rPr>
          <w:rFonts w:ascii="Times New Roman" w:hAnsi="Times New Roman"/>
          <w:szCs w:val="24"/>
        </w:rPr>
        <w:t xml:space="preserve"> </w:t>
      </w:r>
      <w:r w:rsidR="00E4714C" w:rsidRPr="00F00C82">
        <w:rPr>
          <w:rFonts w:ascii="Times New Roman" w:hAnsi="Times New Roman"/>
          <w:szCs w:val="24"/>
        </w:rPr>
        <w:t>E</w:t>
      </w:r>
      <w:r w:rsidR="00A17349" w:rsidRPr="00F00C82">
        <w:rPr>
          <w:rFonts w:ascii="Times New Roman" w:hAnsi="Times New Roman"/>
          <w:szCs w:val="24"/>
        </w:rPr>
        <w:t>llo</w:t>
      </w:r>
      <w:r w:rsidR="00BF0010" w:rsidRPr="00F00C82">
        <w:rPr>
          <w:rFonts w:ascii="Times New Roman" w:hAnsi="Times New Roman"/>
          <w:szCs w:val="24"/>
        </w:rPr>
        <w:t xml:space="preserve"> </w:t>
      </w:r>
      <w:r w:rsidR="00E4714C" w:rsidRPr="00F00C82">
        <w:rPr>
          <w:rFonts w:ascii="Times New Roman" w:hAnsi="Times New Roman"/>
          <w:szCs w:val="24"/>
        </w:rPr>
        <w:t>puede conducir hacia</w:t>
      </w:r>
      <w:r w:rsidR="00BF0010" w:rsidRPr="00F00C82">
        <w:rPr>
          <w:rFonts w:ascii="Times New Roman" w:hAnsi="Times New Roman"/>
          <w:szCs w:val="24"/>
        </w:rPr>
        <w:t xml:space="preserve"> </w:t>
      </w:r>
      <w:r w:rsidR="00135C4A" w:rsidRPr="00F00C82">
        <w:rPr>
          <w:rFonts w:ascii="Times New Roman" w:hAnsi="Times New Roman"/>
          <w:szCs w:val="24"/>
        </w:rPr>
        <w:t xml:space="preserve">bajos </w:t>
      </w:r>
      <w:r w:rsidR="008358EB" w:rsidRPr="00F00C82">
        <w:rPr>
          <w:rFonts w:ascii="Times New Roman" w:hAnsi="Times New Roman"/>
          <w:szCs w:val="24"/>
        </w:rPr>
        <w:t xml:space="preserve">niveles </w:t>
      </w:r>
      <w:r w:rsidR="00BF0010" w:rsidRPr="00F00C82">
        <w:rPr>
          <w:rFonts w:ascii="Times New Roman" w:hAnsi="Times New Roman"/>
          <w:szCs w:val="24"/>
        </w:rPr>
        <w:t>de invers</w:t>
      </w:r>
      <w:r w:rsidR="001051CC" w:rsidRPr="00F00C82">
        <w:rPr>
          <w:rFonts w:ascii="Times New Roman" w:hAnsi="Times New Roman"/>
          <w:szCs w:val="24"/>
        </w:rPr>
        <w:t>ión y crecimiento económico.</w:t>
      </w:r>
    </w:p>
    <w:p w:rsidR="00482073" w:rsidRPr="00F00C82" w:rsidRDefault="00482073" w:rsidP="00F00C82">
      <w:pPr>
        <w:pStyle w:val="Textoindependiente2"/>
        <w:ind w:right="-91"/>
        <w:rPr>
          <w:rFonts w:ascii="Times New Roman" w:hAnsi="Times New Roman"/>
          <w:szCs w:val="24"/>
        </w:rPr>
      </w:pPr>
    </w:p>
    <w:p w:rsidR="00482073" w:rsidRPr="00F00C82" w:rsidRDefault="00482073" w:rsidP="00F00C82">
      <w:pPr>
        <w:pStyle w:val="Textoindependiente2"/>
        <w:ind w:right="-91"/>
        <w:rPr>
          <w:rFonts w:ascii="Times New Roman" w:hAnsi="Times New Roman"/>
          <w:szCs w:val="24"/>
        </w:rPr>
      </w:pPr>
      <w:r w:rsidRPr="00F00C82">
        <w:rPr>
          <w:rFonts w:ascii="Times New Roman" w:hAnsi="Times New Roman"/>
          <w:szCs w:val="24"/>
        </w:rPr>
        <w:t xml:space="preserve">El gobierno (por ende, la administración pública) no está libre de costos pues el </w:t>
      </w:r>
      <w:r w:rsidR="00E03933" w:rsidRPr="00F00C82">
        <w:rPr>
          <w:rFonts w:ascii="Times New Roman" w:hAnsi="Times New Roman"/>
          <w:szCs w:val="24"/>
        </w:rPr>
        <w:t>e</w:t>
      </w:r>
      <w:r w:rsidRPr="00F00C82">
        <w:rPr>
          <w:rFonts w:ascii="Times New Roman" w:hAnsi="Times New Roman"/>
          <w:szCs w:val="24"/>
        </w:rPr>
        <w:t>stado, al tomar decisiones, diseñar y aplicar políticas</w:t>
      </w:r>
      <w:r w:rsidR="00E03933" w:rsidRPr="00F00C82">
        <w:rPr>
          <w:rFonts w:ascii="Times New Roman" w:hAnsi="Times New Roman"/>
          <w:szCs w:val="24"/>
        </w:rPr>
        <w:t>,</w:t>
      </w:r>
      <w:r w:rsidRPr="00F00C82">
        <w:rPr>
          <w:rFonts w:ascii="Times New Roman" w:hAnsi="Times New Roman"/>
          <w:szCs w:val="24"/>
        </w:rPr>
        <w:t xml:space="preserve"> incurre en gastos de información y contratación en el </w:t>
      </w:r>
      <w:r w:rsidRPr="00F00C82">
        <w:rPr>
          <w:rFonts w:ascii="Times New Roman" w:hAnsi="Times New Roman"/>
          <w:szCs w:val="24"/>
        </w:rPr>
        <w:lastRenderedPageBreak/>
        <w:t>intercambio de derechos de propiedad</w:t>
      </w:r>
      <w:r w:rsidR="00B066F2" w:rsidRPr="00F00C82">
        <w:rPr>
          <w:rFonts w:ascii="Times New Roman" w:hAnsi="Times New Roman"/>
          <w:szCs w:val="24"/>
        </w:rPr>
        <w:t xml:space="preserve">. Incluso la intervención gubernamental es </w:t>
      </w:r>
      <w:r w:rsidR="00E03933" w:rsidRPr="00F00C82">
        <w:rPr>
          <w:rFonts w:ascii="Times New Roman" w:hAnsi="Times New Roman"/>
          <w:szCs w:val="24"/>
        </w:rPr>
        <w:t xml:space="preserve">otro </w:t>
      </w:r>
      <w:r w:rsidR="00B066F2" w:rsidRPr="00F00C82">
        <w:rPr>
          <w:rFonts w:ascii="Times New Roman" w:hAnsi="Times New Roman"/>
          <w:szCs w:val="24"/>
        </w:rPr>
        <w:t>costo d</w:t>
      </w:r>
      <w:r w:rsidR="00E530F3" w:rsidRPr="00F00C82">
        <w:rPr>
          <w:rFonts w:ascii="Times New Roman" w:hAnsi="Times New Roman"/>
          <w:szCs w:val="24"/>
        </w:rPr>
        <w:t xml:space="preserve">e transacción (Ayala, 1996, p. </w:t>
      </w:r>
      <w:r w:rsidR="00B066F2" w:rsidRPr="00F00C82">
        <w:rPr>
          <w:rFonts w:ascii="Times New Roman" w:hAnsi="Times New Roman"/>
          <w:szCs w:val="24"/>
        </w:rPr>
        <w:t>349).</w:t>
      </w:r>
    </w:p>
    <w:p w:rsidR="00A349DA" w:rsidRPr="00F00C82" w:rsidRDefault="00A349DA" w:rsidP="00F00C82">
      <w:pPr>
        <w:spacing w:line="360" w:lineRule="auto"/>
        <w:rPr>
          <w:rFonts w:ascii="Times New Roman" w:hAnsi="Times New Roman"/>
          <w:sz w:val="24"/>
          <w:szCs w:val="24"/>
        </w:rPr>
      </w:pPr>
    </w:p>
    <w:p w:rsidR="004A7C3D" w:rsidRPr="00F00C82" w:rsidRDefault="004A7C3D" w:rsidP="00F00C82">
      <w:pPr>
        <w:spacing w:line="360" w:lineRule="auto"/>
        <w:rPr>
          <w:rFonts w:ascii="Times New Roman" w:hAnsi="Times New Roman"/>
          <w:b/>
          <w:sz w:val="24"/>
          <w:szCs w:val="24"/>
        </w:rPr>
      </w:pPr>
      <w:r w:rsidRPr="00F00C82">
        <w:rPr>
          <w:rFonts w:ascii="Times New Roman" w:hAnsi="Times New Roman"/>
          <w:b/>
          <w:sz w:val="24"/>
          <w:szCs w:val="24"/>
        </w:rPr>
        <w:t>Método</w:t>
      </w:r>
    </w:p>
    <w:p w:rsidR="004A7C3D" w:rsidRPr="00F00C82" w:rsidRDefault="004A7C3D" w:rsidP="00F00C82">
      <w:pPr>
        <w:spacing w:line="360" w:lineRule="auto"/>
        <w:rPr>
          <w:rFonts w:ascii="Times New Roman" w:hAnsi="Times New Roman"/>
          <w:b/>
          <w:sz w:val="24"/>
          <w:szCs w:val="24"/>
        </w:rPr>
      </w:pPr>
    </w:p>
    <w:p w:rsidR="00FB2A48" w:rsidRPr="00F00C82" w:rsidRDefault="004A7C3D" w:rsidP="00F00C82">
      <w:pPr>
        <w:spacing w:line="360" w:lineRule="auto"/>
        <w:ind w:right="-91"/>
        <w:rPr>
          <w:rFonts w:ascii="Times New Roman" w:hAnsi="Times New Roman"/>
          <w:sz w:val="24"/>
          <w:szCs w:val="24"/>
        </w:rPr>
      </w:pPr>
      <w:r w:rsidRPr="00F00C82">
        <w:rPr>
          <w:rFonts w:ascii="Times New Roman" w:hAnsi="Times New Roman"/>
          <w:sz w:val="24"/>
          <w:szCs w:val="24"/>
        </w:rPr>
        <w:t>La metodología planteada tiene un carácter cualitativo y resu</w:t>
      </w:r>
      <w:r w:rsidR="00AB7F1A" w:rsidRPr="00F00C82">
        <w:rPr>
          <w:rFonts w:ascii="Times New Roman" w:hAnsi="Times New Roman"/>
          <w:sz w:val="24"/>
          <w:szCs w:val="24"/>
        </w:rPr>
        <w:t>lta idónea para la consecución de nuestro objetivo</w:t>
      </w:r>
      <w:r w:rsidR="00772E1C" w:rsidRPr="00F00C82">
        <w:rPr>
          <w:rFonts w:ascii="Times New Roman" w:hAnsi="Times New Roman"/>
          <w:sz w:val="24"/>
          <w:szCs w:val="24"/>
        </w:rPr>
        <w:t>,</w:t>
      </w:r>
      <w:r w:rsidR="00AB7F1A" w:rsidRPr="00F00C82">
        <w:rPr>
          <w:rFonts w:ascii="Times New Roman" w:hAnsi="Times New Roman"/>
          <w:sz w:val="24"/>
          <w:szCs w:val="24"/>
        </w:rPr>
        <w:t xml:space="preserve"> que </w:t>
      </w:r>
      <w:r w:rsidR="00772E1C" w:rsidRPr="00F00C82">
        <w:rPr>
          <w:rFonts w:ascii="Times New Roman" w:hAnsi="Times New Roman"/>
          <w:sz w:val="24"/>
          <w:szCs w:val="24"/>
        </w:rPr>
        <w:t>es</w:t>
      </w:r>
      <w:r w:rsidR="00AB7F1A" w:rsidRPr="00F00C82">
        <w:rPr>
          <w:rFonts w:ascii="Times New Roman" w:hAnsi="Times New Roman"/>
          <w:sz w:val="24"/>
          <w:szCs w:val="24"/>
        </w:rPr>
        <w:t xml:space="preserve"> analizar el fenómeno de la corrupción en la administración pública mexicana como un costo de transacción desde el momento en que los trámites de los bienes y servicios a cargo de las oficinas burocráticas son retrasados, triangulados y costosos, </w:t>
      </w:r>
      <w:r w:rsidR="00772E1C" w:rsidRPr="00F00C82">
        <w:rPr>
          <w:rFonts w:ascii="Times New Roman" w:hAnsi="Times New Roman"/>
          <w:sz w:val="24"/>
          <w:szCs w:val="24"/>
        </w:rPr>
        <w:t>generando</w:t>
      </w:r>
      <w:r w:rsidR="00AB7F1A" w:rsidRPr="00F00C82">
        <w:rPr>
          <w:rFonts w:ascii="Times New Roman" w:hAnsi="Times New Roman"/>
          <w:sz w:val="24"/>
          <w:szCs w:val="24"/>
        </w:rPr>
        <w:t xml:space="preserve"> consecuencias desfavorables para el gobierno y la economía del país. Para ello, el trabajo se desarrolla</w:t>
      </w:r>
      <w:r w:rsidR="00772E1C" w:rsidRPr="00F00C82">
        <w:rPr>
          <w:rFonts w:ascii="Times New Roman" w:hAnsi="Times New Roman"/>
          <w:sz w:val="24"/>
          <w:szCs w:val="24"/>
        </w:rPr>
        <w:t xml:space="preserve"> </w:t>
      </w:r>
      <w:r w:rsidR="00AB7F1A" w:rsidRPr="00F00C82">
        <w:rPr>
          <w:rFonts w:ascii="Times New Roman" w:hAnsi="Times New Roman"/>
          <w:sz w:val="24"/>
          <w:szCs w:val="24"/>
        </w:rPr>
        <w:t xml:space="preserve">en </w:t>
      </w:r>
      <w:r w:rsidR="008A175B" w:rsidRPr="00F00C82">
        <w:rPr>
          <w:rFonts w:ascii="Times New Roman" w:hAnsi="Times New Roman"/>
          <w:sz w:val="24"/>
          <w:szCs w:val="24"/>
        </w:rPr>
        <w:t>cuatro</w:t>
      </w:r>
      <w:r w:rsidR="00AB7F1A" w:rsidRPr="00F00C82">
        <w:rPr>
          <w:rFonts w:ascii="Times New Roman" w:hAnsi="Times New Roman"/>
          <w:sz w:val="24"/>
          <w:szCs w:val="24"/>
        </w:rPr>
        <w:t xml:space="preserve"> fases. </w:t>
      </w:r>
      <w:r w:rsidR="0085544E" w:rsidRPr="00F00C82">
        <w:rPr>
          <w:rFonts w:ascii="Times New Roman" w:hAnsi="Times New Roman"/>
          <w:sz w:val="24"/>
          <w:szCs w:val="24"/>
        </w:rPr>
        <w:t>L</w:t>
      </w:r>
      <w:r w:rsidR="00AB7F1A" w:rsidRPr="00F00C82">
        <w:rPr>
          <w:rFonts w:ascii="Times New Roman" w:hAnsi="Times New Roman"/>
          <w:sz w:val="24"/>
          <w:szCs w:val="24"/>
        </w:rPr>
        <w:t>a primera fase es el análisis institucional de los costos de transacción como campo interdisciplinario que busca</w:t>
      </w:r>
      <w:r w:rsidR="00913657" w:rsidRPr="00F00C82">
        <w:rPr>
          <w:rFonts w:ascii="Times New Roman" w:hAnsi="Times New Roman"/>
          <w:sz w:val="24"/>
          <w:szCs w:val="24"/>
        </w:rPr>
        <w:t xml:space="preserve"> explicar</w:t>
      </w:r>
      <w:r w:rsidR="00913657" w:rsidRPr="00F00C82">
        <w:rPr>
          <w:rFonts w:ascii="Times New Roman" w:hAnsi="Times New Roman"/>
          <w:bCs/>
          <w:sz w:val="24"/>
          <w:szCs w:val="24"/>
        </w:rPr>
        <w:t xml:space="preserve"> los diferentes niveles de desempeño de la economía o los agentes, en términos de productividad, eficiencia y equidad. </w:t>
      </w:r>
      <w:r w:rsidR="00772E1C" w:rsidRPr="00F00C82">
        <w:rPr>
          <w:rFonts w:ascii="Times New Roman" w:hAnsi="Times New Roman"/>
          <w:bCs/>
          <w:sz w:val="24"/>
          <w:szCs w:val="24"/>
        </w:rPr>
        <w:t>La</w:t>
      </w:r>
      <w:r w:rsidR="00913657" w:rsidRPr="00F00C82">
        <w:rPr>
          <w:rFonts w:ascii="Times New Roman" w:hAnsi="Times New Roman"/>
          <w:bCs/>
          <w:sz w:val="24"/>
          <w:szCs w:val="24"/>
        </w:rPr>
        <w:t xml:space="preserve"> segunda fase comprende el acercamiento conceptual de la corrupción administrativa de los funcionarios públicos que </w:t>
      </w:r>
      <w:r w:rsidR="00913657" w:rsidRPr="00F00C82">
        <w:rPr>
          <w:rFonts w:ascii="Times New Roman" w:hAnsi="Times New Roman"/>
          <w:sz w:val="24"/>
          <w:szCs w:val="24"/>
        </w:rPr>
        <w:t xml:space="preserve">abusan de su </w:t>
      </w:r>
      <w:r w:rsidR="00772E1C" w:rsidRPr="00F00C82">
        <w:rPr>
          <w:rFonts w:ascii="Times New Roman" w:hAnsi="Times New Roman"/>
          <w:sz w:val="24"/>
          <w:szCs w:val="24"/>
        </w:rPr>
        <w:t>cargo al exigir</w:t>
      </w:r>
      <w:r w:rsidR="00913657" w:rsidRPr="00F00C82">
        <w:rPr>
          <w:rFonts w:ascii="Times New Roman" w:hAnsi="Times New Roman"/>
          <w:sz w:val="24"/>
          <w:szCs w:val="24"/>
        </w:rPr>
        <w:t xml:space="preserve"> sobornos y comisiones</w:t>
      </w:r>
      <w:r w:rsidR="008A175B" w:rsidRPr="00F00C82">
        <w:rPr>
          <w:rFonts w:ascii="Times New Roman" w:hAnsi="Times New Roman"/>
          <w:sz w:val="24"/>
          <w:szCs w:val="24"/>
        </w:rPr>
        <w:t xml:space="preserve"> para </w:t>
      </w:r>
      <w:r w:rsidR="00772E1C" w:rsidRPr="00F00C82">
        <w:rPr>
          <w:rFonts w:ascii="Times New Roman" w:hAnsi="Times New Roman"/>
          <w:sz w:val="24"/>
          <w:szCs w:val="24"/>
        </w:rPr>
        <w:t xml:space="preserve">su </w:t>
      </w:r>
      <w:r w:rsidR="008A175B" w:rsidRPr="00F00C82">
        <w:rPr>
          <w:rFonts w:ascii="Times New Roman" w:hAnsi="Times New Roman"/>
          <w:sz w:val="24"/>
          <w:szCs w:val="24"/>
        </w:rPr>
        <w:t>beneficio</w:t>
      </w:r>
      <w:r w:rsidR="00772E1C" w:rsidRPr="00F00C82">
        <w:rPr>
          <w:rFonts w:ascii="Times New Roman" w:hAnsi="Times New Roman"/>
          <w:sz w:val="24"/>
          <w:szCs w:val="24"/>
        </w:rPr>
        <w:t xml:space="preserve"> personal</w:t>
      </w:r>
      <w:r w:rsidR="00913657" w:rsidRPr="00F00C82">
        <w:rPr>
          <w:rFonts w:ascii="Times New Roman" w:hAnsi="Times New Roman"/>
          <w:sz w:val="24"/>
          <w:szCs w:val="24"/>
        </w:rPr>
        <w:t xml:space="preserve">. </w:t>
      </w:r>
      <w:r w:rsidR="008A175B" w:rsidRPr="00F00C82">
        <w:rPr>
          <w:rFonts w:ascii="Times New Roman" w:hAnsi="Times New Roman"/>
          <w:sz w:val="24"/>
          <w:szCs w:val="24"/>
        </w:rPr>
        <w:t xml:space="preserve">La construcción teórica permitirá </w:t>
      </w:r>
      <w:r w:rsidR="00FB2A48" w:rsidRPr="00F00C82">
        <w:rPr>
          <w:rFonts w:ascii="Times New Roman" w:hAnsi="Times New Roman"/>
          <w:sz w:val="24"/>
          <w:szCs w:val="24"/>
        </w:rPr>
        <w:t>explicar</w:t>
      </w:r>
      <w:r w:rsidR="00783695" w:rsidRPr="00F00C82">
        <w:rPr>
          <w:rFonts w:ascii="Times New Roman" w:hAnsi="Times New Roman"/>
          <w:sz w:val="24"/>
          <w:szCs w:val="24"/>
        </w:rPr>
        <w:t xml:space="preserve"> </w:t>
      </w:r>
      <w:r w:rsidR="008A175B" w:rsidRPr="00F00C82">
        <w:rPr>
          <w:rFonts w:ascii="Times New Roman" w:hAnsi="Times New Roman"/>
          <w:sz w:val="24"/>
          <w:szCs w:val="24"/>
        </w:rPr>
        <w:t xml:space="preserve">y comprender </w:t>
      </w:r>
      <w:r w:rsidR="00FB2A48" w:rsidRPr="00F00C82">
        <w:rPr>
          <w:rFonts w:ascii="Times New Roman" w:hAnsi="Times New Roman"/>
          <w:sz w:val="24"/>
          <w:szCs w:val="24"/>
        </w:rPr>
        <w:t>los resultados</w:t>
      </w:r>
      <w:r w:rsidR="0085544E" w:rsidRPr="00F00C82">
        <w:rPr>
          <w:rFonts w:ascii="Times New Roman" w:hAnsi="Times New Roman"/>
          <w:sz w:val="24"/>
          <w:szCs w:val="24"/>
        </w:rPr>
        <w:t xml:space="preserve">, en la </w:t>
      </w:r>
      <w:r w:rsidR="008A175B" w:rsidRPr="00F00C82">
        <w:rPr>
          <w:rFonts w:ascii="Times New Roman" w:hAnsi="Times New Roman"/>
          <w:sz w:val="24"/>
          <w:szCs w:val="24"/>
        </w:rPr>
        <w:t>tercera fase</w:t>
      </w:r>
      <w:r w:rsidR="0085544E" w:rsidRPr="00F00C82">
        <w:rPr>
          <w:rFonts w:ascii="Times New Roman" w:hAnsi="Times New Roman"/>
          <w:sz w:val="24"/>
          <w:szCs w:val="24"/>
        </w:rPr>
        <w:t>,</w:t>
      </w:r>
      <w:r w:rsidR="008A175B" w:rsidRPr="00F00C82">
        <w:rPr>
          <w:rFonts w:ascii="Times New Roman" w:hAnsi="Times New Roman"/>
          <w:sz w:val="24"/>
          <w:szCs w:val="24"/>
        </w:rPr>
        <w:t xml:space="preserve"> </w:t>
      </w:r>
      <w:r w:rsidR="00FB2A48" w:rsidRPr="00F00C82">
        <w:rPr>
          <w:rFonts w:ascii="Times New Roman" w:hAnsi="Times New Roman"/>
          <w:sz w:val="24"/>
          <w:szCs w:val="24"/>
        </w:rPr>
        <w:t xml:space="preserve">de los indicadores cualitativos sobre corrupción que dan a conocer organismos tales como Transparencia Internacional, Transparencia Mexicana, INEGI, entre otros. </w:t>
      </w:r>
      <w:r w:rsidR="0085544E" w:rsidRPr="00F00C82">
        <w:rPr>
          <w:rFonts w:ascii="Times New Roman" w:hAnsi="Times New Roman"/>
          <w:sz w:val="24"/>
          <w:szCs w:val="24"/>
        </w:rPr>
        <w:t>Esto</w:t>
      </w:r>
      <w:r w:rsidR="00FB2A48" w:rsidRPr="00F00C82">
        <w:rPr>
          <w:rFonts w:ascii="Times New Roman" w:hAnsi="Times New Roman"/>
          <w:sz w:val="24"/>
          <w:szCs w:val="24"/>
        </w:rPr>
        <w:t xml:space="preserve"> nos lleva a discu</w:t>
      </w:r>
      <w:r w:rsidR="0085544E" w:rsidRPr="00F00C82">
        <w:rPr>
          <w:rFonts w:ascii="Times New Roman" w:hAnsi="Times New Roman"/>
          <w:sz w:val="24"/>
          <w:szCs w:val="24"/>
        </w:rPr>
        <w:t>tir en la cuarta</w:t>
      </w:r>
      <w:r w:rsidR="008A175B" w:rsidRPr="00F00C82">
        <w:rPr>
          <w:rFonts w:ascii="Times New Roman" w:hAnsi="Times New Roman"/>
          <w:sz w:val="24"/>
          <w:szCs w:val="24"/>
        </w:rPr>
        <w:t xml:space="preserve"> fase la relación causal entre </w:t>
      </w:r>
      <w:r w:rsidR="00FB2A48" w:rsidRPr="00F00C82">
        <w:rPr>
          <w:rFonts w:ascii="Times New Roman" w:hAnsi="Times New Roman"/>
          <w:sz w:val="24"/>
          <w:szCs w:val="24"/>
        </w:rPr>
        <w:t xml:space="preserve"> corrupción y </w:t>
      </w:r>
      <w:r w:rsidR="0085544E" w:rsidRPr="00F00C82">
        <w:rPr>
          <w:rFonts w:ascii="Times New Roman" w:hAnsi="Times New Roman"/>
          <w:sz w:val="24"/>
          <w:szCs w:val="24"/>
        </w:rPr>
        <w:t xml:space="preserve">los </w:t>
      </w:r>
      <w:r w:rsidR="00FB2A48" w:rsidRPr="00F00C82">
        <w:rPr>
          <w:rFonts w:ascii="Times New Roman" w:hAnsi="Times New Roman"/>
          <w:sz w:val="24"/>
          <w:szCs w:val="24"/>
        </w:rPr>
        <w:t>costos de transacci</w:t>
      </w:r>
      <w:r w:rsidR="008A175B" w:rsidRPr="00F00C82">
        <w:rPr>
          <w:rFonts w:ascii="Times New Roman" w:hAnsi="Times New Roman"/>
          <w:sz w:val="24"/>
          <w:szCs w:val="24"/>
        </w:rPr>
        <w:t>ón en la administración pública.</w:t>
      </w:r>
    </w:p>
    <w:p w:rsidR="00FB2A48" w:rsidRPr="00F00C82" w:rsidRDefault="00FB2A48" w:rsidP="00F00C82">
      <w:pPr>
        <w:spacing w:line="360" w:lineRule="auto"/>
        <w:rPr>
          <w:rFonts w:ascii="Times New Roman" w:hAnsi="Times New Roman"/>
          <w:b/>
          <w:sz w:val="24"/>
          <w:szCs w:val="24"/>
        </w:rPr>
      </w:pPr>
    </w:p>
    <w:p w:rsidR="00EE4971" w:rsidRPr="00F00C82" w:rsidRDefault="008A175B" w:rsidP="00F00C82">
      <w:pPr>
        <w:spacing w:line="360" w:lineRule="auto"/>
        <w:rPr>
          <w:rFonts w:ascii="Times New Roman" w:hAnsi="Times New Roman"/>
          <w:b/>
          <w:sz w:val="24"/>
          <w:szCs w:val="24"/>
        </w:rPr>
      </w:pPr>
      <w:r w:rsidRPr="00F00C82">
        <w:rPr>
          <w:rFonts w:ascii="Times New Roman" w:hAnsi="Times New Roman"/>
          <w:b/>
          <w:sz w:val="24"/>
          <w:szCs w:val="24"/>
        </w:rPr>
        <w:t>Primera fase</w:t>
      </w:r>
      <w:r w:rsidR="00492FBA" w:rsidRPr="00F00C82">
        <w:rPr>
          <w:rFonts w:ascii="Times New Roman" w:hAnsi="Times New Roman"/>
          <w:b/>
          <w:sz w:val="24"/>
          <w:szCs w:val="24"/>
        </w:rPr>
        <w:t>: m</w:t>
      </w:r>
      <w:r w:rsidR="0089024D" w:rsidRPr="00F00C82">
        <w:rPr>
          <w:rFonts w:ascii="Times New Roman" w:hAnsi="Times New Roman"/>
          <w:b/>
          <w:sz w:val="24"/>
          <w:szCs w:val="24"/>
        </w:rPr>
        <w:t>arco institucional de los costos de transacción</w:t>
      </w:r>
    </w:p>
    <w:p w:rsidR="009B0A25" w:rsidRPr="00F00C82" w:rsidRDefault="009B0A25" w:rsidP="00F00C82">
      <w:pPr>
        <w:spacing w:line="360" w:lineRule="auto"/>
        <w:ind w:right="-91"/>
        <w:rPr>
          <w:rFonts w:ascii="Times New Roman" w:hAnsi="Times New Roman"/>
          <w:sz w:val="24"/>
          <w:szCs w:val="24"/>
        </w:rPr>
      </w:pPr>
    </w:p>
    <w:p w:rsidR="00EE4971" w:rsidRPr="00F00C82" w:rsidRDefault="00EE4971" w:rsidP="00F00C82">
      <w:pPr>
        <w:spacing w:line="360" w:lineRule="auto"/>
        <w:ind w:right="-91"/>
        <w:rPr>
          <w:rFonts w:ascii="Times New Roman" w:hAnsi="Times New Roman"/>
          <w:sz w:val="24"/>
          <w:szCs w:val="24"/>
        </w:rPr>
      </w:pPr>
      <w:r w:rsidRPr="00F00C82">
        <w:rPr>
          <w:rFonts w:ascii="Times New Roman" w:hAnsi="Times New Roman"/>
          <w:sz w:val="24"/>
          <w:szCs w:val="24"/>
        </w:rPr>
        <w:t>Dentro de la teoría neo-institucional ha</w:t>
      </w:r>
      <w:r w:rsidR="00492FBA" w:rsidRPr="00F00C82">
        <w:rPr>
          <w:rFonts w:ascii="Times New Roman" w:hAnsi="Times New Roman"/>
          <w:sz w:val="24"/>
          <w:szCs w:val="24"/>
        </w:rPr>
        <w:t xml:space="preserve"> estado</w:t>
      </w:r>
      <w:r w:rsidRPr="00F00C82">
        <w:rPr>
          <w:rFonts w:ascii="Times New Roman" w:hAnsi="Times New Roman"/>
          <w:sz w:val="24"/>
          <w:szCs w:val="24"/>
        </w:rPr>
        <w:t xml:space="preserve"> desarrollándose el enfoque de los costos de transacción, cuyo precursor fue Ronald H. Coase, en su obra seminal “La teoría de la firma”</w:t>
      </w:r>
      <w:r w:rsidR="00AC2449" w:rsidRPr="00F00C82">
        <w:rPr>
          <w:rFonts w:ascii="Times New Roman" w:hAnsi="Times New Roman"/>
          <w:sz w:val="24"/>
          <w:szCs w:val="24"/>
        </w:rPr>
        <w:t xml:space="preserve"> (1937) y cuya línea de trabajo retoma y desarrolla </w:t>
      </w:r>
      <w:r w:rsidRPr="00F00C82">
        <w:rPr>
          <w:rFonts w:ascii="Times New Roman" w:hAnsi="Times New Roman"/>
          <w:sz w:val="24"/>
          <w:szCs w:val="24"/>
        </w:rPr>
        <w:t xml:space="preserve">Oliver </w:t>
      </w:r>
      <w:r w:rsidR="00DE6CEE" w:rsidRPr="00F00C82">
        <w:rPr>
          <w:rFonts w:ascii="Times New Roman" w:hAnsi="Times New Roman"/>
          <w:sz w:val="24"/>
          <w:szCs w:val="24"/>
        </w:rPr>
        <w:t>E. Williamson (1975, 1985, 1991, 1999</w:t>
      </w:r>
      <w:r w:rsidRPr="00F00C82">
        <w:rPr>
          <w:rFonts w:ascii="Times New Roman" w:hAnsi="Times New Roman"/>
          <w:sz w:val="24"/>
          <w:szCs w:val="24"/>
        </w:rPr>
        <w:t xml:space="preserve">), </w:t>
      </w:r>
      <w:r w:rsidR="00AF6230" w:rsidRPr="00F00C82">
        <w:rPr>
          <w:rFonts w:ascii="Times New Roman" w:hAnsi="Times New Roman"/>
          <w:sz w:val="24"/>
          <w:szCs w:val="24"/>
        </w:rPr>
        <w:t>al sostener</w:t>
      </w:r>
      <w:r w:rsidRPr="00F00C82">
        <w:rPr>
          <w:rFonts w:ascii="Times New Roman" w:hAnsi="Times New Roman"/>
          <w:sz w:val="24"/>
          <w:szCs w:val="24"/>
        </w:rPr>
        <w:t xml:space="preserve"> que los costos de transacción es </w:t>
      </w:r>
      <w:r w:rsidR="00492FBA" w:rsidRPr="00F00C82">
        <w:rPr>
          <w:rFonts w:ascii="Times New Roman" w:hAnsi="Times New Roman"/>
          <w:sz w:val="24"/>
          <w:szCs w:val="24"/>
        </w:rPr>
        <w:t xml:space="preserve">el </w:t>
      </w:r>
      <w:r w:rsidR="00C61917" w:rsidRPr="00F00C82">
        <w:rPr>
          <w:rFonts w:ascii="Times New Roman" w:hAnsi="Times New Roman"/>
          <w:sz w:val="24"/>
          <w:szCs w:val="24"/>
        </w:rPr>
        <w:t>campo interdisciplinario (economía, teoría de la organización, derecho, política y administración pública)</w:t>
      </w:r>
      <w:r w:rsidR="00C61917" w:rsidRPr="00F00C82">
        <w:rPr>
          <w:rStyle w:val="Refdenotaalpie"/>
          <w:rFonts w:ascii="Times New Roman" w:hAnsi="Times New Roman"/>
          <w:sz w:val="24"/>
          <w:szCs w:val="24"/>
        </w:rPr>
        <w:t xml:space="preserve"> </w:t>
      </w:r>
      <w:r w:rsidRPr="00F00C82">
        <w:rPr>
          <w:rFonts w:ascii="Times New Roman" w:hAnsi="Times New Roman"/>
          <w:sz w:val="24"/>
          <w:szCs w:val="24"/>
        </w:rPr>
        <w:t>que busca estudiar las organización económica desde el punto de vista institucional comparado</w:t>
      </w:r>
      <w:r w:rsidR="00AF6230" w:rsidRPr="00F00C82">
        <w:rPr>
          <w:rFonts w:ascii="Times New Roman" w:hAnsi="Times New Roman"/>
          <w:sz w:val="24"/>
          <w:szCs w:val="24"/>
        </w:rPr>
        <w:t>,</w:t>
      </w:r>
      <w:r w:rsidRPr="00F00C82">
        <w:rPr>
          <w:rFonts w:ascii="Times New Roman" w:hAnsi="Times New Roman"/>
          <w:sz w:val="24"/>
          <w:szCs w:val="24"/>
        </w:rPr>
        <w:t xml:space="preserve"> con el fin de minimizar los costos de transacción</w:t>
      </w:r>
      <w:r w:rsidR="00C14BA9" w:rsidRPr="00F00C82">
        <w:rPr>
          <w:rFonts w:ascii="Times New Roman" w:hAnsi="Times New Roman"/>
          <w:sz w:val="24"/>
          <w:szCs w:val="24"/>
        </w:rPr>
        <w:t xml:space="preserve"> que surgen en los intercambios </w:t>
      </w:r>
      <w:r w:rsidRPr="00F00C82">
        <w:rPr>
          <w:rFonts w:ascii="Times New Roman" w:hAnsi="Times New Roman"/>
          <w:sz w:val="24"/>
          <w:szCs w:val="24"/>
        </w:rPr>
        <w:t xml:space="preserve">que se producen en el sistema económico. Este paradigma institucionalista adopta un enfoque micro-analítico de la organización que lo lleva a centrarse en la transacción que se realiza en la firma tratando de explicar los mecanismos de </w:t>
      </w:r>
      <w:r w:rsidRPr="00F00C82">
        <w:rPr>
          <w:rFonts w:ascii="Times New Roman" w:hAnsi="Times New Roman"/>
          <w:sz w:val="24"/>
          <w:szCs w:val="24"/>
        </w:rPr>
        <w:lastRenderedPageBreak/>
        <w:t>gobierno en su interior y su extensión a otras formas</w:t>
      </w:r>
      <w:r w:rsidR="00AF6230" w:rsidRPr="00F00C82">
        <w:rPr>
          <w:rFonts w:ascii="Times New Roman" w:hAnsi="Times New Roman"/>
          <w:sz w:val="24"/>
          <w:szCs w:val="24"/>
        </w:rPr>
        <w:t>,</w:t>
      </w:r>
      <w:r w:rsidRPr="00F00C82">
        <w:rPr>
          <w:rStyle w:val="Refdenotaalpie"/>
          <w:rFonts w:ascii="Times New Roman" w:hAnsi="Times New Roman"/>
          <w:sz w:val="24"/>
          <w:szCs w:val="24"/>
        </w:rPr>
        <w:footnoteReference w:id="2"/>
      </w:r>
      <w:r w:rsidRPr="00F00C82">
        <w:rPr>
          <w:rFonts w:ascii="Times New Roman" w:hAnsi="Times New Roman"/>
          <w:sz w:val="24"/>
          <w:szCs w:val="24"/>
        </w:rPr>
        <w:t xml:space="preserve"> como la integración vertical y la diversificación, con el propósito de minimizar sus costos.</w:t>
      </w:r>
    </w:p>
    <w:p w:rsidR="00EE4971" w:rsidRPr="00F00C82" w:rsidRDefault="00EE4971" w:rsidP="00F00C82">
      <w:pPr>
        <w:spacing w:line="360" w:lineRule="auto"/>
        <w:rPr>
          <w:rFonts w:ascii="Times New Roman" w:hAnsi="Times New Roman"/>
          <w:b/>
          <w:sz w:val="24"/>
          <w:szCs w:val="24"/>
        </w:rPr>
      </w:pPr>
    </w:p>
    <w:p w:rsidR="00D741B6" w:rsidRPr="00F00C82" w:rsidRDefault="00D741B6" w:rsidP="00F00C82">
      <w:pPr>
        <w:spacing w:line="360" w:lineRule="auto"/>
        <w:ind w:right="-91"/>
        <w:rPr>
          <w:rFonts w:ascii="Times New Roman" w:hAnsi="Times New Roman"/>
          <w:bCs/>
          <w:sz w:val="24"/>
          <w:szCs w:val="24"/>
        </w:rPr>
      </w:pPr>
      <w:r w:rsidRPr="00F00C82">
        <w:rPr>
          <w:rFonts w:ascii="Times New Roman" w:hAnsi="Times New Roman"/>
          <w:bCs/>
          <w:sz w:val="24"/>
          <w:szCs w:val="24"/>
        </w:rPr>
        <w:t>El tema de los costos de transacción que determinan las instituciones</w:t>
      </w:r>
      <w:r w:rsidR="00A6440F" w:rsidRPr="00F00C82">
        <w:rPr>
          <w:rFonts w:ascii="Times New Roman" w:hAnsi="Times New Roman"/>
          <w:bCs/>
          <w:sz w:val="24"/>
          <w:szCs w:val="24"/>
        </w:rPr>
        <w:t xml:space="preserve"> políticas y sociales</w:t>
      </w:r>
      <w:r w:rsidRPr="00F00C82">
        <w:rPr>
          <w:rFonts w:ascii="Times New Roman" w:hAnsi="Times New Roman"/>
          <w:bCs/>
          <w:sz w:val="24"/>
          <w:szCs w:val="24"/>
        </w:rPr>
        <w:t xml:space="preserve"> es una de las contribuciones importantes de esta escuela. El propósito central es demostrar la importancia de la comparación de diferentes arreglos institucionales</w:t>
      </w:r>
      <w:r w:rsidR="00EE4971" w:rsidRPr="00F00C82">
        <w:rPr>
          <w:rStyle w:val="Refdenotaalpie"/>
          <w:rFonts w:ascii="Times New Roman" w:hAnsi="Times New Roman"/>
          <w:sz w:val="24"/>
          <w:szCs w:val="24"/>
        </w:rPr>
        <w:footnoteReference w:id="3"/>
      </w:r>
      <w:r w:rsidR="00EE4971" w:rsidRPr="00F00C82">
        <w:rPr>
          <w:rFonts w:ascii="Times New Roman" w:hAnsi="Times New Roman"/>
          <w:sz w:val="24"/>
          <w:szCs w:val="24"/>
        </w:rPr>
        <w:t xml:space="preserve"> </w:t>
      </w:r>
      <w:r w:rsidRPr="00F00C82">
        <w:rPr>
          <w:rFonts w:ascii="Times New Roman" w:hAnsi="Times New Roman"/>
          <w:bCs/>
          <w:sz w:val="24"/>
          <w:szCs w:val="24"/>
        </w:rPr>
        <w:t>(transacciones, contratos, incentivos, jerarquía, gobierno y dirección) y esquemas de organización en los mercados para la selección de planes óptimos de producción más allá de los costos de insumos y las tecnologías como se conciben tradicionalmente.</w:t>
      </w:r>
      <w:r w:rsidR="00A6440F" w:rsidRPr="00F00C82">
        <w:rPr>
          <w:rFonts w:ascii="Times New Roman" w:hAnsi="Times New Roman"/>
          <w:bCs/>
          <w:sz w:val="24"/>
          <w:szCs w:val="24"/>
        </w:rPr>
        <w:t xml:space="preserve"> </w:t>
      </w:r>
      <w:r w:rsidR="001300AF" w:rsidRPr="00F00C82">
        <w:rPr>
          <w:rFonts w:ascii="Times New Roman" w:hAnsi="Times New Roman"/>
          <w:bCs/>
          <w:sz w:val="24"/>
          <w:szCs w:val="24"/>
        </w:rPr>
        <w:t>Asimismo</w:t>
      </w:r>
      <w:r w:rsidR="00A6440F" w:rsidRPr="00F00C82">
        <w:rPr>
          <w:rFonts w:ascii="Times New Roman" w:hAnsi="Times New Roman"/>
          <w:bCs/>
          <w:sz w:val="24"/>
          <w:szCs w:val="24"/>
        </w:rPr>
        <w:t xml:space="preserve">, </w:t>
      </w:r>
      <w:r w:rsidR="001300AF" w:rsidRPr="00F00C82">
        <w:rPr>
          <w:rFonts w:ascii="Times New Roman" w:hAnsi="Times New Roman"/>
          <w:bCs/>
          <w:sz w:val="24"/>
          <w:szCs w:val="24"/>
        </w:rPr>
        <w:t>ayuda a comprender</w:t>
      </w:r>
      <w:r w:rsidR="00A6153C" w:rsidRPr="00F00C82">
        <w:rPr>
          <w:rFonts w:ascii="Times New Roman" w:hAnsi="Times New Roman"/>
          <w:bCs/>
          <w:sz w:val="24"/>
          <w:szCs w:val="24"/>
        </w:rPr>
        <w:t xml:space="preserve"> el crecimiento y desarrollo de una sociedad </w:t>
      </w:r>
      <w:r w:rsidR="001300AF" w:rsidRPr="00F00C82">
        <w:rPr>
          <w:rFonts w:ascii="Times New Roman" w:hAnsi="Times New Roman"/>
          <w:bCs/>
          <w:sz w:val="24"/>
          <w:szCs w:val="24"/>
        </w:rPr>
        <w:t xml:space="preserve">y su impacto en los costos de transacción </w:t>
      </w:r>
      <w:r w:rsidR="00A6153C" w:rsidRPr="00F00C82">
        <w:rPr>
          <w:rFonts w:ascii="Times New Roman" w:hAnsi="Times New Roman"/>
          <w:bCs/>
          <w:sz w:val="24"/>
          <w:szCs w:val="24"/>
        </w:rPr>
        <w:t>cuando las instituciones interactúan con condiciones económicas que determinan el potencial de oportunismo en y respecto de su administración</w:t>
      </w:r>
      <w:r w:rsidR="00AE6A75" w:rsidRPr="00F00C82">
        <w:rPr>
          <w:rFonts w:ascii="Times New Roman" w:hAnsi="Times New Roman"/>
          <w:bCs/>
          <w:sz w:val="24"/>
          <w:szCs w:val="24"/>
        </w:rPr>
        <w:t xml:space="preserve"> pública</w:t>
      </w:r>
      <w:r w:rsidR="00A6153C" w:rsidRPr="00F00C82">
        <w:rPr>
          <w:rFonts w:ascii="Times New Roman" w:hAnsi="Times New Roman"/>
          <w:bCs/>
          <w:sz w:val="24"/>
          <w:szCs w:val="24"/>
        </w:rPr>
        <w:t>, generando costos que hacen a las soluciones eficientes más o menos posibles, facilitan más o menos los intercambios a través del tiempo, posibilitan más o menos compromisos creíbles, y dotan de más o menos</w:t>
      </w:r>
      <w:r w:rsidR="00AE6A75" w:rsidRPr="00F00C82">
        <w:rPr>
          <w:rFonts w:ascii="Times New Roman" w:hAnsi="Times New Roman"/>
          <w:bCs/>
          <w:sz w:val="24"/>
          <w:szCs w:val="24"/>
        </w:rPr>
        <w:t xml:space="preserve"> reputación (North, 1990). De tal suerte que a través de los costos institucionales se puede entender el desarrollo de un sector de la economía, de un aspecto de la vida política, o de una organización (pública o privada).</w:t>
      </w:r>
    </w:p>
    <w:p w:rsidR="00A6440F" w:rsidRPr="00F00C82" w:rsidRDefault="00A6440F" w:rsidP="00F00C82">
      <w:pPr>
        <w:spacing w:line="360" w:lineRule="auto"/>
        <w:ind w:right="-91"/>
        <w:rPr>
          <w:rFonts w:ascii="Times New Roman" w:hAnsi="Times New Roman"/>
          <w:bCs/>
          <w:sz w:val="24"/>
          <w:szCs w:val="24"/>
        </w:rPr>
      </w:pPr>
    </w:p>
    <w:p w:rsidR="00D741B6" w:rsidRPr="00F00C82" w:rsidRDefault="00D741B6" w:rsidP="00F00C82">
      <w:pPr>
        <w:spacing w:line="360" w:lineRule="auto"/>
        <w:ind w:right="-91"/>
        <w:rPr>
          <w:rFonts w:ascii="Times New Roman" w:hAnsi="Times New Roman"/>
          <w:bCs/>
          <w:sz w:val="24"/>
          <w:szCs w:val="24"/>
        </w:rPr>
      </w:pPr>
      <w:r w:rsidRPr="00F00C82">
        <w:rPr>
          <w:rFonts w:ascii="Times New Roman" w:hAnsi="Times New Roman"/>
          <w:bCs/>
          <w:sz w:val="24"/>
          <w:szCs w:val="24"/>
        </w:rPr>
        <w:t>Los costos de transacción son una variable que puede explicar los diferentes</w:t>
      </w:r>
      <w:r w:rsidR="00A6440F" w:rsidRPr="00F00C82">
        <w:rPr>
          <w:rFonts w:ascii="Times New Roman" w:hAnsi="Times New Roman"/>
          <w:bCs/>
          <w:sz w:val="24"/>
          <w:szCs w:val="24"/>
        </w:rPr>
        <w:t xml:space="preserve"> niveles de desempeño </w:t>
      </w:r>
      <w:r w:rsidRPr="00F00C82">
        <w:rPr>
          <w:rFonts w:ascii="Times New Roman" w:hAnsi="Times New Roman"/>
          <w:bCs/>
          <w:sz w:val="24"/>
          <w:szCs w:val="24"/>
        </w:rPr>
        <w:t>de la economía o los agentes, en términos de productividad, eficiencia</w:t>
      </w:r>
      <w:r w:rsidR="00A56150" w:rsidRPr="00F00C82">
        <w:rPr>
          <w:rFonts w:ascii="Times New Roman" w:hAnsi="Times New Roman"/>
          <w:bCs/>
          <w:sz w:val="24"/>
          <w:szCs w:val="24"/>
        </w:rPr>
        <w:t xml:space="preserve"> </w:t>
      </w:r>
      <w:r w:rsidRPr="00F00C82">
        <w:rPr>
          <w:rFonts w:ascii="Times New Roman" w:hAnsi="Times New Roman"/>
          <w:bCs/>
          <w:sz w:val="24"/>
          <w:szCs w:val="24"/>
        </w:rPr>
        <w:t xml:space="preserve">y equidad. </w:t>
      </w:r>
      <w:r w:rsidR="0042418F" w:rsidRPr="00F00C82">
        <w:rPr>
          <w:rFonts w:ascii="Times New Roman" w:hAnsi="Times New Roman"/>
          <w:bCs/>
          <w:sz w:val="24"/>
          <w:szCs w:val="24"/>
        </w:rPr>
        <w:t>E</w:t>
      </w:r>
      <w:r w:rsidR="00A6440F" w:rsidRPr="00F00C82">
        <w:rPr>
          <w:rFonts w:ascii="Times New Roman" w:hAnsi="Times New Roman"/>
          <w:bCs/>
          <w:sz w:val="24"/>
          <w:szCs w:val="24"/>
        </w:rPr>
        <w:t>stos</w:t>
      </w:r>
      <w:r w:rsidR="004E27B0" w:rsidRPr="00F00C82">
        <w:rPr>
          <w:rFonts w:ascii="Times New Roman" w:hAnsi="Times New Roman"/>
          <w:bCs/>
          <w:sz w:val="24"/>
          <w:szCs w:val="24"/>
        </w:rPr>
        <w:t xml:space="preserve"> se pueden subdividir en cinco</w:t>
      </w:r>
      <w:r w:rsidRPr="00F00C82">
        <w:rPr>
          <w:rFonts w:ascii="Times New Roman" w:hAnsi="Times New Roman"/>
          <w:bCs/>
          <w:sz w:val="24"/>
          <w:szCs w:val="24"/>
        </w:rPr>
        <w:t xml:space="preserve"> órdenes de elementos: </w:t>
      </w:r>
      <w:r w:rsidR="004E27B0" w:rsidRPr="00F00C82">
        <w:rPr>
          <w:rFonts w:ascii="Times New Roman" w:hAnsi="Times New Roman"/>
          <w:bCs/>
          <w:sz w:val="24"/>
          <w:szCs w:val="24"/>
        </w:rPr>
        <w:t xml:space="preserve">costos de diseño, </w:t>
      </w:r>
      <w:r w:rsidRPr="00F00C82">
        <w:rPr>
          <w:rFonts w:ascii="Times New Roman" w:hAnsi="Times New Roman"/>
          <w:bCs/>
          <w:sz w:val="24"/>
          <w:szCs w:val="24"/>
        </w:rPr>
        <w:t>costos de información, costos de negociación</w:t>
      </w:r>
      <w:r w:rsidR="0073035C" w:rsidRPr="00F00C82">
        <w:rPr>
          <w:rFonts w:ascii="Times New Roman" w:hAnsi="Times New Roman"/>
          <w:bCs/>
          <w:sz w:val="24"/>
          <w:szCs w:val="24"/>
        </w:rPr>
        <w:t xml:space="preserve"> (</w:t>
      </w:r>
      <w:r w:rsidR="0073035C" w:rsidRPr="00F00C82">
        <w:rPr>
          <w:rFonts w:ascii="Times New Roman" w:hAnsi="Times New Roman"/>
          <w:sz w:val="24"/>
          <w:szCs w:val="24"/>
        </w:rPr>
        <w:t>se refiere a los costos de elaboración de pliegos, publicación, estudio de propuesta y adjudicación de la licitación, para el  contratante y el estudio de pliegos, inscripción de la licitación y elaboración de la propuesta, para el contratista)</w:t>
      </w:r>
      <w:r w:rsidR="0073035C" w:rsidRPr="00F00C82">
        <w:rPr>
          <w:rFonts w:ascii="Times New Roman" w:hAnsi="Times New Roman"/>
          <w:bCs/>
          <w:sz w:val="24"/>
          <w:szCs w:val="24"/>
        </w:rPr>
        <w:t xml:space="preserve">, </w:t>
      </w:r>
      <w:r w:rsidRPr="00F00C82">
        <w:rPr>
          <w:rFonts w:ascii="Times New Roman" w:hAnsi="Times New Roman"/>
          <w:bCs/>
          <w:sz w:val="24"/>
          <w:szCs w:val="24"/>
        </w:rPr>
        <w:t xml:space="preserve">costos de vigilancia </w:t>
      </w:r>
      <w:r w:rsidRPr="00F00C82">
        <w:rPr>
          <w:rFonts w:ascii="Times New Roman" w:hAnsi="Times New Roman"/>
          <w:bCs/>
          <w:sz w:val="24"/>
          <w:szCs w:val="24"/>
        </w:rPr>
        <w:lastRenderedPageBreak/>
        <w:t xml:space="preserve">y ejecución (entendido como la fuerza necesaria para imponer el </w:t>
      </w:r>
      <w:r w:rsidR="004E27B0" w:rsidRPr="00F00C82">
        <w:rPr>
          <w:rFonts w:ascii="Times New Roman" w:hAnsi="Times New Roman"/>
          <w:bCs/>
          <w:sz w:val="24"/>
          <w:szCs w:val="24"/>
        </w:rPr>
        <w:t>cumplimiento de los contratos), y protección de derechos de propiedad.</w:t>
      </w:r>
      <w:r w:rsidR="00A56150" w:rsidRPr="00F00C82">
        <w:rPr>
          <w:rFonts w:ascii="Times New Roman" w:hAnsi="Times New Roman"/>
          <w:bCs/>
          <w:sz w:val="24"/>
          <w:szCs w:val="24"/>
        </w:rPr>
        <w:t xml:space="preserve"> </w:t>
      </w:r>
    </w:p>
    <w:p w:rsidR="00CD7308" w:rsidRPr="00F00C82" w:rsidRDefault="00CD7308" w:rsidP="00F00C82">
      <w:pPr>
        <w:spacing w:line="360" w:lineRule="auto"/>
        <w:ind w:right="-91"/>
        <w:rPr>
          <w:rFonts w:ascii="Times New Roman" w:hAnsi="Times New Roman"/>
          <w:bCs/>
          <w:sz w:val="24"/>
          <w:szCs w:val="24"/>
        </w:rPr>
      </w:pPr>
    </w:p>
    <w:p w:rsidR="00BF3509" w:rsidRPr="00F00C82" w:rsidRDefault="00A56150" w:rsidP="00F00C82">
      <w:pPr>
        <w:spacing w:line="360" w:lineRule="auto"/>
        <w:ind w:right="-91"/>
        <w:rPr>
          <w:rFonts w:ascii="Times New Roman" w:hAnsi="Times New Roman"/>
          <w:sz w:val="24"/>
          <w:szCs w:val="24"/>
        </w:rPr>
      </w:pPr>
      <w:r w:rsidRPr="00F00C82">
        <w:rPr>
          <w:rFonts w:ascii="Times New Roman" w:hAnsi="Times New Roman"/>
          <w:bCs/>
          <w:sz w:val="24"/>
          <w:szCs w:val="24"/>
        </w:rPr>
        <w:t xml:space="preserve">De la transferencia de derechos de propiedad surgen los costos de transacción, </w:t>
      </w:r>
      <w:r w:rsidR="0018426A" w:rsidRPr="00F00C82">
        <w:rPr>
          <w:rFonts w:ascii="Times New Roman" w:hAnsi="Times New Roman"/>
          <w:sz w:val="24"/>
          <w:szCs w:val="24"/>
        </w:rPr>
        <w:t xml:space="preserve">los </w:t>
      </w:r>
      <w:r w:rsidR="0042418F" w:rsidRPr="00F00C82">
        <w:rPr>
          <w:rFonts w:ascii="Times New Roman" w:hAnsi="Times New Roman"/>
          <w:sz w:val="24"/>
          <w:szCs w:val="24"/>
        </w:rPr>
        <w:t>cuales</w:t>
      </w:r>
      <w:r w:rsidR="0018426A" w:rsidRPr="00F00C82">
        <w:rPr>
          <w:rFonts w:ascii="Times New Roman" w:hAnsi="Times New Roman"/>
          <w:sz w:val="24"/>
          <w:szCs w:val="24"/>
        </w:rPr>
        <w:t xml:space="preserve"> incluyen costos institucionales tales como costos de negociación, diseño, información, vigilancia, cumplimiento de contratos y protección de los derechos de propiedad</w:t>
      </w:r>
      <w:r w:rsidR="0042418F" w:rsidRPr="00F00C82">
        <w:rPr>
          <w:rFonts w:ascii="Times New Roman" w:hAnsi="Times New Roman"/>
          <w:sz w:val="24"/>
          <w:szCs w:val="24"/>
        </w:rPr>
        <w:t xml:space="preserve"> (</w:t>
      </w:r>
      <w:r w:rsidR="002F1258" w:rsidRPr="00F00C82">
        <w:rPr>
          <w:rFonts w:ascii="Times New Roman" w:hAnsi="Times New Roman"/>
          <w:sz w:val="24"/>
          <w:szCs w:val="24"/>
        </w:rPr>
        <w:t>figura 1</w:t>
      </w:r>
      <w:r w:rsidR="0042418F" w:rsidRPr="00F00C82">
        <w:rPr>
          <w:rFonts w:ascii="Times New Roman" w:hAnsi="Times New Roman"/>
          <w:sz w:val="24"/>
          <w:szCs w:val="24"/>
        </w:rPr>
        <w:t>)</w:t>
      </w:r>
      <w:r w:rsidR="009B0A25" w:rsidRPr="00F00C82">
        <w:rPr>
          <w:rFonts w:ascii="Times New Roman" w:hAnsi="Times New Roman"/>
          <w:sz w:val="24"/>
          <w:szCs w:val="24"/>
        </w:rPr>
        <w:t>.</w:t>
      </w:r>
    </w:p>
    <w:p w:rsidR="00A349DA" w:rsidRPr="00F00C82" w:rsidRDefault="00A349DA" w:rsidP="00F00C82">
      <w:pPr>
        <w:spacing w:line="360" w:lineRule="auto"/>
        <w:ind w:right="-91"/>
        <w:rPr>
          <w:rFonts w:ascii="Times New Roman" w:hAnsi="Times New Roman"/>
          <w:sz w:val="24"/>
          <w:szCs w:val="24"/>
        </w:rPr>
      </w:pPr>
    </w:p>
    <w:p w:rsidR="00E60924" w:rsidRDefault="00E60924" w:rsidP="00F00C82">
      <w:pPr>
        <w:spacing w:line="360" w:lineRule="auto"/>
        <w:ind w:right="-91"/>
        <w:jc w:val="center"/>
        <w:rPr>
          <w:rFonts w:ascii="Arial" w:hAnsi="Arial" w:cs="Arial"/>
          <w:sz w:val="24"/>
          <w:szCs w:val="24"/>
        </w:rPr>
      </w:pPr>
      <w:r w:rsidRPr="00F00C82">
        <w:rPr>
          <w:rFonts w:ascii="Times New Roman" w:hAnsi="Times New Roman"/>
          <w:sz w:val="24"/>
          <w:szCs w:val="24"/>
        </w:rPr>
        <w:t xml:space="preserve">Figura 1. Costos de </w:t>
      </w:r>
      <w:r w:rsidR="0042418F" w:rsidRPr="00F00C82">
        <w:rPr>
          <w:rFonts w:ascii="Times New Roman" w:hAnsi="Times New Roman"/>
          <w:sz w:val="24"/>
          <w:szCs w:val="24"/>
        </w:rPr>
        <w:t>t</w:t>
      </w:r>
      <w:r w:rsidRPr="00F00C82">
        <w:rPr>
          <w:rFonts w:ascii="Times New Roman" w:hAnsi="Times New Roman"/>
          <w:sz w:val="24"/>
          <w:szCs w:val="24"/>
        </w:rPr>
        <w:t>ransacción</w:t>
      </w:r>
    </w:p>
    <w:p w:rsidR="00BF3509" w:rsidRDefault="00CF778B" w:rsidP="00BF3509">
      <w:pPr>
        <w:spacing w:line="360" w:lineRule="auto"/>
        <w:ind w:right="-91"/>
        <w:jc w:val="center"/>
        <w:rPr>
          <w:rFonts w:ascii="Arial" w:hAnsi="Arial" w:cs="Arial"/>
          <w:sz w:val="24"/>
          <w:szCs w:val="24"/>
        </w:rPr>
      </w:pPr>
      <w:r>
        <w:rPr>
          <w:rFonts w:ascii="Arial" w:hAnsi="Arial" w:cs="Arial"/>
          <w:sz w:val="24"/>
          <w:szCs w:val="24"/>
        </w:rPr>
        <w:pict>
          <v:shape id="Objeto 5" o:spid="_x0000_i1027" type="#_x0000_t75" style="width:434.25pt;height:160.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">
            <v:imagedata r:id="rId8" o:title="" cropbottom="-132f" cropright="-119f"/>
            <o:lock v:ext="edit" aspectratio="f"/>
          </v:shape>
        </w:pict>
      </w:r>
    </w:p>
    <w:p w:rsidR="002F1258" w:rsidRPr="00F00C82" w:rsidRDefault="00CD7308" w:rsidP="00F00C82">
      <w:pPr>
        <w:spacing w:line="360" w:lineRule="auto"/>
        <w:ind w:right="-91"/>
        <w:jc w:val="center"/>
        <w:rPr>
          <w:rFonts w:ascii="Times New Roman" w:hAnsi="Times New Roman"/>
          <w:sz w:val="24"/>
          <w:szCs w:val="24"/>
        </w:rPr>
      </w:pPr>
      <w:r w:rsidRPr="00F00C82">
        <w:rPr>
          <w:rFonts w:ascii="Times New Roman" w:hAnsi="Times New Roman"/>
          <w:sz w:val="24"/>
          <w:szCs w:val="24"/>
        </w:rPr>
        <w:t xml:space="preserve">Fuente: Ayala </w:t>
      </w:r>
      <w:r w:rsidR="00D741B6" w:rsidRPr="00F00C82">
        <w:rPr>
          <w:rFonts w:ascii="Times New Roman" w:hAnsi="Times New Roman"/>
          <w:sz w:val="24"/>
          <w:szCs w:val="24"/>
        </w:rPr>
        <w:t>(2011</w:t>
      </w:r>
      <w:r w:rsidR="00D63A68" w:rsidRPr="00F00C82">
        <w:rPr>
          <w:rFonts w:ascii="Times New Roman" w:hAnsi="Times New Roman"/>
          <w:sz w:val="24"/>
          <w:szCs w:val="24"/>
        </w:rPr>
        <w:t>, p.</w:t>
      </w:r>
      <w:r w:rsidR="00EE4971" w:rsidRPr="00F00C82">
        <w:rPr>
          <w:rFonts w:ascii="Times New Roman" w:hAnsi="Times New Roman"/>
          <w:sz w:val="24"/>
          <w:szCs w:val="24"/>
        </w:rPr>
        <w:t xml:space="preserve"> 183</w:t>
      </w:r>
      <w:r w:rsidR="00D741B6" w:rsidRPr="00F00C82">
        <w:rPr>
          <w:rFonts w:ascii="Times New Roman" w:hAnsi="Times New Roman"/>
          <w:sz w:val="24"/>
          <w:szCs w:val="24"/>
        </w:rPr>
        <w:t>)</w:t>
      </w:r>
      <w:r w:rsidR="00EE4971" w:rsidRPr="00F00C82">
        <w:rPr>
          <w:rFonts w:ascii="Times New Roman" w:hAnsi="Times New Roman"/>
          <w:sz w:val="24"/>
          <w:szCs w:val="24"/>
        </w:rPr>
        <w:t>.</w:t>
      </w:r>
    </w:p>
    <w:p w:rsidR="008A175B" w:rsidRPr="00F00C82" w:rsidRDefault="008A175B" w:rsidP="00F00C82">
      <w:pPr>
        <w:spacing w:line="360" w:lineRule="auto"/>
        <w:ind w:right="-91"/>
        <w:rPr>
          <w:rFonts w:ascii="Times New Roman" w:hAnsi="Times New Roman"/>
          <w:sz w:val="24"/>
          <w:szCs w:val="24"/>
        </w:rPr>
      </w:pPr>
    </w:p>
    <w:p w:rsidR="00D71BF2" w:rsidRPr="00F00C82" w:rsidRDefault="00D741B6" w:rsidP="00F00C82">
      <w:pPr>
        <w:spacing w:line="360" w:lineRule="auto"/>
        <w:ind w:right="-91"/>
        <w:rPr>
          <w:rFonts w:ascii="Times New Roman" w:hAnsi="Times New Roman"/>
          <w:sz w:val="24"/>
          <w:szCs w:val="24"/>
        </w:rPr>
      </w:pPr>
      <w:r w:rsidRPr="00F00C82">
        <w:rPr>
          <w:rFonts w:ascii="Times New Roman" w:hAnsi="Times New Roman"/>
          <w:sz w:val="24"/>
          <w:szCs w:val="24"/>
        </w:rPr>
        <w:t xml:space="preserve">Como se puede observar, los costos de transacción </w:t>
      </w:r>
      <w:r w:rsidR="0018426A" w:rsidRPr="00F00C82">
        <w:rPr>
          <w:rFonts w:ascii="Times New Roman" w:hAnsi="Times New Roman"/>
          <w:sz w:val="24"/>
          <w:szCs w:val="24"/>
        </w:rPr>
        <w:t>están presentes en:</w:t>
      </w:r>
    </w:p>
    <w:p w:rsidR="00916E64" w:rsidRPr="00F00C82" w:rsidRDefault="00916E64" w:rsidP="00F00C82">
      <w:pPr>
        <w:spacing w:line="360" w:lineRule="auto"/>
        <w:ind w:right="-91"/>
        <w:rPr>
          <w:rFonts w:ascii="Times New Roman" w:hAnsi="Times New Roman"/>
          <w:sz w:val="24"/>
          <w:szCs w:val="24"/>
          <w:lang w:val="es-ES"/>
        </w:rPr>
      </w:pPr>
    </w:p>
    <w:p w:rsidR="0018426A" w:rsidRPr="00F00C82" w:rsidRDefault="00D741B6" w:rsidP="00F00C82">
      <w:pPr>
        <w:pStyle w:val="Lisbeht"/>
        <w:numPr>
          <w:ilvl w:val="0"/>
          <w:numId w:val="2"/>
        </w:numPr>
        <w:ind w:left="1071" w:right="-91" w:hanging="357"/>
        <w:rPr>
          <w:rFonts w:ascii="Times New Roman" w:hAnsi="Times New Roman" w:cs="Times New Roman"/>
        </w:rPr>
      </w:pPr>
      <w:r w:rsidRPr="00F00C82">
        <w:rPr>
          <w:rFonts w:ascii="Times New Roman" w:hAnsi="Times New Roman" w:cs="Times New Roman"/>
        </w:rPr>
        <w:t>Búsqueda de información sobre precios, calidad, disponibilidad de insumos</w:t>
      </w:r>
      <w:r w:rsidR="0042418F" w:rsidRPr="00F00C82">
        <w:rPr>
          <w:rFonts w:ascii="Times New Roman" w:hAnsi="Times New Roman" w:cs="Times New Roman"/>
        </w:rPr>
        <w:t xml:space="preserve"> y  de</w:t>
      </w:r>
      <w:r w:rsidRPr="00F00C82">
        <w:rPr>
          <w:rFonts w:ascii="Times New Roman" w:hAnsi="Times New Roman" w:cs="Times New Roman"/>
        </w:rPr>
        <w:t xml:space="preserve"> las condiciones del mercado.</w:t>
      </w:r>
    </w:p>
    <w:p w:rsidR="00BF3509" w:rsidRPr="00F00C82" w:rsidRDefault="00BF3509" w:rsidP="00F00C82">
      <w:pPr>
        <w:pStyle w:val="Lisbeht"/>
        <w:ind w:left="1071" w:right="-91"/>
        <w:rPr>
          <w:rFonts w:ascii="Times New Roman" w:hAnsi="Times New Roman" w:cs="Times New Roman"/>
        </w:rPr>
      </w:pPr>
    </w:p>
    <w:p w:rsidR="00D741B6" w:rsidRPr="00F00C82" w:rsidRDefault="00D741B6" w:rsidP="00F00C82">
      <w:pPr>
        <w:pStyle w:val="Lisbeht"/>
        <w:numPr>
          <w:ilvl w:val="0"/>
          <w:numId w:val="2"/>
        </w:numPr>
        <w:ind w:left="1071" w:right="-91" w:hanging="357"/>
        <w:rPr>
          <w:rFonts w:ascii="Times New Roman" w:hAnsi="Times New Roman" w:cs="Times New Roman"/>
        </w:rPr>
      </w:pPr>
      <w:r w:rsidRPr="00F00C82">
        <w:rPr>
          <w:rFonts w:ascii="Times New Roman" w:hAnsi="Times New Roman" w:cs="Times New Roman"/>
        </w:rPr>
        <w:t>Regateo entre compradores y vendedores para fijar precios y cantidades, todo lo necesario para llegar a un acuerdo.</w:t>
      </w:r>
    </w:p>
    <w:p w:rsidR="00896D68" w:rsidRPr="00F00C82" w:rsidRDefault="00896D68" w:rsidP="00F00C82">
      <w:pPr>
        <w:pStyle w:val="Lisbeht"/>
        <w:ind w:right="-91"/>
        <w:rPr>
          <w:rFonts w:ascii="Times New Roman" w:hAnsi="Times New Roman" w:cs="Times New Roman"/>
        </w:rPr>
      </w:pPr>
    </w:p>
    <w:p w:rsidR="00D741B6" w:rsidRPr="00F00C82" w:rsidRDefault="00D741B6" w:rsidP="00F00C82">
      <w:pPr>
        <w:pStyle w:val="Lisbeht"/>
        <w:numPr>
          <w:ilvl w:val="0"/>
          <w:numId w:val="2"/>
        </w:numPr>
        <w:ind w:left="1071" w:right="-91" w:hanging="357"/>
        <w:rPr>
          <w:rFonts w:ascii="Times New Roman" w:hAnsi="Times New Roman" w:cs="Times New Roman"/>
        </w:rPr>
      </w:pPr>
      <w:r w:rsidRPr="00F00C82">
        <w:rPr>
          <w:rFonts w:ascii="Times New Roman" w:hAnsi="Times New Roman" w:cs="Times New Roman"/>
        </w:rPr>
        <w:t>Protección de los derechos de propiedad.</w:t>
      </w:r>
    </w:p>
    <w:p w:rsidR="00D71BF2" w:rsidRPr="00F00C82" w:rsidRDefault="00D71BF2" w:rsidP="00F00C82">
      <w:pPr>
        <w:pStyle w:val="Lisbeht"/>
        <w:ind w:right="-91"/>
        <w:rPr>
          <w:rFonts w:ascii="Times New Roman" w:hAnsi="Times New Roman" w:cs="Times New Roman"/>
        </w:rPr>
      </w:pPr>
    </w:p>
    <w:p w:rsidR="00D741B6" w:rsidRPr="00F00C82" w:rsidRDefault="00D741B6" w:rsidP="00F00C82">
      <w:pPr>
        <w:pStyle w:val="Lisbeht"/>
        <w:numPr>
          <w:ilvl w:val="0"/>
          <w:numId w:val="2"/>
        </w:numPr>
        <w:ind w:left="1071" w:right="-91" w:hanging="357"/>
        <w:rPr>
          <w:rFonts w:ascii="Times New Roman" w:hAnsi="Times New Roman" w:cs="Times New Roman"/>
        </w:rPr>
      </w:pPr>
      <w:r w:rsidRPr="00F00C82">
        <w:rPr>
          <w:rFonts w:ascii="Times New Roman" w:hAnsi="Times New Roman" w:cs="Times New Roman"/>
        </w:rPr>
        <w:t>Inicio de un nuevo negocio: permisos y licencias.</w:t>
      </w:r>
    </w:p>
    <w:p w:rsidR="00D71BF2" w:rsidRPr="00F00C82" w:rsidRDefault="00D71BF2" w:rsidP="00F00C82">
      <w:pPr>
        <w:pStyle w:val="Lisbeht"/>
        <w:ind w:right="-91"/>
        <w:rPr>
          <w:rFonts w:ascii="Times New Roman" w:hAnsi="Times New Roman" w:cs="Times New Roman"/>
        </w:rPr>
      </w:pPr>
    </w:p>
    <w:p w:rsidR="00715FB5" w:rsidRPr="00F00C82" w:rsidRDefault="00D741B6" w:rsidP="00F00C82">
      <w:pPr>
        <w:pStyle w:val="Lisbeht"/>
        <w:numPr>
          <w:ilvl w:val="0"/>
          <w:numId w:val="2"/>
        </w:numPr>
        <w:ind w:left="1071" w:right="-91" w:hanging="357"/>
        <w:rPr>
          <w:rFonts w:ascii="Times New Roman" w:hAnsi="Times New Roman" w:cs="Times New Roman"/>
        </w:rPr>
      </w:pPr>
      <w:r w:rsidRPr="00F00C82">
        <w:rPr>
          <w:rFonts w:ascii="Times New Roman" w:hAnsi="Times New Roman" w:cs="Times New Roman"/>
        </w:rPr>
        <w:t xml:space="preserve">Regulación de las empresas y marco legal. </w:t>
      </w:r>
    </w:p>
    <w:p w:rsidR="00B40987" w:rsidRPr="00F00C82" w:rsidRDefault="00B40987" w:rsidP="00F00C82">
      <w:pPr>
        <w:pStyle w:val="Lisbeht"/>
        <w:ind w:right="-91"/>
        <w:rPr>
          <w:rFonts w:ascii="Times New Roman" w:hAnsi="Times New Roman" w:cs="Times New Roman"/>
        </w:rPr>
      </w:pPr>
    </w:p>
    <w:p w:rsidR="003653AD" w:rsidRPr="00F00C82" w:rsidRDefault="00312AF2" w:rsidP="00F00C82">
      <w:pPr>
        <w:pStyle w:val="Lisbeht"/>
        <w:ind w:right="-91"/>
        <w:rPr>
          <w:rFonts w:ascii="Times New Roman" w:hAnsi="Times New Roman" w:cs="Times New Roman"/>
        </w:rPr>
      </w:pPr>
      <w:r w:rsidRPr="00F00C82">
        <w:rPr>
          <w:rFonts w:ascii="Times New Roman" w:hAnsi="Times New Roman" w:cs="Times New Roman"/>
        </w:rPr>
        <w:t xml:space="preserve">En este último caso, </w:t>
      </w:r>
      <w:r w:rsidR="00D741B6" w:rsidRPr="00F00C82">
        <w:rPr>
          <w:rFonts w:ascii="Times New Roman" w:hAnsi="Times New Roman" w:cs="Times New Roman"/>
        </w:rPr>
        <w:t>el papel que tienen las estructuras institucionales bien establecidas incide directamente sobre el cumplimiento de los derechos de propiedad, la ecuanimidad de</w:t>
      </w:r>
      <w:r w:rsidR="00D71BF2" w:rsidRPr="00F00C82">
        <w:rPr>
          <w:rFonts w:ascii="Times New Roman" w:hAnsi="Times New Roman" w:cs="Times New Roman"/>
        </w:rPr>
        <w:t>l</w:t>
      </w:r>
      <w:r w:rsidR="00D741B6" w:rsidRPr="00F00C82">
        <w:rPr>
          <w:rFonts w:ascii="Times New Roman" w:hAnsi="Times New Roman" w:cs="Times New Roman"/>
        </w:rPr>
        <w:t xml:space="preserve"> </w:t>
      </w:r>
      <w:r w:rsidR="00D71BF2" w:rsidRPr="00F00C82">
        <w:rPr>
          <w:rFonts w:ascii="Times New Roman" w:hAnsi="Times New Roman" w:cs="Times New Roman"/>
        </w:rPr>
        <w:t>sistema legal</w:t>
      </w:r>
      <w:r w:rsidRPr="00F00C82">
        <w:rPr>
          <w:rFonts w:ascii="Times New Roman" w:hAnsi="Times New Roman" w:cs="Times New Roman"/>
        </w:rPr>
        <w:t xml:space="preserve"> y regulatorio</w:t>
      </w:r>
      <w:r w:rsidR="00D741B6" w:rsidRPr="00F00C82">
        <w:rPr>
          <w:rFonts w:ascii="Times New Roman" w:hAnsi="Times New Roman" w:cs="Times New Roman"/>
        </w:rPr>
        <w:t xml:space="preserve">, en fin, la puesta en práctica de una estructura formal </w:t>
      </w:r>
      <w:r w:rsidR="0042418F" w:rsidRPr="00F00C82">
        <w:rPr>
          <w:rFonts w:ascii="Times New Roman" w:hAnsi="Times New Roman" w:cs="Times New Roman"/>
        </w:rPr>
        <w:t>y una</w:t>
      </w:r>
      <w:r w:rsidR="00D741B6" w:rsidRPr="00F00C82">
        <w:rPr>
          <w:rFonts w:ascii="Times New Roman" w:hAnsi="Times New Roman" w:cs="Times New Roman"/>
        </w:rPr>
        <w:t xml:space="preserve"> informal que garanticen la observancia efectiva de las instituciones, que generen incentivos aumentando la certidumbre y </w:t>
      </w:r>
      <w:r w:rsidR="0042418F" w:rsidRPr="00F00C82">
        <w:rPr>
          <w:rFonts w:ascii="Times New Roman" w:hAnsi="Times New Roman" w:cs="Times New Roman"/>
        </w:rPr>
        <w:t xml:space="preserve">que, </w:t>
      </w:r>
      <w:r w:rsidR="00D741B6" w:rsidRPr="00F00C82">
        <w:rPr>
          <w:rFonts w:ascii="Times New Roman" w:hAnsi="Times New Roman" w:cs="Times New Roman"/>
        </w:rPr>
        <w:t>de una u otra</w:t>
      </w:r>
      <w:r w:rsidR="0042418F" w:rsidRPr="00F00C82">
        <w:rPr>
          <w:rFonts w:ascii="Times New Roman" w:hAnsi="Times New Roman" w:cs="Times New Roman"/>
        </w:rPr>
        <w:t xml:space="preserve"> manera, </w:t>
      </w:r>
      <w:r w:rsidR="00D741B6" w:rsidRPr="00F00C82">
        <w:rPr>
          <w:rFonts w:ascii="Times New Roman" w:hAnsi="Times New Roman" w:cs="Times New Roman"/>
        </w:rPr>
        <w:t xml:space="preserve"> abarat</w:t>
      </w:r>
      <w:r w:rsidR="0042418F" w:rsidRPr="00F00C82">
        <w:rPr>
          <w:rFonts w:ascii="Times New Roman" w:hAnsi="Times New Roman" w:cs="Times New Roman"/>
        </w:rPr>
        <w:t>en</w:t>
      </w:r>
      <w:r w:rsidR="00D741B6" w:rsidRPr="00F00C82">
        <w:rPr>
          <w:rFonts w:ascii="Times New Roman" w:hAnsi="Times New Roman" w:cs="Times New Roman"/>
        </w:rPr>
        <w:t xml:space="preserve"> los costos de </w:t>
      </w:r>
      <w:r w:rsidR="0042418F" w:rsidRPr="00F00C82">
        <w:rPr>
          <w:rFonts w:ascii="Times New Roman" w:hAnsi="Times New Roman" w:cs="Times New Roman"/>
        </w:rPr>
        <w:t xml:space="preserve">las </w:t>
      </w:r>
      <w:r w:rsidR="00D741B6" w:rsidRPr="00F00C82">
        <w:rPr>
          <w:rFonts w:ascii="Times New Roman" w:hAnsi="Times New Roman" w:cs="Times New Roman"/>
        </w:rPr>
        <w:t>transacciones</w:t>
      </w:r>
      <w:r w:rsidR="0042418F" w:rsidRPr="00F00C82">
        <w:rPr>
          <w:rFonts w:ascii="Times New Roman" w:hAnsi="Times New Roman" w:cs="Times New Roman"/>
        </w:rPr>
        <w:t>.</w:t>
      </w:r>
      <w:r w:rsidRPr="00F00C82">
        <w:rPr>
          <w:rStyle w:val="Refdenotaalpie"/>
          <w:rFonts w:ascii="Times New Roman" w:hAnsi="Times New Roman" w:cs="Times New Roman"/>
        </w:rPr>
        <w:footnoteReference w:id="4"/>
      </w:r>
    </w:p>
    <w:p w:rsidR="00624BF3" w:rsidRPr="00F00C82" w:rsidRDefault="00624BF3" w:rsidP="00F00C82">
      <w:pPr>
        <w:pStyle w:val="Lisbeht"/>
        <w:ind w:right="-91"/>
        <w:rPr>
          <w:rFonts w:ascii="Times New Roman" w:hAnsi="Times New Roman" w:cs="Times New Roman"/>
        </w:rPr>
      </w:pPr>
    </w:p>
    <w:p w:rsidR="00063AA7" w:rsidRPr="00F00C82" w:rsidRDefault="007915C0" w:rsidP="00F00C82">
      <w:pPr>
        <w:pStyle w:val="Lisbeht"/>
        <w:ind w:right="-91"/>
        <w:rPr>
          <w:rFonts w:ascii="Times New Roman" w:hAnsi="Times New Roman" w:cs="Times New Roman"/>
        </w:rPr>
      </w:pPr>
      <w:r w:rsidRPr="00F00C82">
        <w:rPr>
          <w:rFonts w:ascii="Times New Roman" w:hAnsi="Times New Roman" w:cs="Times New Roman"/>
        </w:rPr>
        <w:t>L</w:t>
      </w:r>
      <w:r w:rsidR="003653AD" w:rsidRPr="00F00C82">
        <w:rPr>
          <w:rFonts w:ascii="Times New Roman" w:hAnsi="Times New Roman" w:cs="Times New Roman"/>
        </w:rPr>
        <w:t>os derechos de propiedad representan una ventaja sobre la anarquía porque imponen un orden social frente a cualquier otro estado. Esto es así porque las leyes o reglamentos restringen la conducta y elecciones egoístas de los individuos. Los agentes que incumplan los derechos de propiedad serán sancionados coercitivamente por el Estado.</w:t>
      </w:r>
      <w:r w:rsidR="00152E6F" w:rsidRPr="00F00C82">
        <w:rPr>
          <w:rFonts w:ascii="Times New Roman" w:hAnsi="Times New Roman" w:cs="Times New Roman"/>
        </w:rPr>
        <w:t xml:space="preserve"> </w:t>
      </w:r>
      <w:r w:rsidR="00063AA7" w:rsidRPr="00F00C82">
        <w:rPr>
          <w:rFonts w:ascii="Times New Roman" w:hAnsi="Times New Roman" w:cs="Times New Roman"/>
        </w:rPr>
        <w:t>La forma como el Estado defina y proteja los derechos de propiedad a través del tiempo puede crear perdurables instituciones formales que fortalezcan las organizaciones y así asegurar el uso eficiente de las metas que se establezcan las mismas.</w:t>
      </w:r>
    </w:p>
    <w:p w:rsidR="002F1258" w:rsidRPr="00F00C82" w:rsidRDefault="002F1258" w:rsidP="00F00C82">
      <w:pPr>
        <w:pStyle w:val="Lisbeht"/>
        <w:ind w:right="-91"/>
        <w:rPr>
          <w:rFonts w:ascii="Times New Roman" w:hAnsi="Times New Roman" w:cs="Times New Roman"/>
        </w:rPr>
      </w:pPr>
    </w:p>
    <w:p w:rsidR="00CC6C8C" w:rsidRPr="00F00C82" w:rsidRDefault="00CC6C8C" w:rsidP="00F00C82">
      <w:pPr>
        <w:pStyle w:val="Lisbeht"/>
        <w:ind w:right="-91"/>
        <w:rPr>
          <w:rFonts w:ascii="Times New Roman" w:hAnsi="Times New Roman" w:cs="Times New Roman"/>
        </w:rPr>
      </w:pPr>
      <w:r w:rsidRPr="00F00C82">
        <w:rPr>
          <w:rFonts w:ascii="Times New Roman" w:hAnsi="Times New Roman" w:cs="Times New Roman"/>
        </w:rPr>
        <w:t>En la actualidad, los institucionalistas han demostrado que los costos de transacción incluyen, entre otras cuestiones, la definición, protección e imposición de derechos de propiedad sobre los bienes o servicios: el derecho a usarlos, el derecho al ingreso que se derive de su uso, el derecho a excluir a los demás de este derecho y el derecho de intercambiar este derecho por otro.</w:t>
      </w:r>
    </w:p>
    <w:p w:rsidR="00715FB5" w:rsidRPr="00F00C82" w:rsidRDefault="00715FB5" w:rsidP="00F00C82">
      <w:pPr>
        <w:pStyle w:val="Lisbeht"/>
        <w:ind w:right="-91"/>
        <w:rPr>
          <w:rFonts w:ascii="Times New Roman" w:hAnsi="Times New Roman" w:cs="Times New Roman"/>
        </w:rPr>
      </w:pPr>
    </w:p>
    <w:p w:rsidR="009B0A25" w:rsidRPr="00F00C82" w:rsidRDefault="0089024D" w:rsidP="00F00C82">
      <w:pPr>
        <w:autoSpaceDE w:val="0"/>
        <w:autoSpaceDN w:val="0"/>
        <w:adjustRightInd w:val="0"/>
        <w:spacing w:line="360" w:lineRule="auto"/>
        <w:rPr>
          <w:rFonts w:ascii="Times New Roman" w:hAnsi="Times New Roman"/>
          <w:sz w:val="24"/>
          <w:szCs w:val="24"/>
          <w:lang w:eastAsia="es-MX"/>
        </w:rPr>
      </w:pPr>
      <w:r w:rsidRPr="00F00C82">
        <w:rPr>
          <w:rFonts w:ascii="Times New Roman" w:hAnsi="Times New Roman"/>
          <w:sz w:val="24"/>
          <w:szCs w:val="24"/>
          <w:lang w:eastAsia="es-MX"/>
        </w:rPr>
        <w:t>Desde la perspectiva burocrática</w:t>
      </w:r>
      <w:r w:rsidR="005A0FE1" w:rsidRPr="00F00C82">
        <w:rPr>
          <w:rFonts w:ascii="Times New Roman" w:hAnsi="Times New Roman"/>
          <w:sz w:val="24"/>
          <w:szCs w:val="24"/>
          <w:lang w:eastAsia="es-MX"/>
        </w:rPr>
        <w:t xml:space="preserve"> en el sector público</w:t>
      </w:r>
      <w:r w:rsidR="009200A0" w:rsidRPr="00F00C82">
        <w:rPr>
          <w:rFonts w:ascii="Times New Roman" w:hAnsi="Times New Roman"/>
          <w:sz w:val="24"/>
          <w:szCs w:val="24"/>
          <w:lang w:eastAsia="es-MX"/>
        </w:rPr>
        <w:t>,</w:t>
      </w:r>
      <w:r w:rsidR="005A0FE1" w:rsidRPr="00F00C82">
        <w:rPr>
          <w:rStyle w:val="Refdenotaalpie"/>
          <w:rFonts w:ascii="Times New Roman" w:hAnsi="Times New Roman"/>
          <w:sz w:val="24"/>
          <w:szCs w:val="24"/>
          <w:lang w:eastAsia="es-MX"/>
        </w:rPr>
        <w:footnoteReference w:id="5"/>
      </w:r>
      <w:r w:rsidRPr="00F00C82">
        <w:rPr>
          <w:rFonts w:ascii="Times New Roman" w:hAnsi="Times New Roman"/>
          <w:sz w:val="24"/>
          <w:szCs w:val="24"/>
          <w:lang w:eastAsia="es-MX"/>
        </w:rPr>
        <w:t xml:space="preserve"> según Williamson (1999)</w:t>
      </w:r>
      <w:r w:rsidR="009200A0" w:rsidRPr="00F00C82">
        <w:rPr>
          <w:rFonts w:ascii="Times New Roman" w:hAnsi="Times New Roman"/>
          <w:sz w:val="24"/>
          <w:szCs w:val="24"/>
          <w:lang w:eastAsia="es-MX"/>
        </w:rPr>
        <w:t>,</w:t>
      </w:r>
      <w:r w:rsidRPr="00F00C82">
        <w:rPr>
          <w:rFonts w:ascii="Times New Roman" w:hAnsi="Times New Roman"/>
          <w:sz w:val="24"/>
          <w:szCs w:val="24"/>
          <w:lang w:eastAsia="es-MX"/>
        </w:rPr>
        <w:t xml:space="preserve"> los costos de transacción</w:t>
      </w:r>
      <w:r w:rsidR="00152E6F" w:rsidRPr="00F00C82">
        <w:rPr>
          <w:rFonts w:ascii="Times New Roman" w:hAnsi="Times New Roman"/>
          <w:sz w:val="24"/>
          <w:szCs w:val="24"/>
          <w:lang w:eastAsia="es-MX"/>
        </w:rPr>
        <w:t xml:space="preserve"> son vistos como </w:t>
      </w:r>
      <w:r w:rsidRPr="00F00C82">
        <w:rPr>
          <w:rFonts w:ascii="Times New Roman" w:hAnsi="Times New Roman"/>
          <w:sz w:val="24"/>
          <w:szCs w:val="24"/>
          <w:lang w:eastAsia="es-MX"/>
        </w:rPr>
        <w:t>ineficiente</w:t>
      </w:r>
      <w:r w:rsidR="00152E6F" w:rsidRPr="00F00C82">
        <w:rPr>
          <w:rFonts w:ascii="Times New Roman" w:hAnsi="Times New Roman"/>
          <w:sz w:val="24"/>
          <w:szCs w:val="24"/>
          <w:lang w:eastAsia="es-MX"/>
        </w:rPr>
        <w:t>s</w:t>
      </w:r>
      <w:r w:rsidR="005A0FE1" w:rsidRPr="00F00C82">
        <w:rPr>
          <w:rFonts w:ascii="Times New Roman" w:hAnsi="Times New Roman"/>
          <w:sz w:val="24"/>
          <w:szCs w:val="24"/>
          <w:lang w:eastAsia="es-MX"/>
        </w:rPr>
        <w:t>, pues c</w:t>
      </w:r>
      <w:r w:rsidR="00715FB5" w:rsidRPr="00F00C82">
        <w:rPr>
          <w:rFonts w:ascii="Times New Roman" w:hAnsi="Times New Roman"/>
          <w:sz w:val="24"/>
          <w:szCs w:val="24"/>
          <w:lang w:eastAsia="es-MX"/>
        </w:rPr>
        <w:t>onsidera</w:t>
      </w:r>
      <w:r w:rsidRPr="00F00C82">
        <w:rPr>
          <w:rFonts w:ascii="Times New Roman" w:hAnsi="Times New Roman"/>
          <w:sz w:val="24"/>
          <w:szCs w:val="24"/>
          <w:lang w:eastAsia="es-MX"/>
        </w:rPr>
        <w:t xml:space="preserve"> que le </w:t>
      </w:r>
      <w:r w:rsidR="00EA5AE8" w:rsidRPr="00F00C82">
        <w:rPr>
          <w:rFonts w:ascii="Times New Roman" w:hAnsi="Times New Roman"/>
          <w:sz w:val="24"/>
          <w:szCs w:val="24"/>
          <w:lang w:eastAsia="es-MX"/>
        </w:rPr>
        <w:t xml:space="preserve">suele ir </w:t>
      </w:r>
      <w:r w:rsidRPr="00F00C82">
        <w:rPr>
          <w:rFonts w:ascii="Times New Roman" w:hAnsi="Times New Roman"/>
          <w:sz w:val="24"/>
          <w:szCs w:val="24"/>
          <w:lang w:eastAsia="es-MX"/>
        </w:rPr>
        <w:t>bien en algunas transacciones,</w:t>
      </w:r>
      <w:r w:rsidRPr="00F00C82">
        <w:rPr>
          <w:rFonts w:ascii="Times New Roman" w:hAnsi="Times New Roman"/>
          <w:b/>
          <w:sz w:val="24"/>
          <w:szCs w:val="24"/>
          <w:lang w:eastAsia="es-MX"/>
        </w:rPr>
        <w:t xml:space="preserve"> </w:t>
      </w:r>
      <w:r w:rsidR="0018426A" w:rsidRPr="00F00C82">
        <w:rPr>
          <w:rFonts w:ascii="Times New Roman" w:hAnsi="Times New Roman"/>
          <w:sz w:val="24"/>
          <w:szCs w:val="24"/>
          <w:lang w:eastAsia="es-MX"/>
        </w:rPr>
        <w:t>pero mal en</w:t>
      </w:r>
      <w:r w:rsidRPr="00F00C82">
        <w:rPr>
          <w:rFonts w:ascii="Times New Roman" w:hAnsi="Times New Roman"/>
          <w:sz w:val="24"/>
          <w:szCs w:val="24"/>
          <w:lang w:eastAsia="es-MX"/>
        </w:rPr>
        <w:t xml:space="preserve"> otras. Por ello, concluye que hay posibilidades</w:t>
      </w:r>
      <w:r w:rsidRPr="00F00C82">
        <w:rPr>
          <w:rFonts w:ascii="Times New Roman" w:hAnsi="Times New Roman"/>
          <w:b/>
          <w:sz w:val="24"/>
          <w:szCs w:val="24"/>
          <w:lang w:eastAsia="es-MX"/>
        </w:rPr>
        <w:t xml:space="preserve"> </w:t>
      </w:r>
      <w:r w:rsidRPr="00F00C82">
        <w:rPr>
          <w:rFonts w:ascii="Times New Roman" w:hAnsi="Times New Roman"/>
          <w:sz w:val="24"/>
          <w:szCs w:val="24"/>
          <w:lang w:eastAsia="es-MX"/>
        </w:rPr>
        <w:t>para la eficiencia de la burocracia del sector público,</w:t>
      </w:r>
      <w:r w:rsidRPr="00F00C82">
        <w:rPr>
          <w:rFonts w:ascii="Times New Roman" w:hAnsi="Times New Roman"/>
          <w:b/>
          <w:sz w:val="24"/>
          <w:szCs w:val="24"/>
          <w:lang w:eastAsia="es-MX"/>
        </w:rPr>
        <w:t xml:space="preserve"> </w:t>
      </w:r>
      <w:r w:rsidRPr="00F00C82">
        <w:rPr>
          <w:rFonts w:ascii="Times New Roman" w:hAnsi="Times New Roman"/>
          <w:sz w:val="24"/>
          <w:szCs w:val="24"/>
          <w:lang w:eastAsia="es-MX"/>
        </w:rPr>
        <w:t xml:space="preserve">pero </w:t>
      </w:r>
      <w:r w:rsidR="00EA5AE8" w:rsidRPr="00F00C82">
        <w:rPr>
          <w:rFonts w:ascii="Times New Roman" w:hAnsi="Times New Roman"/>
          <w:sz w:val="24"/>
          <w:szCs w:val="24"/>
          <w:lang w:eastAsia="es-MX"/>
        </w:rPr>
        <w:t xml:space="preserve">al igual que </w:t>
      </w:r>
      <w:r w:rsidRPr="00F00C82">
        <w:rPr>
          <w:rFonts w:ascii="Times New Roman" w:hAnsi="Times New Roman"/>
          <w:sz w:val="24"/>
          <w:szCs w:val="24"/>
          <w:lang w:eastAsia="es-MX"/>
        </w:rPr>
        <w:t>otras formas de gobierno (mercados,</w:t>
      </w:r>
      <w:r w:rsidRPr="00F00C82">
        <w:rPr>
          <w:rFonts w:ascii="Times New Roman" w:hAnsi="Times New Roman"/>
          <w:b/>
          <w:sz w:val="24"/>
          <w:szCs w:val="24"/>
          <w:lang w:eastAsia="es-MX"/>
        </w:rPr>
        <w:t xml:space="preserve"> </w:t>
      </w:r>
      <w:r w:rsidRPr="00F00C82">
        <w:rPr>
          <w:rFonts w:ascii="Times New Roman" w:hAnsi="Times New Roman"/>
          <w:sz w:val="24"/>
          <w:szCs w:val="24"/>
          <w:lang w:eastAsia="es-MX"/>
        </w:rPr>
        <w:t>híbridos, empresas) tienen que encontrar</w:t>
      </w:r>
      <w:r w:rsidRPr="00F00C82">
        <w:rPr>
          <w:rFonts w:ascii="Times New Roman" w:hAnsi="Times New Roman"/>
          <w:b/>
          <w:sz w:val="24"/>
          <w:szCs w:val="24"/>
          <w:lang w:eastAsia="es-MX"/>
        </w:rPr>
        <w:t xml:space="preserve"> </w:t>
      </w:r>
      <w:r w:rsidRPr="00F00C82">
        <w:rPr>
          <w:rFonts w:ascii="Times New Roman" w:hAnsi="Times New Roman"/>
          <w:sz w:val="24"/>
          <w:szCs w:val="24"/>
          <w:lang w:eastAsia="es-MX"/>
        </w:rPr>
        <w:t>su sitio.</w:t>
      </w:r>
    </w:p>
    <w:p w:rsidR="005A0FE1" w:rsidRPr="00F00C82" w:rsidRDefault="005A0FE1" w:rsidP="00F00C82">
      <w:pPr>
        <w:pStyle w:val="Lisbeht"/>
        <w:ind w:right="-91"/>
        <w:rPr>
          <w:rFonts w:ascii="Times New Roman" w:hAnsi="Times New Roman" w:cs="Times New Roman"/>
        </w:rPr>
      </w:pPr>
    </w:p>
    <w:p w:rsidR="00C56A21" w:rsidRPr="00F00C82" w:rsidRDefault="00FA1F42" w:rsidP="00F00C82">
      <w:pPr>
        <w:pStyle w:val="Lisbeht"/>
        <w:ind w:right="-91"/>
        <w:rPr>
          <w:rFonts w:ascii="Times New Roman" w:hAnsi="Times New Roman" w:cs="Times New Roman"/>
        </w:rPr>
      </w:pPr>
      <w:r w:rsidRPr="00F00C82">
        <w:rPr>
          <w:rFonts w:ascii="Times New Roman" w:hAnsi="Times New Roman" w:cs="Times New Roman"/>
        </w:rPr>
        <w:lastRenderedPageBreak/>
        <w:t>Para la perspectiva política</w:t>
      </w:r>
      <w:r w:rsidR="0013438C" w:rsidRPr="00F00C82">
        <w:rPr>
          <w:rFonts w:ascii="Times New Roman" w:hAnsi="Times New Roman" w:cs="Times New Roman"/>
        </w:rPr>
        <w:t>, l</w:t>
      </w:r>
      <w:r w:rsidR="00D741B6" w:rsidRPr="00F00C82">
        <w:rPr>
          <w:rFonts w:ascii="Times New Roman" w:hAnsi="Times New Roman" w:cs="Times New Roman"/>
        </w:rPr>
        <w:t xml:space="preserve">os costos de transacción </w:t>
      </w:r>
      <w:r w:rsidR="0013438C" w:rsidRPr="00F00C82">
        <w:rPr>
          <w:rFonts w:ascii="Times New Roman" w:hAnsi="Times New Roman" w:cs="Times New Roman"/>
        </w:rPr>
        <w:t xml:space="preserve">se refieren a </w:t>
      </w:r>
      <w:r w:rsidR="00D741B6" w:rsidRPr="00F00C82">
        <w:rPr>
          <w:rFonts w:ascii="Times New Roman" w:hAnsi="Times New Roman" w:cs="Times New Roman"/>
        </w:rPr>
        <w:t xml:space="preserve"> los intercambios que ocurren en </w:t>
      </w:r>
      <w:r w:rsidR="00F77EC2" w:rsidRPr="00F00C82">
        <w:rPr>
          <w:rFonts w:ascii="Times New Roman" w:hAnsi="Times New Roman" w:cs="Times New Roman"/>
        </w:rPr>
        <w:t>el conjunto de las relaciones contractuales que se establecen a través de las reglas del juego político, dentro de las estructuras de gobierno consider</w:t>
      </w:r>
      <w:r w:rsidR="0013438C" w:rsidRPr="00F00C82">
        <w:rPr>
          <w:rFonts w:ascii="Times New Roman" w:hAnsi="Times New Roman" w:cs="Times New Roman"/>
        </w:rPr>
        <w:t>ando los mecanismos y normas organizacionales para que desde una perspectiva inter-temporal se generen los incentivos para cada agente en las diferente etapas de las transacciones políticas.</w:t>
      </w:r>
      <w:r w:rsidR="00CD7308" w:rsidRPr="00F00C82">
        <w:rPr>
          <w:rFonts w:ascii="Times New Roman" w:hAnsi="Times New Roman" w:cs="Times New Roman"/>
        </w:rPr>
        <w:t xml:space="preserve"> </w:t>
      </w:r>
      <w:r w:rsidR="009200A0" w:rsidRPr="00F00C82">
        <w:rPr>
          <w:rFonts w:ascii="Times New Roman" w:hAnsi="Times New Roman" w:cs="Times New Roman"/>
        </w:rPr>
        <w:t>En la</w:t>
      </w:r>
      <w:r w:rsidR="00D741B6" w:rsidRPr="00F00C82">
        <w:rPr>
          <w:rFonts w:ascii="Times New Roman" w:hAnsi="Times New Roman" w:cs="Times New Roman"/>
        </w:rPr>
        <w:t xml:space="preserve"> figura </w:t>
      </w:r>
      <w:r w:rsidR="007915C0" w:rsidRPr="00F00C82">
        <w:rPr>
          <w:rFonts w:ascii="Times New Roman" w:hAnsi="Times New Roman" w:cs="Times New Roman"/>
        </w:rPr>
        <w:t xml:space="preserve">2 </w:t>
      </w:r>
      <w:r w:rsidR="009200A0" w:rsidRPr="00F00C82">
        <w:rPr>
          <w:rFonts w:ascii="Times New Roman" w:hAnsi="Times New Roman" w:cs="Times New Roman"/>
        </w:rPr>
        <w:t xml:space="preserve">se </w:t>
      </w:r>
      <w:r w:rsidR="00D741B6" w:rsidRPr="00F00C82">
        <w:rPr>
          <w:rFonts w:ascii="Times New Roman" w:hAnsi="Times New Roman" w:cs="Times New Roman"/>
        </w:rPr>
        <w:t xml:space="preserve">ilustra la importancia </w:t>
      </w:r>
      <w:r w:rsidR="009200A0" w:rsidRPr="00F00C82">
        <w:rPr>
          <w:rFonts w:ascii="Times New Roman" w:hAnsi="Times New Roman" w:cs="Times New Roman"/>
        </w:rPr>
        <w:t>de</w:t>
      </w:r>
      <w:r w:rsidR="00D741B6" w:rsidRPr="00F00C82">
        <w:rPr>
          <w:rFonts w:ascii="Times New Roman" w:hAnsi="Times New Roman" w:cs="Times New Roman"/>
        </w:rPr>
        <w:t xml:space="preserve"> las instituciones, ya que proporcionan la estructura de incentivos para incidir en los valores de los costos de transacción.</w:t>
      </w:r>
    </w:p>
    <w:p w:rsidR="00E60924" w:rsidRPr="00F00C82" w:rsidRDefault="00E60924" w:rsidP="00F00C82">
      <w:pPr>
        <w:pStyle w:val="Lisbeht"/>
        <w:ind w:right="-91"/>
        <w:rPr>
          <w:rFonts w:ascii="Times New Roman" w:hAnsi="Times New Roman" w:cs="Times New Roman"/>
        </w:rPr>
      </w:pPr>
    </w:p>
    <w:p w:rsidR="00E60924" w:rsidRPr="000C059A" w:rsidRDefault="00E60924" w:rsidP="00F00C82">
      <w:pPr>
        <w:pStyle w:val="Lisbeht"/>
        <w:ind w:right="-91"/>
        <w:jc w:val="center"/>
      </w:pPr>
      <w:r w:rsidRPr="00F00C82">
        <w:rPr>
          <w:rFonts w:ascii="Times New Roman" w:hAnsi="Times New Roman" w:cs="Times New Roman"/>
        </w:rPr>
        <w:t xml:space="preserve">Figura 2. Análisis </w:t>
      </w:r>
      <w:r w:rsidR="009200A0" w:rsidRPr="00F00C82">
        <w:rPr>
          <w:rFonts w:ascii="Times New Roman" w:hAnsi="Times New Roman" w:cs="Times New Roman"/>
        </w:rPr>
        <w:t>p</w:t>
      </w:r>
      <w:r w:rsidRPr="00F00C82">
        <w:rPr>
          <w:rFonts w:ascii="Times New Roman" w:hAnsi="Times New Roman" w:cs="Times New Roman"/>
        </w:rPr>
        <w:t xml:space="preserve">olítico de </w:t>
      </w:r>
      <w:r w:rsidR="009200A0" w:rsidRPr="00F00C82">
        <w:rPr>
          <w:rFonts w:ascii="Times New Roman" w:hAnsi="Times New Roman" w:cs="Times New Roman"/>
        </w:rPr>
        <w:t>los c</w:t>
      </w:r>
      <w:r w:rsidRPr="00F00C82">
        <w:rPr>
          <w:rFonts w:ascii="Times New Roman" w:hAnsi="Times New Roman" w:cs="Times New Roman"/>
        </w:rPr>
        <w:t xml:space="preserve">ostos de </w:t>
      </w:r>
      <w:r w:rsidR="009200A0" w:rsidRPr="00F00C82">
        <w:rPr>
          <w:rFonts w:ascii="Times New Roman" w:hAnsi="Times New Roman" w:cs="Times New Roman"/>
        </w:rPr>
        <w:t>t</w:t>
      </w:r>
      <w:r w:rsidRPr="00F00C82">
        <w:rPr>
          <w:rFonts w:ascii="Times New Roman" w:hAnsi="Times New Roman" w:cs="Times New Roman"/>
        </w:rPr>
        <w:t xml:space="preserve">ransacción: </w:t>
      </w:r>
      <w:r w:rsidR="009200A0" w:rsidRPr="00F00C82">
        <w:rPr>
          <w:rFonts w:ascii="Times New Roman" w:hAnsi="Times New Roman" w:cs="Times New Roman"/>
        </w:rPr>
        <w:t>s</w:t>
      </w:r>
      <w:r w:rsidRPr="00F00C82">
        <w:rPr>
          <w:rFonts w:ascii="Times New Roman" w:hAnsi="Times New Roman" w:cs="Times New Roman"/>
        </w:rPr>
        <w:t xml:space="preserve">ecuencia </w:t>
      </w:r>
      <w:r w:rsidR="009200A0" w:rsidRPr="00F00C82">
        <w:rPr>
          <w:rFonts w:ascii="Times New Roman" w:hAnsi="Times New Roman" w:cs="Times New Roman"/>
        </w:rPr>
        <w:t>l</w:t>
      </w:r>
      <w:r w:rsidRPr="00F00C82">
        <w:rPr>
          <w:rFonts w:ascii="Times New Roman" w:hAnsi="Times New Roman" w:cs="Times New Roman"/>
        </w:rPr>
        <w:t>ógica</w:t>
      </w:r>
    </w:p>
    <w:p w:rsidR="00FA1F42" w:rsidRPr="003653AD" w:rsidRDefault="00CF778B" w:rsidP="003653AD">
      <w:pPr>
        <w:pStyle w:val="Lisbeht"/>
        <w:ind w:right="-91"/>
        <w:rPr>
          <w:rFonts w:ascii="Times New Roman" w:hAnsi="Times New Roman" w:cs="Times New Roman"/>
        </w:rPr>
      </w:pPr>
      <w:r>
        <w:rPr>
          <w:rFonts w:ascii="Times New Roman" w:hAnsi="Times New Roman" w:cs="Times New Roman"/>
          <w:lang w:val="es-MX"/>
        </w:rPr>
        <w:pict>
          <v:shape id="Objeto 6" o:spid="_x0000_i1028" type="#_x0000_t75" style="width:439.5pt;height:143.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">
            <v:imagedata r:id="rId9" o:title="" croptop="-20778f" cropbottom="-5517f" cropleft="-2182f" cropright="-1632f"/>
            <o:lock v:ext="edit" aspectratio="f"/>
          </v:shape>
        </w:pict>
      </w:r>
    </w:p>
    <w:p w:rsidR="0051290D" w:rsidRPr="00F00C82" w:rsidRDefault="00D741B6" w:rsidP="00F00C82">
      <w:pPr>
        <w:pStyle w:val="Lisbeht"/>
        <w:jc w:val="center"/>
        <w:rPr>
          <w:rFonts w:ascii="Times New Roman" w:hAnsi="Times New Roman" w:cs="Times New Roman"/>
          <w:lang w:val="es-VE"/>
        </w:rPr>
      </w:pPr>
      <w:r w:rsidRPr="00F00C82">
        <w:rPr>
          <w:rFonts w:ascii="Times New Roman" w:hAnsi="Times New Roman" w:cs="Times New Roman"/>
        </w:rPr>
        <w:t>Fuente:</w:t>
      </w:r>
      <w:r w:rsidRPr="00F00C82">
        <w:rPr>
          <w:rFonts w:ascii="Times New Roman" w:hAnsi="Times New Roman" w:cs="Times New Roman"/>
          <w:lang w:val="es-VE"/>
        </w:rPr>
        <w:t xml:space="preserve"> C. Arias y Caballero</w:t>
      </w:r>
      <w:r w:rsidR="001B23E2" w:rsidRPr="00F00C82">
        <w:rPr>
          <w:rFonts w:ascii="Times New Roman" w:hAnsi="Times New Roman" w:cs="Times New Roman"/>
          <w:lang w:val="es-VE"/>
        </w:rPr>
        <w:t xml:space="preserve">  (citado por</w:t>
      </w:r>
      <w:r w:rsidR="001B23E2" w:rsidRPr="00F00C82">
        <w:rPr>
          <w:rFonts w:ascii="Times New Roman" w:hAnsi="Times New Roman" w:cs="Times New Roman"/>
          <w:bCs/>
        </w:rPr>
        <w:t xml:space="preserve"> </w:t>
      </w:r>
      <w:r w:rsidR="00854B7A" w:rsidRPr="00F00C82">
        <w:rPr>
          <w:rFonts w:ascii="Times New Roman" w:hAnsi="Times New Roman" w:cs="Times New Roman"/>
          <w:bCs/>
        </w:rPr>
        <w:t>Nienstaedt</w:t>
      </w:r>
      <w:r w:rsidR="001B23E2" w:rsidRPr="00F00C82">
        <w:rPr>
          <w:rFonts w:ascii="Times New Roman" w:hAnsi="Times New Roman" w:cs="Times New Roman"/>
          <w:bCs/>
        </w:rPr>
        <w:t xml:space="preserve"> y </w:t>
      </w:r>
      <w:r w:rsidR="006B1921" w:rsidRPr="00F00C82">
        <w:rPr>
          <w:rFonts w:ascii="Times New Roman" w:hAnsi="Times New Roman" w:cs="Times New Roman"/>
          <w:bCs/>
        </w:rPr>
        <w:t xml:space="preserve">Zerpa, </w:t>
      </w:r>
      <w:r w:rsidR="009B0A25" w:rsidRPr="00F00C82">
        <w:rPr>
          <w:rFonts w:ascii="Times New Roman" w:hAnsi="Times New Roman" w:cs="Times New Roman"/>
          <w:bCs/>
        </w:rPr>
        <w:t>2005, p.</w:t>
      </w:r>
      <w:r w:rsidR="001B23E2" w:rsidRPr="00F00C82">
        <w:rPr>
          <w:rFonts w:ascii="Times New Roman" w:hAnsi="Times New Roman" w:cs="Times New Roman"/>
          <w:bCs/>
        </w:rPr>
        <w:t xml:space="preserve"> 53)</w:t>
      </w:r>
      <w:r w:rsidRPr="00F00C82">
        <w:rPr>
          <w:rFonts w:ascii="Times New Roman" w:hAnsi="Times New Roman" w:cs="Times New Roman"/>
          <w:lang w:val="es-VE"/>
        </w:rPr>
        <w:t>.</w:t>
      </w:r>
    </w:p>
    <w:p w:rsidR="004A7C3D" w:rsidRPr="00F00C82" w:rsidRDefault="004A7C3D" w:rsidP="00F00C82">
      <w:pPr>
        <w:pStyle w:val="Lisbeht"/>
        <w:ind w:right="-91"/>
        <w:rPr>
          <w:rFonts w:ascii="Times New Roman" w:hAnsi="Times New Roman" w:cs="Times New Roman"/>
        </w:rPr>
      </w:pPr>
    </w:p>
    <w:p w:rsidR="00A349DA" w:rsidRPr="00F00C82" w:rsidRDefault="00D741B6" w:rsidP="00F00C82">
      <w:pPr>
        <w:pStyle w:val="Lisbeht"/>
        <w:ind w:right="-91"/>
        <w:rPr>
          <w:rFonts w:ascii="Times New Roman" w:hAnsi="Times New Roman" w:cs="Times New Roman"/>
        </w:rPr>
      </w:pPr>
      <w:r w:rsidRPr="00F00C82">
        <w:rPr>
          <w:rFonts w:ascii="Times New Roman" w:hAnsi="Times New Roman" w:cs="Times New Roman"/>
        </w:rPr>
        <w:t>Se puede apreciar que el marco institucional es la base fundamental en la formación de costos de transacción y resultados económicos</w:t>
      </w:r>
      <w:r w:rsidR="009200A0" w:rsidRPr="00F00C82">
        <w:rPr>
          <w:rFonts w:ascii="Times New Roman" w:hAnsi="Times New Roman" w:cs="Times New Roman"/>
        </w:rPr>
        <w:t>,</w:t>
      </w:r>
      <w:r w:rsidRPr="00F00C82">
        <w:rPr>
          <w:rFonts w:ascii="Times New Roman" w:hAnsi="Times New Roman" w:cs="Times New Roman"/>
        </w:rPr>
        <w:t xml:space="preserve"> a los cuales los agentes llegan </w:t>
      </w:r>
      <w:r w:rsidR="009200A0" w:rsidRPr="00F00C82">
        <w:rPr>
          <w:rFonts w:ascii="Times New Roman" w:hAnsi="Times New Roman" w:cs="Times New Roman"/>
        </w:rPr>
        <w:t>después</w:t>
      </w:r>
      <w:r w:rsidRPr="00F00C82">
        <w:rPr>
          <w:rFonts w:ascii="Times New Roman" w:hAnsi="Times New Roman" w:cs="Times New Roman"/>
        </w:rPr>
        <w:t xml:space="preserve"> de haber realizado sus intercambios mediados por las políticas públicas. De esta manera, los costos de transacción influyen en los mercados políticos y en el grado de eficiencia de las transacciones que en </w:t>
      </w:r>
      <w:r w:rsidR="009200A0" w:rsidRPr="00F00C82">
        <w:rPr>
          <w:rFonts w:ascii="Times New Roman" w:hAnsi="Times New Roman" w:cs="Times New Roman"/>
        </w:rPr>
        <w:t>e</w:t>
      </w:r>
      <w:r w:rsidRPr="00F00C82">
        <w:rPr>
          <w:rFonts w:ascii="Times New Roman" w:hAnsi="Times New Roman" w:cs="Times New Roman"/>
        </w:rPr>
        <w:t xml:space="preserve">stos se efectúan a la </w:t>
      </w:r>
      <w:r w:rsidR="00CD7308" w:rsidRPr="00F00C82">
        <w:rPr>
          <w:rFonts w:ascii="Times New Roman" w:hAnsi="Times New Roman" w:cs="Times New Roman"/>
        </w:rPr>
        <w:t>hora de diseñar una política fiscal, monetaria y presupuestal.</w:t>
      </w:r>
      <w:r w:rsidRPr="00F00C82">
        <w:rPr>
          <w:rFonts w:ascii="Times New Roman" w:hAnsi="Times New Roman" w:cs="Times New Roman"/>
        </w:rPr>
        <w:t xml:space="preserve"> </w:t>
      </w:r>
      <w:r w:rsidR="009200A0" w:rsidRPr="00F00C82">
        <w:rPr>
          <w:rFonts w:ascii="Times New Roman" w:hAnsi="Times New Roman" w:cs="Times New Roman"/>
        </w:rPr>
        <w:t>Así, dan</w:t>
      </w:r>
      <w:r w:rsidRPr="00F00C82">
        <w:rPr>
          <w:rFonts w:ascii="Times New Roman" w:hAnsi="Times New Roman" w:cs="Times New Roman"/>
        </w:rPr>
        <w:t xml:space="preserve"> importancia a la estructura institucional que actúa como un conjunto de reglas que incentivan a la elección de los sujetos políticos, determinando</w:t>
      </w:r>
      <w:r w:rsidR="003653AD" w:rsidRPr="00F00C82">
        <w:rPr>
          <w:rFonts w:ascii="Times New Roman" w:hAnsi="Times New Roman" w:cs="Times New Roman"/>
        </w:rPr>
        <w:t xml:space="preserve"> así una salida  política.</w:t>
      </w:r>
    </w:p>
    <w:p w:rsidR="006D7B60" w:rsidRDefault="006D7B60" w:rsidP="00F00C82">
      <w:pPr>
        <w:pStyle w:val="Lisbeht"/>
        <w:ind w:right="-91"/>
        <w:rPr>
          <w:rFonts w:ascii="Times New Roman" w:hAnsi="Times New Roman" w:cs="Times New Roman"/>
          <w:b/>
        </w:rPr>
      </w:pPr>
    </w:p>
    <w:p w:rsidR="00F00C82" w:rsidRDefault="00F00C82" w:rsidP="00F00C82">
      <w:pPr>
        <w:pStyle w:val="Lisbeht"/>
        <w:ind w:right="-91"/>
        <w:rPr>
          <w:rFonts w:ascii="Times New Roman" w:hAnsi="Times New Roman" w:cs="Times New Roman"/>
          <w:b/>
        </w:rPr>
      </w:pPr>
    </w:p>
    <w:p w:rsidR="00F00C82" w:rsidRDefault="00F00C82" w:rsidP="00F00C82">
      <w:pPr>
        <w:pStyle w:val="Lisbeht"/>
        <w:ind w:right="-91"/>
        <w:rPr>
          <w:rFonts w:ascii="Times New Roman" w:hAnsi="Times New Roman" w:cs="Times New Roman"/>
          <w:b/>
        </w:rPr>
      </w:pPr>
    </w:p>
    <w:p w:rsidR="00F00C82" w:rsidRDefault="00F00C82" w:rsidP="00F00C82">
      <w:pPr>
        <w:pStyle w:val="Lisbeht"/>
        <w:ind w:right="-91"/>
        <w:rPr>
          <w:rFonts w:ascii="Times New Roman" w:hAnsi="Times New Roman" w:cs="Times New Roman"/>
          <w:b/>
        </w:rPr>
      </w:pPr>
    </w:p>
    <w:p w:rsidR="00F00C82" w:rsidRPr="00F00C82" w:rsidRDefault="00F00C82" w:rsidP="00F00C82">
      <w:pPr>
        <w:pStyle w:val="Lisbeht"/>
        <w:ind w:right="-91"/>
        <w:rPr>
          <w:rFonts w:ascii="Times New Roman" w:hAnsi="Times New Roman" w:cs="Times New Roman"/>
          <w:b/>
        </w:rPr>
      </w:pPr>
    </w:p>
    <w:p w:rsidR="00D741B6" w:rsidRPr="00F00C82" w:rsidRDefault="008A175B" w:rsidP="00F00C82">
      <w:pPr>
        <w:pStyle w:val="Lisbeht"/>
        <w:ind w:right="-91"/>
        <w:rPr>
          <w:rFonts w:ascii="Times New Roman" w:hAnsi="Times New Roman" w:cs="Times New Roman"/>
        </w:rPr>
      </w:pPr>
      <w:r w:rsidRPr="00F00C82">
        <w:rPr>
          <w:rFonts w:ascii="Times New Roman" w:hAnsi="Times New Roman" w:cs="Times New Roman"/>
          <w:b/>
        </w:rPr>
        <w:t>Segunda fase</w:t>
      </w:r>
      <w:r w:rsidR="009200A0" w:rsidRPr="00F00C82">
        <w:rPr>
          <w:rFonts w:ascii="Times New Roman" w:hAnsi="Times New Roman" w:cs="Times New Roman"/>
          <w:b/>
        </w:rPr>
        <w:t>: a</w:t>
      </w:r>
      <w:r w:rsidR="00321EEE" w:rsidRPr="00F00C82">
        <w:rPr>
          <w:rFonts w:ascii="Times New Roman" w:hAnsi="Times New Roman" w:cs="Times New Roman"/>
          <w:b/>
        </w:rPr>
        <w:t>cercamiento a la corrupción administrativa</w:t>
      </w:r>
    </w:p>
    <w:p w:rsidR="005A0FE1" w:rsidRPr="00F00C82" w:rsidRDefault="005A0FE1" w:rsidP="00F00C82">
      <w:pPr>
        <w:spacing w:line="360" w:lineRule="auto"/>
        <w:ind w:right="-91"/>
        <w:rPr>
          <w:rFonts w:ascii="Times New Roman" w:hAnsi="Times New Roman"/>
          <w:sz w:val="24"/>
          <w:szCs w:val="24"/>
        </w:rPr>
      </w:pPr>
    </w:p>
    <w:p w:rsidR="00D741B6" w:rsidRPr="00F00C82" w:rsidRDefault="00D741B6" w:rsidP="00F00C82">
      <w:pPr>
        <w:spacing w:line="360" w:lineRule="auto"/>
        <w:ind w:right="-91"/>
        <w:rPr>
          <w:rFonts w:ascii="Times New Roman" w:hAnsi="Times New Roman"/>
          <w:sz w:val="24"/>
          <w:szCs w:val="24"/>
        </w:rPr>
      </w:pPr>
      <w:r w:rsidRPr="00F00C82">
        <w:rPr>
          <w:rFonts w:ascii="Times New Roman" w:hAnsi="Times New Roman"/>
          <w:sz w:val="24"/>
          <w:szCs w:val="24"/>
        </w:rPr>
        <w:t xml:space="preserve">La corrupción es un mal endémico que permea en la vida pública de México, es decir, los espacios de la política, la economía, la administración, la cultura y el ámbito social, son escenarios de un mal que carcome sus entrañas. </w:t>
      </w:r>
    </w:p>
    <w:p w:rsidR="00E51FC6" w:rsidRPr="00F00C82" w:rsidRDefault="00E51FC6" w:rsidP="00F00C82">
      <w:pPr>
        <w:spacing w:line="360" w:lineRule="auto"/>
        <w:ind w:right="-91"/>
        <w:rPr>
          <w:rFonts w:ascii="Times New Roman" w:hAnsi="Times New Roman"/>
          <w:sz w:val="24"/>
          <w:szCs w:val="24"/>
        </w:rPr>
      </w:pPr>
    </w:p>
    <w:p w:rsidR="00E51FC6" w:rsidRPr="00F00C82" w:rsidRDefault="00E51FC6" w:rsidP="00F00C82">
      <w:pPr>
        <w:spacing w:line="360" w:lineRule="auto"/>
        <w:ind w:right="-91"/>
        <w:rPr>
          <w:rFonts w:ascii="Times New Roman" w:hAnsi="Times New Roman"/>
          <w:sz w:val="24"/>
          <w:szCs w:val="24"/>
        </w:rPr>
      </w:pPr>
      <w:r w:rsidRPr="00F00C82">
        <w:rPr>
          <w:rFonts w:ascii="Times New Roman" w:hAnsi="Times New Roman"/>
          <w:sz w:val="24"/>
          <w:szCs w:val="24"/>
        </w:rPr>
        <w:t>Para Ayala (2011), un Estado sin sentido de lo público es entendido como un sitio de ventajas y privilegios</w:t>
      </w:r>
      <w:r w:rsidR="00043467" w:rsidRPr="00F00C82">
        <w:rPr>
          <w:rFonts w:ascii="Times New Roman" w:hAnsi="Times New Roman"/>
          <w:sz w:val="24"/>
          <w:szCs w:val="24"/>
        </w:rPr>
        <w:t>,</w:t>
      </w:r>
      <w:r w:rsidRPr="00F00C82">
        <w:rPr>
          <w:rFonts w:ascii="Times New Roman" w:hAnsi="Times New Roman"/>
          <w:sz w:val="24"/>
          <w:szCs w:val="24"/>
        </w:rPr>
        <w:t xml:space="preserve"> los cuales se multiplican </w:t>
      </w:r>
      <w:r w:rsidR="00043467" w:rsidRPr="00F00C82">
        <w:rPr>
          <w:rFonts w:ascii="Times New Roman" w:hAnsi="Times New Roman"/>
          <w:sz w:val="24"/>
          <w:szCs w:val="24"/>
        </w:rPr>
        <w:t>a</w:t>
      </w:r>
      <w:r w:rsidRPr="00F00C82">
        <w:rPr>
          <w:rFonts w:ascii="Times New Roman" w:hAnsi="Times New Roman"/>
          <w:sz w:val="24"/>
          <w:szCs w:val="24"/>
        </w:rPr>
        <w:t xml:space="preserve"> medida que la corrupción avanza de manera vertical y horizontal en sus oficinas administrativas y burocráticas. </w:t>
      </w:r>
    </w:p>
    <w:p w:rsidR="007915C0" w:rsidRPr="00F00C82" w:rsidRDefault="007915C0" w:rsidP="00F00C82">
      <w:pPr>
        <w:spacing w:line="360" w:lineRule="auto"/>
        <w:ind w:right="-91"/>
        <w:rPr>
          <w:rFonts w:ascii="Times New Roman" w:hAnsi="Times New Roman"/>
          <w:sz w:val="24"/>
          <w:szCs w:val="24"/>
        </w:rPr>
      </w:pPr>
    </w:p>
    <w:p w:rsidR="00E51FC6" w:rsidRPr="00F00C82" w:rsidRDefault="00E51FC6" w:rsidP="00F00C82">
      <w:pPr>
        <w:spacing w:line="360" w:lineRule="auto"/>
        <w:ind w:right="-91"/>
        <w:rPr>
          <w:rFonts w:ascii="Times New Roman" w:hAnsi="Times New Roman"/>
          <w:sz w:val="24"/>
          <w:szCs w:val="24"/>
        </w:rPr>
      </w:pPr>
      <w:r w:rsidRPr="00F00C82">
        <w:rPr>
          <w:rFonts w:ascii="Times New Roman" w:hAnsi="Times New Roman"/>
          <w:sz w:val="24"/>
          <w:szCs w:val="24"/>
        </w:rPr>
        <w:t xml:space="preserve">En este sentido, varios autores han definido </w:t>
      </w:r>
      <w:r w:rsidR="00143FAA" w:rsidRPr="00F00C82">
        <w:rPr>
          <w:rFonts w:ascii="Times New Roman" w:hAnsi="Times New Roman"/>
          <w:sz w:val="24"/>
          <w:szCs w:val="24"/>
        </w:rPr>
        <w:t xml:space="preserve">a </w:t>
      </w:r>
      <w:r w:rsidRPr="00F00C82">
        <w:rPr>
          <w:rFonts w:ascii="Times New Roman" w:hAnsi="Times New Roman"/>
          <w:sz w:val="24"/>
          <w:szCs w:val="24"/>
        </w:rPr>
        <w:t xml:space="preserve">la corrupción como un tipo de relación entre Estado y sociedad, estableciendo la diferencia entre corrupción “política” y corrupción “burocrática”. </w:t>
      </w:r>
      <w:r w:rsidR="00FA1F42" w:rsidRPr="00F00C82">
        <w:rPr>
          <w:rFonts w:ascii="Times New Roman" w:hAnsi="Times New Roman"/>
          <w:sz w:val="24"/>
          <w:szCs w:val="24"/>
        </w:rPr>
        <w:t xml:space="preserve">La </w:t>
      </w:r>
      <w:r w:rsidRPr="00F00C82">
        <w:rPr>
          <w:rFonts w:ascii="Times New Roman" w:hAnsi="Times New Roman"/>
          <w:sz w:val="24"/>
          <w:szCs w:val="24"/>
        </w:rPr>
        <w:t xml:space="preserve">corrupción política puede verse como el uso indebido de un servicio y autoridad públicos en la formulación de políticas, y a la ejecución de dichas políticas como corrupción administrativa, es decir, la autoridad pública es ejercida por los funcionarios electos (políticos) y designados (burócratas) que desempeñan respectivamente funciones de creación y ejecución de políticas públicas. Aunque no siempre es fácil distinguir la corrupción política de la administrativa, puede decirse que los actores principales de los actos corruptos son, en la primera, los políticos y, en la segunda, los burócratas (Ayala, 2011).  </w:t>
      </w:r>
    </w:p>
    <w:p w:rsidR="00321EEE" w:rsidRPr="00F00C82" w:rsidRDefault="00321EEE" w:rsidP="00F00C82">
      <w:pPr>
        <w:spacing w:line="360" w:lineRule="auto"/>
        <w:ind w:right="-91"/>
        <w:rPr>
          <w:rFonts w:ascii="Times New Roman" w:hAnsi="Times New Roman"/>
          <w:sz w:val="24"/>
          <w:szCs w:val="24"/>
        </w:rPr>
      </w:pPr>
    </w:p>
    <w:p w:rsidR="00321EEE" w:rsidRPr="00F00C82" w:rsidRDefault="00321EEE" w:rsidP="00F00C82">
      <w:pPr>
        <w:spacing w:line="360" w:lineRule="auto"/>
        <w:ind w:right="-91"/>
        <w:rPr>
          <w:rFonts w:ascii="Times New Roman" w:hAnsi="Times New Roman"/>
          <w:sz w:val="24"/>
          <w:szCs w:val="24"/>
        </w:rPr>
      </w:pPr>
      <w:r w:rsidRPr="00F00C82">
        <w:rPr>
          <w:rFonts w:ascii="Times New Roman" w:hAnsi="Times New Roman"/>
          <w:sz w:val="24"/>
          <w:szCs w:val="24"/>
        </w:rPr>
        <w:t>Para Shah y Schacter (2004), la corrupción se enlista en tres grandes tipos: a) corrupción burocrática o pequeña corrupción administrativa –un amplio número de funcionarios públicos abusan de su oficina exigiendo sobornos y comisiones, desviando fondos públicos, o concediendo favores a cambio de consideraciones personales-; b) corrupción mayor –el robo o abuso de una cantidad considerable de fondos públicos por un número relativamente pequeñ</w:t>
      </w:r>
      <w:r w:rsidR="00143FAA" w:rsidRPr="00F00C82">
        <w:rPr>
          <w:rFonts w:ascii="Times New Roman" w:hAnsi="Times New Roman"/>
          <w:sz w:val="24"/>
          <w:szCs w:val="24"/>
        </w:rPr>
        <w:t>o</w:t>
      </w:r>
      <w:r w:rsidRPr="00F00C82">
        <w:rPr>
          <w:rFonts w:ascii="Times New Roman" w:hAnsi="Times New Roman"/>
          <w:sz w:val="24"/>
          <w:szCs w:val="24"/>
        </w:rPr>
        <w:t xml:space="preserve"> de funcionarios- y c) “captura del estado” o “captura regulatoria” –colusión entre agentes públicos y privados, para beneficio privado-.</w:t>
      </w:r>
    </w:p>
    <w:p w:rsidR="00321EEE" w:rsidRPr="00F00C82" w:rsidRDefault="00321EEE" w:rsidP="00F00C82">
      <w:pPr>
        <w:spacing w:line="360" w:lineRule="auto"/>
        <w:ind w:right="-91"/>
        <w:rPr>
          <w:rFonts w:ascii="Times New Roman" w:hAnsi="Times New Roman"/>
          <w:sz w:val="24"/>
          <w:szCs w:val="24"/>
        </w:rPr>
      </w:pPr>
    </w:p>
    <w:p w:rsidR="00321EEE" w:rsidRPr="00F00C82" w:rsidRDefault="00321EEE" w:rsidP="00F00C82">
      <w:pPr>
        <w:spacing w:line="360" w:lineRule="auto"/>
        <w:ind w:right="-91"/>
        <w:rPr>
          <w:rFonts w:ascii="Times New Roman" w:hAnsi="Times New Roman"/>
          <w:sz w:val="24"/>
          <w:szCs w:val="24"/>
        </w:rPr>
      </w:pPr>
      <w:r w:rsidRPr="00F00C82">
        <w:rPr>
          <w:rFonts w:ascii="Times New Roman" w:hAnsi="Times New Roman"/>
          <w:sz w:val="24"/>
          <w:szCs w:val="24"/>
        </w:rPr>
        <w:t xml:space="preserve">En </w:t>
      </w:r>
      <w:r w:rsidR="0051290D" w:rsidRPr="00F00C82">
        <w:rPr>
          <w:rFonts w:ascii="Times New Roman" w:hAnsi="Times New Roman"/>
          <w:sz w:val="24"/>
          <w:szCs w:val="24"/>
        </w:rPr>
        <w:t>términos generales</w:t>
      </w:r>
      <w:r w:rsidR="00143FAA" w:rsidRPr="00F00C82">
        <w:rPr>
          <w:rFonts w:ascii="Times New Roman" w:hAnsi="Times New Roman"/>
          <w:sz w:val="24"/>
          <w:szCs w:val="24"/>
        </w:rPr>
        <w:t>,</w:t>
      </w:r>
      <w:r w:rsidR="0051290D" w:rsidRPr="00F00C82">
        <w:rPr>
          <w:rFonts w:ascii="Times New Roman" w:hAnsi="Times New Roman"/>
          <w:sz w:val="24"/>
          <w:szCs w:val="24"/>
        </w:rPr>
        <w:t xml:space="preserve"> la</w:t>
      </w:r>
      <w:r w:rsidRPr="00F00C82">
        <w:rPr>
          <w:rFonts w:ascii="Times New Roman" w:hAnsi="Times New Roman"/>
          <w:sz w:val="24"/>
          <w:szCs w:val="24"/>
        </w:rPr>
        <w:t xml:space="preserve"> corrupción suele ser entendida como </w:t>
      </w:r>
      <w:r w:rsidRPr="00F00C82">
        <w:rPr>
          <w:rFonts w:ascii="Times New Roman" w:hAnsi="Times New Roman"/>
          <w:sz w:val="24"/>
          <w:szCs w:val="24"/>
          <w:lang w:eastAsia="es-MX"/>
        </w:rPr>
        <w:t>el abuso de cargos públicos para beneficio de lo privado</w:t>
      </w:r>
      <w:r w:rsidRPr="00F00C82">
        <w:rPr>
          <w:rFonts w:ascii="Times New Roman" w:hAnsi="Times New Roman"/>
          <w:sz w:val="24"/>
          <w:szCs w:val="24"/>
        </w:rPr>
        <w:t>, de acuerdo a Transparencia Internacional (</w:t>
      </w:r>
      <w:r w:rsidR="007915C0" w:rsidRPr="00F00C82">
        <w:rPr>
          <w:rFonts w:ascii="Times New Roman" w:hAnsi="Times New Roman"/>
          <w:sz w:val="24"/>
          <w:szCs w:val="24"/>
        </w:rPr>
        <w:t>TI,</w:t>
      </w:r>
      <w:r w:rsidR="009B0A25" w:rsidRPr="00F00C82">
        <w:rPr>
          <w:rFonts w:ascii="Times New Roman" w:hAnsi="Times New Roman"/>
          <w:sz w:val="24"/>
          <w:szCs w:val="24"/>
        </w:rPr>
        <w:t>1994</w:t>
      </w:r>
      <w:r w:rsidRPr="00F00C82">
        <w:rPr>
          <w:rFonts w:ascii="Times New Roman" w:hAnsi="Times New Roman"/>
          <w:sz w:val="24"/>
          <w:szCs w:val="24"/>
        </w:rPr>
        <w:t xml:space="preserve">). En otras palabras, la corrupción involucra una conducta por parte de los funcionarios del sector público, que pueden </w:t>
      </w:r>
      <w:r w:rsidRPr="00F00C82">
        <w:rPr>
          <w:rFonts w:ascii="Times New Roman" w:hAnsi="Times New Roman"/>
          <w:sz w:val="24"/>
          <w:szCs w:val="24"/>
        </w:rPr>
        <w:lastRenderedPageBreak/>
        <w:t xml:space="preserve">ser servidores políticos o civiles, en donde </w:t>
      </w:r>
      <w:r w:rsidR="00143FAA" w:rsidRPr="00F00C82">
        <w:rPr>
          <w:rFonts w:ascii="Times New Roman" w:hAnsi="Times New Roman"/>
          <w:sz w:val="24"/>
          <w:szCs w:val="24"/>
        </w:rPr>
        <w:t>e</w:t>
      </w:r>
      <w:r w:rsidRPr="00F00C82">
        <w:rPr>
          <w:rFonts w:ascii="Times New Roman" w:hAnsi="Times New Roman"/>
          <w:sz w:val="24"/>
          <w:szCs w:val="24"/>
        </w:rPr>
        <w:t xml:space="preserve">stos se enriquecen a sí mismos o a gente cercana a ellos de forma impropia o ilegal, a través del abuso del poder público que les fue encomendado. </w:t>
      </w:r>
    </w:p>
    <w:p w:rsidR="007915C0" w:rsidRPr="00F00C82" w:rsidRDefault="007915C0" w:rsidP="00F00C82">
      <w:pPr>
        <w:spacing w:line="360" w:lineRule="auto"/>
        <w:ind w:right="-91"/>
        <w:rPr>
          <w:rFonts w:ascii="Times New Roman" w:hAnsi="Times New Roman"/>
          <w:sz w:val="24"/>
          <w:szCs w:val="24"/>
        </w:rPr>
      </w:pPr>
    </w:p>
    <w:p w:rsidR="0051290D" w:rsidRPr="00F00C82" w:rsidRDefault="00321EEE" w:rsidP="00F00C82">
      <w:pPr>
        <w:spacing w:line="360" w:lineRule="auto"/>
        <w:ind w:right="-91"/>
        <w:rPr>
          <w:rFonts w:ascii="Times New Roman" w:hAnsi="Times New Roman"/>
          <w:sz w:val="24"/>
          <w:szCs w:val="24"/>
        </w:rPr>
      </w:pPr>
      <w:r w:rsidRPr="00F00C82">
        <w:rPr>
          <w:rFonts w:ascii="Times New Roman" w:hAnsi="Times New Roman"/>
          <w:sz w:val="24"/>
          <w:szCs w:val="24"/>
        </w:rPr>
        <w:t>Sin embargo</w:t>
      </w:r>
      <w:r w:rsidR="0051290D" w:rsidRPr="00F00C82">
        <w:rPr>
          <w:rFonts w:ascii="Times New Roman" w:hAnsi="Times New Roman"/>
          <w:sz w:val="24"/>
          <w:szCs w:val="24"/>
        </w:rPr>
        <w:t>,</w:t>
      </w:r>
      <w:r w:rsidRPr="00F00C82">
        <w:rPr>
          <w:rFonts w:ascii="Times New Roman" w:hAnsi="Times New Roman"/>
          <w:sz w:val="24"/>
          <w:szCs w:val="24"/>
        </w:rPr>
        <w:t xml:space="preserve"> esta definición </w:t>
      </w:r>
      <w:r w:rsidR="0051290D" w:rsidRPr="00F00C82">
        <w:rPr>
          <w:rFonts w:ascii="Times New Roman" w:hAnsi="Times New Roman"/>
          <w:sz w:val="24"/>
          <w:szCs w:val="24"/>
        </w:rPr>
        <w:t xml:space="preserve">general </w:t>
      </w:r>
      <w:r w:rsidRPr="00F00C82">
        <w:rPr>
          <w:rFonts w:ascii="Times New Roman" w:hAnsi="Times New Roman"/>
          <w:sz w:val="24"/>
          <w:szCs w:val="24"/>
        </w:rPr>
        <w:t>resulta t</w:t>
      </w:r>
      <w:r w:rsidR="007915C0" w:rsidRPr="00F00C82">
        <w:rPr>
          <w:rFonts w:ascii="Times New Roman" w:hAnsi="Times New Roman"/>
          <w:sz w:val="24"/>
          <w:szCs w:val="24"/>
        </w:rPr>
        <w:t xml:space="preserve">an amplia que es poco operable. </w:t>
      </w:r>
      <w:r w:rsidRPr="00F00C82">
        <w:rPr>
          <w:rFonts w:ascii="Times New Roman" w:hAnsi="Times New Roman"/>
          <w:sz w:val="24"/>
          <w:szCs w:val="24"/>
        </w:rPr>
        <w:t>Entendida de esta manera, el término corrupción puede incluir una gran variedad de actos ilícitos, como el soborno, nepotismo, extorsión, fraude, tráfico de influencias, cohecho, favoritismo, lavado de dinero, etcétera. Todos estos son actos ilegales que, ciertamente, pueden ser considerados manifestaciones distintas de la corrupción, pero no son iguales en su extensión, ni en sus causas</w:t>
      </w:r>
      <w:r w:rsidR="00143FAA" w:rsidRPr="00F00C82">
        <w:rPr>
          <w:rFonts w:ascii="Times New Roman" w:hAnsi="Times New Roman"/>
          <w:sz w:val="24"/>
          <w:szCs w:val="24"/>
        </w:rPr>
        <w:t xml:space="preserve"> y</w:t>
      </w:r>
      <w:r w:rsidRPr="00F00C82">
        <w:rPr>
          <w:rFonts w:ascii="Times New Roman" w:hAnsi="Times New Roman"/>
          <w:sz w:val="24"/>
          <w:szCs w:val="24"/>
        </w:rPr>
        <w:t xml:space="preserve"> efectos.</w:t>
      </w:r>
    </w:p>
    <w:p w:rsidR="00A349DA" w:rsidRPr="00F00C82" w:rsidRDefault="00A349DA" w:rsidP="00F00C82">
      <w:pPr>
        <w:spacing w:line="360" w:lineRule="auto"/>
        <w:ind w:right="-91"/>
        <w:rPr>
          <w:rFonts w:ascii="Times New Roman" w:hAnsi="Times New Roman"/>
          <w:sz w:val="24"/>
          <w:szCs w:val="24"/>
        </w:rPr>
      </w:pPr>
    </w:p>
    <w:p w:rsidR="00D92D5C" w:rsidRPr="00F00C82" w:rsidRDefault="00321EEE" w:rsidP="00F00C82">
      <w:pPr>
        <w:spacing w:line="360" w:lineRule="auto"/>
        <w:ind w:right="-91"/>
        <w:rPr>
          <w:rFonts w:ascii="Times New Roman" w:hAnsi="Times New Roman"/>
          <w:sz w:val="24"/>
          <w:szCs w:val="24"/>
        </w:rPr>
      </w:pPr>
      <w:r w:rsidRPr="00F00C82">
        <w:rPr>
          <w:rFonts w:ascii="Times New Roman" w:hAnsi="Times New Roman"/>
          <w:sz w:val="24"/>
          <w:szCs w:val="24"/>
        </w:rPr>
        <w:t>Si consideramos al soborno y la extorsión</w:t>
      </w:r>
      <w:r w:rsidR="0005423F" w:rsidRPr="00F00C82">
        <w:rPr>
          <w:rFonts w:ascii="Times New Roman" w:hAnsi="Times New Roman"/>
          <w:sz w:val="24"/>
          <w:szCs w:val="24"/>
        </w:rPr>
        <w:t>,</w:t>
      </w:r>
      <w:r w:rsidRPr="00F00C82">
        <w:rPr>
          <w:rStyle w:val="Refdenotaalpie"/>
          <w:rFonts w:ascii="Times New Roman" w:hAnsi="Times New Roman"/>
          <w:sz w:val="24"/>
          <w:szCs w:val="24"/>
        </w:rPr>
        <w:footnoteReference w:id="6"/>
      </w:r>
      <w:r w:rsidRPr="00F00C82">
        <w:rPr>
          <w:rFonts w:ascii="Times New Roman" w:hAnsi="Times New Roman"/>
          <w:sz w:val="24"/>
          <w:szCs w:val="24"/>
        </w:rPr>
        <w:t xml:space="preserve"> como formas específicas pero comunes de corrupción en el país en los tres niveles de gobierno, junto a la definición de corrupción propuesta</w:t>
      </w:r>
      <w:r w:rsidR="007915C0" w:rsidRPr="00F00C82">
        <w:rPr>
          <w:rFonts w:ascii="Times New Roman" w:hAnsi="Times New Roman"/>
          <w:sz w:val="24"/>
          <w:szCs w:val="24"/>
        </w:rPr>
        <w:t xml:space="preserve"> por TI</w:t>
      </w:r>
      <w:r w:rsidR="0005423F" w:rsidRPr="00F00C82">
        <w:rPr>
          <w:rFonts w:ascii="Times New Roman" w:hAnsi="Times New Roman"/>
          <w:sz w:val="24"/>
          <w:szCs w:val="24"/>
        </w:rPr>
        <w:t>, s</w:t>
      </w:r>
      <w:r w:rsidRPr="00F00C82">
        <w:rPr>
          <w:rFonts w:ascii="Times New Roman" w:hAnsi="Times New Roman"/>
          <w:sz w:val="24"/>
          <w:szCs w:val="24"/>
        </w:rPr>
        <w:t>e tiene que la corrupción consiste en la violación de una obligación de un funcionario público (burócrata) o representante popular (político) con el objeto de obtener un beneficio personal, en forma de dinero o regalos de la persona que lo soborna o a quien extorsiona.</w:t>
      </w:r>
    </w:p>
    <w:p w:rsidR="00913657" w:rsidRPr="00F00C82" w:rsidRDefault="00913657" w:rsidP="00F00C82">
      <w:pPr>
        <w:autoSpaceDE w:val="0"/>
        <w:autoSpaceDN w:val="0"/>
        <w:adjustRightInd w:val="0"/>
        <w:spacing w:line="360" w:lineRule="auto"/>
        <w:ind w:right="-91"/>
        <w:rPr>
          <w:rFonts w:ascii="Times New Roman" w:eastAsia="Times New Roman" w:hAnsi="Times New Roman"/>
          <w:sz w:val="24"/>
          <w:szCs w:val="24"/>
          <w:lang w:val="es-ES" w:eastAsia="es-ES"/>
        </w:rPr>
      </w:pPr>
    </w:p>
    <w:p w:rsidR="00D92D5C" w:rsidRPr="00F00C82" w:rsidRDefault="00D92D5C" w:rsidP="00F00C82">
      <w:pPr>
        <w:autoSpaceDE w:val="0"/>
        <w:autoSpaceDN w:val="0"/>
        <w:adjustRightInd w:val="0"/>
        <w:spacing w:line="360" w:lineRule="auto"/>
        <w:ind w:right="-91"/>
        <w:rPr>
          <w:rFonts w:ascii="Times New Roman" w:eastAsia="Times New Roman" w:hAnsi="Times New Roman"/>
          <w:sz w:val="24"/>
          <w:szCs w:val="24"/>
          <w:lang w:val="es-ES" w:eastAsia="es-ES"/>
        </w:rPr>
      </w:pPr>
      <w:r w:rsidRPr="00F00C82">
        <w:rPr>
          <w:rFonts w:ascii="Times New Roman" w:eastAsia="Times New Roman" w:hAnsi="Times New Roman"/>
          <w:sz w:val="24"/>
          <w:szCs w:val="24"/>
          <w:lang w:val="es-ES" w:eastAsia="es-ES"/>
        </w:rPr>
        <w:t>De acuerdo con el enfoque institucionalista, la corrupción tiene como relación causal en el diseño institucional lo siguiente: la corrupción tendrá lugar si las organizaciones públicas incentivan la deshonestidad; por ejemplo, por medio de trámites rigurosos y excesivos que invitan a los ciudadanos a corromper las autoridades; si la probabilidad de que el funcionario sea sancionado cuando se incurre en irregularidades es baja; y si los beneficios de desviarse de la función pública son mayores a la sanción. Desde la perspectiva institucionalista</w:t>
      </w:r>
      <w:r w:rsidR="0005423F" w:rsidRPr="00F00C82">
        <w:rPr>
          <w:rFonts w:ascii="Times New Roman" w:eastAsia="Times New Roman" w:hAnsi="Times New Roman"/>
          <w:sz w:val="24"/>
          <w:szCs w:val="24"/>
          <w:lang w:val="es-ES" w:eastAsia="es-ES"/>
        </w:rPr>
        <w:t>,</w:t>
      </w:r>
      <w:r w:rsidRPr="00F00C82">
        <w:rPr>
          <w:rFonts w:ascii="Times New Roman" w:eastAsia="Times New Roman" w:hAnsi="Times New Roman"/>
          <w:sz w:val="24"/>
          <w:szCs w:val="24"/>
          <w:lang w:val="es-ES" w:eastAsia="es-ES"/>
        </w:rPr>
        <w:t xml:space="preserve"> la corrupción no atiende a asuntos morales, sino a cálculos estratégicos.</w:t>
      </w:r>
    </w:p>
    <w:p w:rsidR="00D92D5C" w:rsidRPr="00F00C82" w:rsidRDefault="00D92D5C" w:rsidP="00F00C82">
      <w:pPr>
        <w:spacing w:line="360" w:lineRule="auto"/>
        <w:ind w:right="-91"/>
        <w:rPr>
          <w:rFonts w:ascii="Times New Roman" w:hAnsi="Times New Roman"/>
          <w:sz w:val="24"/>
          <w:szCs w:val="24"/>
          <w:lang w:val="es-ES"/>
        </w:rPr>
      </w:pPr>
    </w:p>
    <w:p w:rsidR="00321EEE" w:rsidRPr="00F00C82" w:rsidRDefault="00321EEE" w:rsidP="00F00C82">
      <w:pPr>
        <w:spacing w:line="360" w:lineRule="auto"/>
        <w:ind w:right="-91"/>
        <w:rPr>
          <w:rFonts w:ascii="Times New Roman" w:hAnsi="Times New Roman"/>
          <w:sz w:val="24"/>
          <w:szCs w:val="24"/>
        </w:rPr>
      </w:pPr>
      <w:r w:rsidRPr="00F00C82">
        <w:rPr>
          <w:rFonts w:ascii="Times New Roman" w:hAnsi="Times New Roman"/>
          <w:sz w:val="24"/>
          <w:szCs w:val="24"/>
        </w:rPr>
        <w:t>De tal suerte, la corrupción encuentra su terreno mejor abonado cuando las decisiones públicas se toman en régimen de práctico monopolio (personal u organizacional), con amplias facultades discrecionales</w:t>
      </w:r>
      <w:r w:rsidR="0005423F" w:rsidRPr="00F00C82">
        <w:rPr>
          <w:rFonts w:ascii="Times New Roman" w:hAnsi="Times New Roman"/>
          <w:sz w:val="24"/>
          <w:szCs w:val="24"/>
        </w:rPr>
        <w:t>,</w:t>
      </w:r>
      <w:r w:rsidRPr="00F00C82">
        <w:rPr>
          <w:rFonts w:ascii="Times New Roman" w:hAnsi="Times New Roman"/>
          <w:sz w:val="24"/>
          <w:szCs w:val="24"/>
        </w:rPr>
        <w:t xml:space="preserve"> sin criterios acotados de decisión y sin mecanismos que obliguen a la rendición de cuentas. Por el contrario, cuando el agente decisor es plural o el poder es consensuado, los </w:t>
      </w:r>
      <w:r w:rsidRPr="00F00C82">
        <w:rPr>
          <w:rFonts w:ascii="Times New Roman" w:hAnsi="Times New Roman"/>
          <w:sz w:val="24"/>
          <w:szCs w:val="24"/>
        </w:rPr>
        <w:lastRenderedPageBreak/>
        <w:t>criterios de decisión objetivos tasados y la fiscalización y rendición de cuentas muy estricta, la corrupción se halla en un medio ambiente mucho más hostil.</w:t>
      </w:r>
    </w:p>
    <w:p w:rsidR="00321EEE" w:rsidRPr="00F00C82" w:rsidRDefault="00321EEE" w:rsidP="00F00C82">
      <w:pPr>
        <w:spacing w:line="360" w:lineRule="auto"/>
        <w:ind w:right="-91"/>
        <w:rPr>
          <w:rFonts w:ascii="Times New Roman" w:hAnsi="Times New Roman"/>
          <w:sz w:val="24"/>
          <w:szCs w:val="24"/>
        </w:rPr>
      </w:pPr>
    </w:p>
    <w:p w:rsidR="00321EEE" w:rsidRPr="00F00C82" w:rsidRDefault="00321EEE" w:rsidP="00F00C82">
      <w:pPr>
        <w:spacing w:line="360" w:lineRule="auto"/>
        <w:ind w:right="-91"/>
        <w:rPr>
          <w:rFonts w:ascii="Times New Roman" w:hAnsi="Times New Roman"/>
          <w:sz w:val="24"/>
          <w:szCs w:val="24"/>
        </w:rPr>
      </w:pPr>
      <w:r w:rsidRPr="00F00C82">
        <w:rPr>
          <w:rFonts w:ascii="Times New Roman" w:hAnsi="Times New Roman"/>
          <w:sz w:val="24"/>
          <w:szCs w:val="24"/>
        </w:rPr>
        <w:t>Para Uvalle (2012), una administración sin vigilancia, controles y penalización, es motivo para alentar las conductas indeseables, así como la reproducción de la cultura burocrática que tiende a consumir los recursos públicos de manera desordenada y con incentivos perversos que tienen incidencia en la gestión fiscal y presupuestal del Estado. La degradación de la administración pública tiene que evitarse con medios legales y conciencia ciudadana. Si la corrupción administrativa tiende a crecer, significa que la vida pública no tiene la garantía de que los procesos productivos y sociales sean transparentes ni eficientes, situación que conduce a un desempeño pobre del sistema económico, político y social.</w:t>
      </w:r>
    </w:p>
    <w:p w:rsidR="00321EEE" w:rsidRPr="00F00C82" w:rsidRDefault="00321EEE" w:rsidP="00F00C82">
      <w:pPr>
        <w:spacing w:line="360" w:lineRule="auto"/>
        <w:ind w:right="-91"/>
        <w:rPr>
          <w:rFonts w:ascii="Times New Roman" w:hAnsi="Times New Roman"/>
          <w:sz w:val="24"/>
          <w:szCs w:val="24"/>
        </w:rPr>
      </w:pPr>
    </w:p>
    <w:p w:rsidR="00321EEE" w:rsidRPr="00F00C82" w:rsidRDefault="00321EEE" w:rsidP="00F00C82">
      <w:pPr>
        <w:spacing w:line="360" w:lineRule="auto"/>
        <w:ind w:right="-91"/>
        <w:rPr>
          <w:rFonts w:ascii="Times New Roman" w:hAnsi="Times New Roman"/>
          <w:sz w:val="24"/>
          <w:szCs w:val="24"/>
        </w:rPr>
      </w:pPr>
      <w:r w:rsidRPr="00F00C82">
        <w:rPr>
          <w:rFonts w:ascii="Times New Roman" w:hAnsi="Times New Roman"/>
          <w:sz w:val="24"/>
          <w:szCs w:val="24"/>
        </w:rPr>
        <w:t xml:space="preserve">La corrupción administrativa es producto de ilegalidades, omisiones, imprecisiones, arreglos y, sobre todo, de fallas de diseño de los marcos institucionales donde se gesta y desarrolla. Por ejemplo, malversación del presupuesto público hacia objetivos distintos al que consigna el presupuesto en ejecución; favoritismo del funcionario público a alguien allegado para la contratación de una obra pública; enriquecimiento ilícito por el provecho de bienes públicos, entre otros. Esto implica que la ejecución de las normas del derecho público no tiene el ambiente idóneo para </w:t>
      </w:r>
      <w:r w:rsidR="005F4ABD" w:rsidRPr="00F00C82">
        <w:rPr>
          <w:rFonts w:ascii="Times New Roman" w:hAnsi="Times New Roman"/>
          <w:sz w:val="24"/>
          <w:szCs w:val="24"/>
        </w:rPr>
        <w:t>que sean</w:t>
      </w:r>
      <w:r w:rsidRPr="00F00C82">
        <w:rPr>
          <w:rFonts w:ascii="Times New Roman" w:hAnsi="Times New Roman"/>
          <w:sz w:val="24"/>
          <w:szCs w:val="24"/>
        </w:rPr>
        <w:t xml:space="preserve"> efectivas, más cuando la voluntad de hacerlas cumplir es un conjunto de claroscuros, es decir, la combinación de elementos de certeza formal, pero a  la vez de tendencias hacia la </w:t>
      </w:r>
      <w:r w:rsidR="00A349DA" w:rsidRPr="00F00C82">
        <w:rPr>
          <w:rFonts w:ascii="Times New Roman" w:hAnsi="Times New Roman"/>
          <w:sz w:val="24"/>
          <w:szCs w:val="24"/>
        </w:rPr>
        <w:t xml:space="preserve">discrecionalidad (Uvalle, 2012, p. </w:t>
      </w:r>
      <w:r w:rsidRPr="00F00C82">
        <w:rPr>
          <w:rFonts w:ascii="Times New Roman" w:hAnsi="Times New Roman"/>
          <w:sz w:val="24"/>
          <w:szCs w:val="24"/>
        </w:rPr>
        <w:t>18).</w:t>
      </w:r>
    </w:p>
    <w:p w:rsidR="00321EEE" w:rsidRPr="00F00C82" w:rsidRDefault="00321EEE" w:rsidP="00F00C82">
      <w:pPr>
        <w:spacing w:line="360" w:lineRule="auto"/>
        <w:ind w:right="-91"/>
        <w:rPr>
          <w:rFonts w:ascii="Times New Roman" w:hAnsi="Times New Roman"/>
          <w:sz w:val="24"/>
          <w:szCs w:val="24"/>
        </w:rPr>
      </w:pPr>
    </w:p>
    <w:p w:rsidR="00321EEE" w:rsidRDefault="00321EEE" w:rsidP="00F00C82">
      <w:pPr>
        <w:spacing w:line="360" w:lineRule="auto"/>
        <w:ind w:right="-91"/>
        <w:rPr>
          <w:rFonts w:ascii="Times New Roman" w:hAnsi="Times New Roman"/>
          <w:sz w:val="24"/>
          <w:szCs w:val="24"/>
        </w:rPr>
      </w:pPr>
      <w:r w:rsidRPr="00F00C82">
        <w:rPr>
          <w:rFonts w:ascii="Times New Roman" w:hAnsi="Times New Roman"/>
          <w:sz w:val="24"/>
          <w:szCs w:val="24"/>
        </w:rPr>
        <w:t xml:space="preserve">Conviene recordar, </w:t>
      </w:r>
      <w:r w:rsidR="005F4ABD" w:rsidRPr="00F00C82">
        <w:rPr>
          <w:rFonts w:ascii="Times New Roman" w:hAnsi="Times New Roman"/>
          <w:sz w:val="24"/>
          <w:szCs w:val="24"/>
        </w:rPr>
        <w:t>afirma</w:t>
      </w:r>
      <w:r w:rsidRPr="00F00C82">
        <w:rPr>
          <w:rFonts w:ascii="Times New Roman" w:hAnsi="Times New Roman"/>
          <w:sz w:val="24"/>
          <w:szCs w:val="24"/>
        </w:rPr>
        <w:t xml:space="preserve"> Uvalle (2012)</w:t>
      </w:r>
      <w:r w:rsidR="005F4ABD" w:rsidRPr="00F00C82">
        <w:rPr>
          <w:rFonts w:ascii="Times New Roman" w:hAnsi="Times New Roman"/>
          <w:sz w:val="24"/>
          <w:szCs w:val="24"/>
        </w:rPr>
        <w:t>,</w:t>
      </w:r>
      <w:r w:rsidRPr="00F00C82">
        <w:rPr>
          <w:rFonts w:ascii="Times New Roman" w:hAnsi="Times New Roman"/>
          <w:sz w:val="24"/>
          <w:szCs w:val="24"/>
        </w:rPr>
        <w:t xml:space="preserve"> que la vigencia plena de la ética de la responsabilidad en la administración pública y el servicio público es condición necesaria para desactivar las diversas formas de corrupción como el soborno, la extorsión, la ineficiencia, los privilegios, el despilfarro y las prebendas que violan las reglas normativas, dado que tiende a controlar los esquemas de trabajo con criterios personales</w:t>
      </w:r>
      <w:r w:rsidR="005F4ABD" w:rsidRPr="00F00C82">
        <w:rPr>
          <w:rFonts w:ascii="Times New Roman" w:hAnsi="Times New Roman"/>
          <w:sz w:val="24"/>
          <w:szCs w:val="24"/>
        </w:rPr>
        <w:t xml:space="preserve"> y</w:t>
      </w:r>
      <w:r w:rsidRPr="00F00C82">
        <w:rPr>
          <w:rFonts w:ascii="Times New Roman" w:hAnsi="Times New Roman"/>
          <w:sz w:val="24"/>
          <w:szCs w:val="24"/>
        </w:rPr>
        <w:t xml:space="preserve"> no institucionales. </w:t>
      </w:r>
    </w:p>
    <w:p w:rsidR="00F00C82" w:rsidRDefault="00F00C82" w:rsidP="00F00C82">
      <w:pPr>
        <w:spacing w:line="360" w:lineRule="auto"/>
        <w:ind w:right="-91"/>
        <w:rPr>
          <w:rFonts w:ascii="Times New Roman" w:hAnsi="Times New Roman"/>
          <w:sz w:val="24"/>
          <w:szCs w:val="24"/>
        </w:rPr>
      </w:pPr>
    </w:p>
    <w:p w:rsidR="00F00C82" w:rsidRDefault="00F00C82" w:rsidP="00F00C82">
      <w:pPr>
        <w:spacing w:line="360" w:lineRule="auto"/>
        <w:ind w:right="-91"/>
        <w:rPr>
          <w:rFonts w:ascii="Times New Roman" w:hAnsi="Times New Roman"/>
          <w:sz w:val="24"/>
          <w:szCs w:val="24"/>
        </w:rPr>
      </w:pPr>
    </w:p>
    <w:p w:rsidR="00F00C82" w:rsidRPr="00F00C82" w:rsidRDefault="00F00C82" w:rsidP="00F00C82">
      <w:pPr>
        <w:spacing w:line="360" w:lineRule="auto"/>
        <w:ind w:right="-91"/>
        <w:rPr>
          <w:rFonts w:ascii="Times New Roman" w:hAnsi="Times New Roman"/>
          <w:sz w:val="24"/>
          <w:szCs w:val="24"/>
        </w:rPr>
      </w:pPr>
    </w:p>
    <w:p w:rsidR="00D741B6" w:rsidRPr="00F00C82" w:rsidRDefault="00D741B6" w:rsidP="00F00C82">
      <w:pPr>
        <w:spacing w:line="360" w:lineRule="auto"/>
        <w:ind w:right="-91"/>
        <w:rPr>
          <w:rFonts w:ascii="Times New Roman" w:hAnsi="Times New Roman"/>
          <w:sz w:val="24"/>
          <w:szCs w:val="24"/>
        </w:rPr>
      </w:pPr>
    </w:p>
    <w:p w:rsidR="004A7C3D" w:rsidRPr="00F00C82" w:rsidRDefault="00E06BB3" w:rsidP="00F00C82">
      <w:pPr>
        <w:spacing w:line="360" w:lineRule="auto"/>
        <w:ind w:right="-91"/>
        <w:rPr>
          <w:rFonts w:ascii="Times New Roman" w:hAnsi="Times New Roman"/>
          <w:b/>
          <w:sz w:val="24"/>
          <w:szCs w:val="24"/>
        </w:rPr>
      </w:pPr>
      <w:r w:rsidRPr="00F00C82">
        <w:rPr>
          <w:rFonts w:ascii="Times New Roman" w:hAnsi="Times New Roman"/>
          <w:b/>
          <w:sz w:val="24"/>
          <w:szCs w:val="24"/>
        </w:rPr>
        <w:lastRenderedPageBreak/>
        <w:t>Tercera fase: r</w:t>
      </w:r>
      <w:r w:rsidR="004A7C3D" w:rsidRPr="00F00C82">
        <w:rPr>
          <w:rFonts w:ascii="Times New Roman" w:hAnsi="Times New Roman"/>
          <w:b/>
          <w:sz w:val="24"/>
          <w:szCs w:val="24"/>
        </w:rPr>
        <w:t>esultados</w:t>
      </w:r>
    </w:p>
    <w:p w:rsidR="008A175B" w:rsidRPr="00F00C82" w:rsidRDefault="008A175B" w:rsidP="00F00C82">
      <w:pPr>
        <w:spacing w:line="360" w:lineRule="auto"/>
        <w:ind w:right="-91"/>
        <w:rPr>
          <w:rFonts w:ascii="Times New Roman" w:hAnsi="Times New Roman"/>
          <w:b/>
          <w:sz w:val="24"/>
          <w:szCs w:val="24"/>
        </w:rPr>
      </w:pPr>
    </w:p>
    <w:p w:rsidR="00BE19C6" w:rsidRPr="00F00C82" w:rsidRDefault="00BE19C6" w:rsidP="00F00C82">
      <w:pPr>
        <w:spacing w:line="360" w:lineRule="auto"/>
        <w:ind w:right="-91"/>
        <w:rPr>
          <w:rFonts w:ascii="Times New Roman" w:hAnsi="Times New Roman"/>
          <w:sz w:val="24"/>
          <w:szCs w:val="24"/>
        </w:rPr>
      </w:pPr>
      <w:r w:rsidRPr="00F00C82">
        <w:rPr>
          <w:rFonts w:ascii="Times New Roman" w:hAnsi="Times New Roman"/>
          <w:sz w:val="24"/>
          <w:szCs w:val="24"/>
        </w:rPr>
        <w:t xml:space="preserve">Los niveles de </w:t>
      </w:r>
      <w:r w:rsidRPr="00F00C82">
        <w:rPr>
          <w:rFonts w:ascii="Times New Roman" w:eastAsia="Times New Roman" w:hAnsi="Times New Roman"/>
          <w:sz w:val="24"/>
          <w:szCs w:val="24"/>
          <w:lang w:eastAsia="es-ES"/>
        </w:rPr>
        <w:t xml:space="preserve">percepción de </w:t>
      </w:r>
      <w:r w:rsidR="00E06BB3" w:rsidRPr="00F00C82">
        <w:rPr>
          <w:rFonts w:ascii="Times New Roman" w:eastAsia="Times New Roman" w:hAnsi="Times New Roman"/>
          <w:sz w:val="24"/>
          <w:szCs w:val="24"/>
          <w:lang w:eastAsia="es-ES"/>
        </w:rPr>
        <w:t xml:space="preserve">la alarmante </w:t>
      </w:r>
      <w:r w:rsidRPr="00F00C82">
        <w:rPr>
          <w:rFonts w:ascii="Times New Roman" w:eastAsia="Times New Roman" w:hAnsi="Times New Roman"/>
          <w:sz w:val="24"/>
          <w:szCs w:val="24"/>
          <w:lang w:eastAsia="es-ES"/>
        </w:rPr>
        <w:t xml:space="preserve">corrupción que </w:t>
      </w:r>
      <w:r w:rsidR="00E06BB3" w:rsidRPr="00F00C82">
        <w:rPr>
          <w:rFonts w:ascii="Times New Roman" w:eastAsia="Times New Roman" w:hAnsi="Times New Roman"/>
          <w:sz w:val="24"/>
          <w:szCs w:val="24"/>
          <w:lang w:eastAsia="es-ES"/>
        </w:rPr>
        <w:t>prevalece en</w:t>
      </w:r>
      <w:r w:rsidRPr="00F00C82">
        <w:rPr>
          <w:rFonts w:ascii="Times New Roman" w:eastAsia="Times New Roman" w:hAnsi="Times New Roman"/>
          <w:sz w:val="24"/>
          <w:szCs w:val="24"/>
          <w:lang w:eastAsia="es-ES"/>
        </w:rPr>
        <w:t xml:space="preserve"> México</w:t>
      </w:r>
      <w:r w:rsidRPr="00F00C82">
        <w:rPr>
          <w:rFonts w:ascii="Times New Roman" w:hAnsi="Times New Roman"/>
          <w:sz w:val="24"/>
          <w:szCs w:val="24"/>
        </w:rPr>
        <w:t xml:space="preserve"> </w:t>
      </w:r>
      <w:r w:rsidR="00823003" w:rsidRPr="00F00C82">
        <w:rPr>
          <w:rFonts w:ascii="Times New Roman" w:hAnsi="Times New Roman"/>
          <w:sz w:val="24"/>
          <w:szCs w:val="24"/>
        </w:rPr>
        <w:t xml:space="preserve">han </w:t>
      </w:r>
      <w:r w:rsidRPr="00F00C82">
        <w:rPr>
          <w:rFonts w:ascii="Times New Roman" w:hAnsi="Times New Roman"/>
          <w:sz w:val="24"/>
          <w:szCs w:val="24"/>
        </w:rPr>
        <w:t xml:space="preserve">encendido los focos </w:t>
      </w:r>
      <w:r w:rsidR="00765E73" w:rsidRPr="00F00C82">
        <w:rPr>
          <w:rFonts w:ascii="Times New Roman" w:hAnsi="Times New Roman"/>
          <w:sz w:val="24"/>
          <w:szCs w:val="24"/>
        </w:rPr>
        <w:t xml:space="preserve">rojos </w:t>
      </w:r>
      <w:r w:rsidRPr="00F00C82">
        <w:rPr>
          <w:rFonts w:ascii="Times New Roman" w:hAnsi="Times New Roman"/>
          <w:sz w:val="24"/>
          <w:szCs w:val="24"/>
        </w:rPr>
        <w:t xml:space="preserve">ante el fracaso del gobierno en sus intentos por reducir </w:t>
      </w:r>
      <w:r w:rsidR="00E06BB3" w:rsidRPr="00F00C82">
        <w:rPr>
          <w:rFonts w:ascii="Times New Roman" w:hAnsi="Times New Roman"/>
          <w:sz w:val="24"/>
          <w:szCs w:val="24"/>
        </w:rPr>
        <w:t>dicho</w:t>
      </w:r>
      <w:r w:rsidRPr="00F00C82">
        <w:rPr>
          <w:rFonts w:ascii="Times New Roman" w:hAnsi="Times New Roman"/>
          <w:sz w:val="24"/>
          <w:szCs w:val="24"/>
        </w:rPr>
        <w:t xml:space="preserve"> fenómeno. De acuerdo </w:t>
      </w:r>
      <w:r w:rsidR="00765E73" w:rsidRPr="00F00C82">
        <w:rPr>
          <w:rFonts w:ascii="Times New Roman" w:hAnsi="Times New Roman"/>
          <w:sz w:val="24"/>
          <w:szCs w:val="24"/>
        </w:rPr>
        <w:t>a los resultados del Índice de Percepción de Corrupción (IPC)</w:t>
      </w:r>
      <w:r w:rsidRPr="00F00C82">
        <w:rPr>
          <w:rFonts w:ascii="Times New Roman" w:hAnsi="Times New Roman"/>
          <w:sz w:val="24"/>
          <w:szCs w:val="24"/>
        </w:rPr>
        <w:t xml:space="preserve"> publicados por </w:t>
      </w:r>
      <w:r w:rsidR="00FC0D85" w:rsidRPr="00F00C82">
        <w:rPr>
          <w:rFonts w:ascii="Times New Roman" w:hAnsi="Times New Roman"/>
          <w:sz w:val="24"/>
          <w:szCs w:val="24"/>
        </w:rPr>
        <w:t xml:space="preserve">Transparencia Internacional </w:t>
      </w:r>
      <w:r w:rsidRPr="00F00C82">
        <w:rPr>
          <w:rFonts w:ascii="Times New Roman" w:hAnsi="Times New Roman"/>
          <w:sz w:val="24"/>
          <w:szCs w:val="24"/>
        </w:rPr>
        <w:t>en 2014</w:t>
      </w:r>
      <w:r w:rsidR="00FC0D85" w:rsidRPr="00F00C82">
        <w:rPr>
          <w:rFonts w:ascii="Times New Roman" w:hAnsi="Times New Roman"/>
          <w:sz w:val="24"/>
          <w:szCs w:val="24"/>
        </w:rPr>
        <w:t>,</w:t>
      </w:r>
      <w:r w:rsidRPr="00F00C82">
        <w:rPr>
          <w:rFonts w:ascii="Times New Roman" w:hAnsi="Times New Roman"/>
          <w:sz w:val="24"/>
          <w:szCs w:val="24"/>
        </w:rPr>
        <w:t xml:space="preserve"> México se ubicó en el lugar 103 de 175 con una puntuación de 35/100. Asimismo, nuestro país se ubica en la última posición 35/35 entre los países que integran la Organización para la Cooperación y el Desarrollo Económico (OCDE). Estos datos coinciden</w:t>
      </w:r>
      <w:r w:rsidR="00197F29" w:rsidRPr="00F00C82">
        <w:rPr>
          <w:rFonts w:ascii="Times New Roman" w:hAnsi="Times New Roman"/>
          <w:sz w:val="24"/>
          <w:szCs w:val="24"/>
        </w:rPr>
        <w:t xml:space="preserve"> con los del Banco Mundial (2013</w:t>
      </w:r>
      <w:r w:rsidRPr="00F00C82">
        <w:rPr>
          <w:rFonts w:ascii="Times New Roman" w:hAnsi="Times New Roman"/>
          <w:sz w:val="24"/>
          <w:szCs w:val="24"/>
        </w:rPr>
        <w:t xml:space="preserve">), que reprueba a México con una calificación de 39/100 en su indicador de control de la corrupción y ubica al país en el lugar 127, como uno de los países más corruptos del orbe. </w:t>
      </w:r>
    </w:p>
    <w:p w:rsidR="00BE19C6" w:rsidRPr="00F00C82" w:rsidRDefault="00BE19C6" w:rsidP="00F00C82">
      <w:pPr>
        <w:spacing w:line="360" w:lineRule="auto"/>
        <w:ind w:right="-91"/>
        <w:rPr>
          <w:rFonts w:ascii="Times New Roman" w:hAnsi="Times New Roman"/>
          <w:sz w:val="24"/>
          <w:szCs w:val="24"/>
        </w:rPr>
      </w:pPr>
    </w:p>
    <w:p w:rsidR="00AF377D" w:rsidRPr="00F00C82" w:rsidRDefault="00AC0B4D" w:rsidP="00F00C82">
      <w:pPr>
        <w:spacing w:line="360" w:lineRule="auto"/>
        <w:ind w:right="-91"/>
        <w:rPr>
          <w:rFonts w:ascii="Times New Roman" w:hAnsi="Times New Roman"/>
          <w:sz w:val="24"/>
          <w:szCs w:val="24"/>
        </w:rPr>
      </w:pPr>
      <w:r w:rsidRPr="00F00C82">
        <w:rPr>
          <w:rFonts w:ascii="Times New Roman" w:hAnsi="Times New Roman"/>
          <w:sz w:val="24"/>
          <w:szCs w:val="24"/>
        </w:rPr>
        <w:t>En cuanto a la correlación entre el Producto Interno Bruto (PIB) y el índice de percepción de la corrupción,</w:t>
      </w:r>
      <w:r w:rsidR="001D709B" w:rsidRPr="00F00C82">
        <w:rPr>
          <w:rFonts w:ascii="Times New Roman" w:hAnsi="Times New Roman"/>
          <w:sz w:val="24"/>
          <w:szCs w:val="24"/>
        </w:rPr>
        <w:t xml:space="preserve"> si bien no es posible establecer una relación inequívoca entre las dos variables, la evidencia empírica revela que los países con PIB per cápita más alto tiene</w:t>
      </w:r>
      <w:r w:rsidR="00EC29C0" w:rsidRPr="00F00C82">
        <w:rPr>
          <w:rFonts w:ascii="Times New Roman" w:hAnsi="Times New Roman"/>
          <w:sz w:val="24"/>
          <w:szCs w:val="24"/>
        </w:rPr>
        <w:t>n</w:t>
      </w:r>
      <w:r w:rsidR="001D709B" w:rsidRPr="00F00C82">
        <w:rPr>
          <w:rFonts w:ascii="Times New Roman" w:hAnsi="Times New Roman"/>
          <w:sz w:val="24"/>
          <w:szCs w:val="24"/>
        </w:rPr>
        <w:t xml:space="preserve"> una calificación también alta del IPC (son menos corruptos), mientras que los países más pobres son los que tienen calificaciones más bajas en el combate a la corrupción. M</w:t>
      </w:r>
      <w:r w:rsidR="000015DA" w:rsidRPr="00F00C82">
        <w:rPr>
          <w:rFonts w:ascii="Times New Roman" w:hAnsi="Times New Roman"/>
          <w:sz w:val="24"/>
          <w:szCs w:val="24"/>
        </w:rPr>
        <w:t>éxico en 2014 tuvo un PIB per cápita de $10</w:t>
      </w:r>
      <w:r w:rsidR="00EC29C0" w:rsidRPr="00F00C82">
        <w:rPr>
          <w:rFonts w:ascii="Times New Roman" w:hAnsi="Times New Roman"/>
          <w:sz w:val="24"/>
          <w:szCs w:val="24"/>
        </w:rPr>
        <w:t xml:space="preserve"> </w:t>
      </w:r>
      <w:r w:rsidR="000015DA" w:rsidRPr="00F00C82">
        <w:rPr>
          <w:rFonts w:ascii="Times New Roman" w:hAnsi="Times New Roman"/>
          <w:sz w:val="24"/>
          <w:szCs w:val="24"/>
        </w:rPr>
        <w:t>831 dólares y una calificaci</w:t>
      </w:r>
      <w:r w:rsidR="00DA4085" w:rsidRPr="00F00C82">
        <w:rPr>
          <w:rFonts w:ascii="Times New Roman" w:hAnsi="Times New Roman"/>
          <w:sz w:val="24"/>
          <w:szCs w:val="24"/>
        </w:rPr>
        <w:t>ón en el IPC de 35; e</w:t>
      </w:r>
      <w:r w:rsidR="000015DA" w:rsidRPr="00F00C82">
        <w:rPr>
          <w:rFonts w:ascii="Times New Roman" w:hAnsi="Times New Roman"/>
          <w:sz w:val="24"/>
          <w:szCs w:val="24"/>
        </w:rPr>
        <w:t xml:space="preserve">s decir, nuestro país </w:t>
      </w:r>
      <w:r w:rsidR="00DA4085" w:rsidRPr="00F00C82">
        <w:rPr>
          <w:rFonts w:ascii="Times New Roman" w:hAnsi="Times New Roman"/>
          <w:sz w:val="24"/>
          <w:szCs w:val="24"/>
        </w:rPr>
        <w:t>tiene una calificación en el IPC que promedian los países con un PIB per c</w:t>
      </w:r>
      <w:r w:rsidR="00EA63F5" w:rsidRPr="00F00C82">
        <w:rPr>
          <w:rFonts w:ascii="Times New Roman" w:hAnsi="Times New Roman"/>
          <w:sz w:val="24"/>
          <w:szCs w:val="24"/>
        </w:rPr>
        <w:t>ápita entre dos y diez veces</w:t>
      </w:r>
      <w:r w:rsidR="005A0FE1" w:rsidRPr="00F00C82">
        <w:rPr>
          <w:rFonts w:ascii="Times New Roman" w:hAnsi="Times New Roman"/>
          <w:sz w:val="24"/>
          <w:szCs w:val="24"/>
        </w:rPr>
        <w:t xml:space="preserve"> menor que el suyo (Casar, 2015, p.</w:t>
      </w:r>
      <w:r w:rsidR="00EA63F5" w:rsidRPr="00F00C82">
        <w:rPr>
          <w:rFonts w:ascii="Times New Roman" w:hAnsi="Times New Roman"/>
          <w:sz w:val="24"/>
          <w:szCs w:val="24"/>
        </w:rPr>
        <w:t xml:space="preserve"> 15).</w:t>
      </w:r>
    </w:p>
    <w:p w:rsidR="00EA63F5" w:rsidRPr="00F00C82" w:rsidRDefault="00EA63F5" w:rsidP="00F00C82">
      <w:pPr>
        <w:spacing w:line="360" w:lineRule="auto"/>
        <w:ind w:right="-91"/>
        <w:rPr>
          <w:rFonts w:ascii="Times New Roman" w:hAnsi="Times New Roman"/>
          <w:sz w:val="24"/>
          <w:szCs w:val="24"/>
        </w:rPr>
      </w:pPr>
      <w:r w:rsidRPr="00F00C82">
        <w:rPr>
          <w:rFonts w:ascii="Times New Roman" w:hAnsi="Times New Roman"/>
          <w:sz w:val="24"/>
          <w:szCs w:val="24"/>
        </w:rPr>
        <w:t xml:space="preserve"> </w:t>
      </w:r>
    </w:p>
    <w:p w:rsidR="0094575E" w:rsidRPr="00F00C82" w:rsidRDefault="00EA63F5" w:rsidP="00F00C82">
      <w:pPr>
        <w:spacing w:line="360" w:lineRule="auto"/>
        <w:ind w:right="-91"/>
        <w:rPr>
          <w:rFonts w:ascii="Times New Roman" w:hAnsi="Times New Roman"/>
          <w:sz w:val="24"/>
          <w:szCs w:val="24"/>
        </w:rPr>
      </w:pPr>
      <w:r w:rsidRPr="00F00C82">
        <w:rPr>
          <w:rFonts w:ascii="Times New Roman" w:hAnsi="Times New Roman"/>
          <w:sz w:val="24"/>
          <w:szCs w:val="24"/>
        </w:rPr>
        <w:t>El estudio Consequences of Corruption at the Sector Level and Implications for Economic Growth and Development (2015</w:t>
      </w:r>
      <w:r w:rsidR="002208C8" w:rsidRPr="00F00C82">
        <w:rPr>
          <w:rFonts w:ascii="Times New Roman" w:hAnsi="Times New Roman"/>
          <w:sz w:val="24"/>
          <w:szCs w:val="24"/>
        </w:rPr>
        <w:t>), realizado</w:t>
      </w:r>
      <w:r w:rsidRPr="00F00C82">
        <w:rPr>
          <w:rFonts w:ascii="Times New Roman" w:hAnsi="Times New Roman"/>
          <w:sz w:val="24"/>
          <w:szCs w:val="24"/>
        </w:rPr>
        <w:t xml:space="preserve"> por la OCDE</w:t>
      </w:r>
      <w:r w:rsidR="002208C8" w:rsidRPr="00F00C82">
        <w:rPr>
          <w:rFonts w:ascii="Times New Roman" w:hAnsi="Times New Roman"/>
          <w:sz w:val="24"/>
          <w:szCs w:val="24"/>
        </w:rPr>
        <w:t xml:space="preserve">, considera que la corrupción impacta </w:t>
      </w:r>
      <w:r w:rsidR="00EC29C0" w:rsidRPr="00F00C82">
        <w:rPr>
          <w:rFonts w:ascii="Times New Roman" w:hAnsi="Times New Roman"/>
          <w:sz w:val="24"/>
          <w:szCs w:val="24"/>
        </w:rPr>
        <w:t xml:space="preserve">negativamente </w:t>
      </w:r>
      <w:r w:rsidR="002208C8" w:rsidRPr="00F00C82">
        <w:rPr>
          <w:rFonts w:ascii="Times New Roman" w:hAnsi="Times New Roman"/>
          <w:sz w:val="24"/>
          <w:szCs w:val="24"/>
        </w:rPr>
        <w:t xml:space="preserve">tanto al crecimiento como al desarrollo </w:t>
      </w:r>
      <w:r w:rsidR="0094575E" w:rsidRPr="00F00C82">
        <w:rPr>
          <w:rFonts w:ascii="Times New Roman" w:hAnsi="Times New Roman"/>
          <w:sz w:val="24"/>
          <w:szCs w:val="24"/>
        </w:rPr>
        <w:t xml:space="preserve">económico </w:t>
      </w:r>
      <w:r w:rsidR="002208C8" w:rsidRPr="00F00C82">
        <w:rPr>
          <w:rFonts w:ascii="Times New Roman" w:hAnsi="Times New Roman"/>
          <w:sz w:val="24"/>
          <w:szCs w:val="24"/>
        </w:rPr>
        <w:t>en algunas variables del bienestar que no están capturadas en las mediciones del PIB, tales como el desarrollo sostenible, salud, seguridad, equidad y otros tipos de capital cívico o social co</w:t>
      </w:r>
      <w:r w:rsidR="005A0FE1" w:rsidRPr="00F00C82">
        <w:rPr>
          <w:rFonts w:ascii="Times New Roman" w:hAnsi="Times New Roman"/>
          <w:sz w:val="24"/>
          <w:szCs w:val="24"/>
        </w:rPr>
        <w:t>mo la confianza (Casar, 2015, p.</w:t>
      </w:r>
      <w:r w:rsidR="002208C8" w:rsidRPr="00F00C82">
        <w:rPr>
          <w:rFonts w:ascii="Times New Roman" w:hAnsi="Times New Roman"/>
          <w:sz w:val="24"/>
          <w:szCs w:val="24"/>
        </w:rPr>
        <w:t xml:space="preserve"> 16).        </w:t>
      </w:r>
    </w:p>
    <w:p w:rsidR="00F53026" w:rsidRPr="00F00C82" w:rsidRDefault="00F53026" w:rsidP="00F00C82">
      <w:pPr>
        <w:spacing w:line="360" w:lineRule="auto"/>
        <w:ind w:right="-91"/>
        <w:rPr>
          <w:rFonts w:ascii="Times New Roman" w:hAnsi="Times New Roman"/>
          <w:sz w:val="24"/>
          <w:szCs w:val="24"/>
        </w:rPr>
      </w:pPr>
    </w:p>
    <w:p w:rsidR="00561A15" w:rsidRPr="00F00C82" w:rsidRDefault="00AF6479" w:rsidP="00F00C82">
      <w:pPr>
        <w:spacing w:line="360" w:lineRule="auto"/>
        <w:ind w:right="-91"/>
        <w:rPr>
          <w:rFonts w:ascii="Times New Roman" w:hAnsi="Times New Roman"/>
          <w:sz w:val="24"/>
          <w:szCs w:val="24"/>
        </w:rPr>
      </w:pPr>
      <w:r w:rsidRPr="00F00C82">
        <w:rPr>
          <w:rFonts w:ascii="Times New Roman" w:hAnsi="Times New Roman"/>
          <w:sz w:val="24"/>
          <w:szCs w:val="24"/>
        </w:rPr>
        <w:lastRenderedPageBreak/>
        <w:t xml:space="preserve">Otro indicador que da a </w:t>
      </w:r>
      <w:r w:rsidR="006627D9" w:rsidRPr="00F00C82">
        <w:rPr>
          <w:rFonts w:ascii="Times New Roman" w:hAnsi="Times New Roman"/>
          <w:sz w:val="24"/>
          <w:szCs w:val="24"/>
        </w:rPr>
        <w:t xml:space="preserve">conocer los grados de apertura se refiere al </w:t>
      </w:r>
      <w:r w:rsidR="00594BF0" w:rsidRPr="00F00C82">
        <w:rPr>
          <w:rFonts w:ascii="Times New Roman" w:hAnsi="Times New Roman"/>
          <w:sz w:val="24"/>
          <w:szCs w:val="24"/>
        </w:rPr>
        <w:t>Índice de O</w:t>
      </w:r>
      <w:r w:rsidR="006627D9" w:rsidRPr="00F00C82">
        <w:rPr>
          <w:rFonts w:ascii="Times New Roman" w:hAnsi="Times New Roman"/>
          <w:sz w:val="24"/>
          <w:szCs w:val="24"/>
        </w:rPr>
        <w:t>pacidad</w:t>
      </w:r>
      <w:r w:rsidR="00EC29C0" w:rsidRPr="00F00C82">
        <w:rPr>
          <w:rFonts w:ascii="Times New Roman" w:hAnsi="Times New Roman"/>
          <w:sz w:val="24"/>
          <w:szCs w:val="24"/>
        </w:rPr>
        <w:t>,</w:t>
      </w:r>
      <w:r w:rsidR="00594BF0" w:rsidRPr="00F00C82">
        <w:rPr>
          <w:rStyle w:val="Refdenotaalpie"/>
          <w:rFonts w:ascii="Times New Roman" w:hAnsi="Times New Roman"/>
          <w:sz w:val="24"/>
          <w:szCs w:val="24"/>
        </w:rPr>
        <w:footnoteReference w:id="7"/>
      </w:r>
      <w:r w:rsidR="006627D9" w:rsidRPr="00F00C82">
        <w:rPr>
          <w:rFonts w:ascii="Times New Roman" w:hAnsi="Times New Roman"/>
          <w:sz w:val="24"/>
          <w:szCs w:val="24"/>
        </w:rPr>
        <w:t xml:space="preserve"> elaborado anualmente por el </w:t>
      </w:r>
      <w:r w:rsidR="006627D9" w:rsidRPr="00F00C82">
        <w:rPr>
          <w:rFonts w:ascii="Times New Roman" w:hAnsi="Times New Roman"/>
          <w:i/>
          <w:sz w:val="24"/>
          <w:szCs w:val="24"/>
        </w:rPr>
        <w:t>Milken Institute</w:t>
      </w:r>
      <w:r w:rsidR="00594BF0" w:rsidRPr="00F00C82">
        <w:rPr>
          <w:rFonts w:ascii="Times New Roman" w:hAnsi="Times New Roman"/>
          <w:sz w:val="24"/>
          <w:szCs w:val="24"/>
        </w:rPr>
        <w:t xml:space="preserve"> desde el año 2000, en el que México ocupó la posición 33 de u</w:t>
      </w:r>
      <w:r w:rsidR="007B3FAF" w:rsidRPr="00F00C82">
        <w:rPr>
          <w:rFonts w:ascii="Times New Roman" w:hAnsi="Times New Roman"/>
          <w:sz w:val="24"/>
          <w:szCs w:val="24"/>
        </w:rPr>
        <w:t>na muestra de 48 naciones y una calificación de 37 puntos en su</w:t>
      </w:r>
      <w:r w:rsidR="00594BF0" w:rsidRPr="00F00C82">
        <w:rPr>
          <w:rFonts w:ascii="Times New Roman" w:hAnsi="Times New Roman"/>
          <w:sz w:val="24"/>
          <w:szCs w:val="24"/>
        </w:rPr>
        <w:t xml:space="preserve"> edición 2009 (ASF, 2014). Este estudio evalúa 5 grandes áreas que afectan </w:t>
      </w:r>
      <w:r w:rsidR="00EC29C0" w:rsidRPr="00F00C82">
        <w:rPr>
          <w:rFonts w:ascii="Times New Roman" w:hAnsi="Times New Roman"/>
          <w:sz w:val="24"/>
          <w:szCs w:val="24"/>
        </w:rPr>
        <w:t>e</w:t>
      </w:r>
      <w:r w:rsidR="00594BF0" w:rsidRPr="00F00C82">
        <w:rPr>
          <w:rFonts w:ascii="Times New Roman" w:hAnsi="Times New Roman"/>
          <w:sz w:val="24"/>
          <w:szCs w:val="24"/>
        </w:rPr>
        <w:t>l crecimiento económico: a) corrupción, b) deficiencias del sistema jurídico, c) aplicación de las políticas económicas, d) normas de contabilidad y de gobierno corporativo, y e) calidad regulatoria.</w:t>
      </w:r>
    </w:p>
    <w:p w:rsidR="00AC0B4D" w:rsidRPr="00F00C82" w:rsidRDefault="00AC0B4D" w:rsidP="00F00C82">
      <w:pPr>
        <w:spacing w:line="360" w:lineRule="auto"/>
        <w:ind w:right="-91"/>
        <w:rPr>
          <w:rFonts w:ascii="Times New Roman" w:hAnsi="Times New Roman"/>
          <w:sz w:val="24"/>
          <w:szCs w:val="24"/>
        </w:rPr>
      </w:pPr>
    </w:p>
    <w:p w:rsidR="00D741B6" w:rsidRPr="00F00C82" w:rsidRDefault="007B3FAF" w:rsidP="00F00C82">
      <w:pPr>
        <w:spacing w:line="360" w:lineRule="auto"/>
        <w:ind w:right="-91"/>
        <w:rPr>
          <w:rFonts w:ascii="Times New Roman" w:hAnsi="Times New Roman"/>
          <w:sz w:val="24"/>
          <w:szCs w:val="24"/>
        </w:rPr>
      </w:pPr>
      <w:r w:rsidRPr="00F00C82">
        <w:rPr>
          <w:rFonts w:ascii="Times New Roman" w:hAnsi="Times New Roman"/>
          <w:sz w:val="24"/>
          <w:szCs w:val="24"/>
        </w:rPr>
        <w:t>En el ámbito nacional</w:t>
      </w:r>
      <w:r w:rsidR="004D2178" w:rsidRPr="00F00C82">
        <w:rPr>
          <w:rFonts w:ascii="Times New Roman" w:hAnsi="Times New Roman"/>
          <w:sz w:val="24"/>
          <w:szCs w:val="24"/>
        </w:rPr>
        <w:t>,</w:t>
      </w:r>
      <w:r w:rsidRPr="00F00C82">
        <w:rPr>
          <w:rFonts w:ascii="Times New Roman" w:hAnsi="Times New Roman"/>
          <w:sz w:val="24"/>
          <w:szCs w:val="24"/>
        </w:rPr>
        <w:t xml:space="preserve"> los diversos estudios sobre corrupción toma</w:t>
      </w:r>
      <w:r w:rsidR="004D2178" w:rsidRPr="00F00C82">
        <w:rPr>
          <w:rFonts w:ascii="Times New Roman" w:hAnsi="Times New Roman"/>
          <w:sz w:val="24"/>
          <w:szCs w:val="24"/>
        </w:rPr>
        <w:t>n</w:t>
      </w:r>
      <w:r w:rsidRPr="00F00C82">
        <w:rPr>
          <w:rFonts w:ascii="Times New Roman" w:hAnsi="Times New Roman"/>
          <w:sz w:val="24"/>
          <w:szCs w:val="24"/>
        </w:rPr>
        <w:t xml:space="preserve"> </w:t>
      </w:r>
      <w:r w:rsidR="006E30E4" w:rsidRPr="00F00C82">
        <w:rPr>
          <w:rFonts w:ascii="Times New Roman" w:hAnsi="Times New Roman"/>
          <w:sz w:val="24"/>
          <w:szCs w:val="24"/>
        </w:rPr>
        <w:t xml:space="preserve">como </w:t>
      </w:r>
      <w:r w:rsidRPr="00F00C82">
        <w:rPr>
          <w:rFonts w:ascii="Times New Roman" w:hAnsi="Times New Roman"/>
          <w:sz w:val="24"/>
          <w:szCs w:val="24"/>
        </w:rPr>
        <w:t>referencia l</w:t>
      </w:r>
      <w:r w:rsidR="00D741B6" w:rsidRPr="00F00C82">
        <w:rPr>
          <w:rFonts w:ascii="Times New Roman" w:hAnsi="Times New Roman"/>
          <w:sz w:val="24"/>
          <w:szCs w:val="24"/>
        </w:rPr>
        <w:t>as evaluaciones de Transparencia Mexicana</w:t>
      </w:r>
      <w:r w:rsidR="005A0FE1" w:rsidRPr="00F00C82">
        <w:rPr>
          <w:rFonts w:ascii="Times New Roman" w:hAnsi="Times New Roman"/>
          <w:sz w:val="24"/>
          <w:szCs w:val="24"/>
        </w:rPr>
        <w:t xml:space="preserve"> (TM)</w:t>
      </w:r>
      <w:r w:rsidR="004D2178" w:rsidRPr="00F00C82">
        <w:rPr>
          <w:rFonts w:ascii="Times New Roman" w:hAnsi="Times New Roman"/>
          <w:sz w:val="24"/>
          <w:szCs w:val="24"/>
        </w:rPr>
        <w:t>.</w:t>
      </w:r>
      <w:r w:rsidR="006654F2" w:rsidRPr="00F00C82">
        <w:rPr>
          <w:rStyle w:val="Refdenotaalpie"/>
          <w:rFonts w:ascii="Times New Roman" w:hAnsi="Times New Roman"/>
          <w:sz w:val="24"/>
          <w:szCs w:val="24"/>
        </w:rPr>
        <w:footnoteReference w:id="8"/>
      </w:r>
      <w:r w:rsidR="004D2178" w:rsidRPr="00F00C82">
        <w:rPr>
          <w:rFonts w:ascii="Times New Roman" w:hAnsi="Times New Roman"/>
          <w:sz w:val="24"/>
          <w:szCs w:val="24"/>
        </w:rPr>
        <w:t xml:space="preserve"> A </w:t>
      </w:r>
      <w:r w:rsidR="006654F2" w:rsidRPr="00F00C82">
        <w:rPr>
          <w:rFonts w:ascii="Times New Roman" w:hAnsi="Times New Roman"/>
          <w:sz w:val="24"/>
          <w:szCs w:val="24"/>
        </w:rPr>
        <w:t>través del Índice Nacional de Corrupción y Buen Gobierno (INCBG)</w:t>
      </w:r>
      <w:r w:rsidR="006654F2" w:rsidRPr="00F00C82">
        <w:rPr>
          <w:rStyle w:val="Refdenotaalpie"/>
          <w:rFonts w:ascii="Times New Roman" w:hAnsi="Times New Roman"/>
          <w:sz w:val="24"/>
          <w:szCs w:val="24"/>
        </w:rPr>
        <w:footnoteReference w:id="9"/>
      </w:r>
      <w:r w:rsidR="006654F2" w:rsidRPr="00F00C82">
        <w:rPr>
          <w:rFonts w:ascii="Times New Roman" w:hAnsi="Times New Roman"/>
          <w:sz w:val="24"/>
          <w:szCs w:val="24"/>
        </w:rPr>
        <w:t xml:space="preserve"> </w:t>
      </w:r>
      <w:r w:rsidR="00D741B6" w:rsidRPr="00F00C82">
        <w:rPr>
          <w:rFonts w:ascii="Times New Roman" w:hAnsi="Times New Roman"/>
          <w:sz w:val="24"/>
          <w:szCs w:val="24"/>
        </w:rPr>
        <w:t xml:space="preserve">han mostrado que en el periodo 2003-2010, los actos de corrupción se duplicaron, </w:t>
      </w:r>
      <w:r w:rsidR="004D2178" w:rsidRPr="00F00C82">
        <w:rPr>
          <w:rFonts w:ascii="Times New Roman" w:hAnsi="Times New Roman"/>
          <w:sz w:val="24"/>
          <w:szCs w:val="24"/>
        </w:rPr>
        <w:t>ya que aumentaron</w:t>
      </w:r>
      <w:r w:rsidR="00D741B6" w:rsidRPr="00F00C82">
        <w:rPr>
          <w:rFonts w:ascii="Times New Roman" w:hAnsi="Times New Roman"/>
          <w:sz w:val="24"/>
          <w:szCs w:val="24"/>
        </w:rPr>
        <w:t xml:space="preserve"> de 101 millones de actos de corrupción en 2003 a 200 millones en 2010, mientras que su costo se triplicó, de 10 mil 600 millones de pesos en el primer año a poco más de 32 mil millones de pesos</w:t>
      </w:r>
      <w:r w:rsidR="006E30E4" w:rsidRPr="00F00C82">
        <w:rPr>
          <w:rFonts w:ascii="Times New Roman" w:hAnsi="Times New Roman"/>
          <w:sz w:val="24"/>
          <w:szCs w:val="24"/>
        </w:rPr>
        <w:t xml:space="preserve"> en el segundo, lo que significó</w:t>
      </w:r>
      <w:r w:rsidR="00D741B6" w:rsidRPr="00F00C82">
        <w:rPr>
          <w:rFonts w:ascii="Times New Roman" w:hAnsi="Times New Roman"/>
          <w:sz w:val="24"/>
          <w:szCs w:val="24"/>
        </w:rPr>
        <w:t xml:space="preserve"> que los pagos irregulares para realizar trámites o evadir el cumplimiento de </w:t>
      </w:r>
      <w:r w:rsidR="006E30E4" w:rsidRPr="00F00C82">
        <w:rPr>
          <w:rFonts w:ascii="Times New Roman" w:hAnsi="Times New Roman"/>
          <w:sz w:val="24"/>
          <w:szCs w:val="24"/>
        </w:rPr>
        <w:t>alguna disposición normativa creció</w:t>
      </w:r>
      <w:r w:rsidR="00D741B6" w:rsidRPr="00F00C82">
        <w:rPr>
          <w:rFonts w:ascii="Times New Roman" w:hAnsi="Times New Roman"/>
          <w:sz w:val="24"/>
          <w:szCs w:val="24"/>
        </w:rPr>
        <w:t xml:space="preserve"> en una proporción de dos a uno respecto del número de actos indebidos</w:t>
      </w:r>
      <w:r w:rsidR="00564186" w:rsidRPr="00F00C82">
        <w:rPr>
          <w:rFonts w:ascii="Times New Roman" w:hAnsi="Times New Roman"/>
          <w:sz w:val="24"/>
          <w:szCs w:val="24"/>
        </w:rPr>
        <w:t xml:space="preserve"> (SFP, 2012</w:t>
      </w:r>
      <w:r w:rsidR="00C61917" w:rsidRPr="00F00C82">
        <w:rPr>
          <w:rFonts w:ascii="Times New Roman" w:hAnsi="Times New Roman"/>
          <w:sz w:val="24"/>
          <w:szCs w:val="24"/>
        </w:rPr>
        <w:t>, p.</w:t>
      </w:r>
      <w:r w:rsidR="006654F2" w:rsidRPr="00F00C82">
        <w:rPr>
          <w:rFonts w:ascii="Times New Roman" w:hAnsi="Times New Roman"/>
          <w:sz w:val="24"/>
          <w:szCs w:val="24"/>
        </w:rPr>
        <w:t xml:space="preserve"> 187)</w:t>
      </w:r>
      <w:r w:rsidR="00D741B6" w:rsidRPr="00F00C82">
        <w:rPr>
          <w:rFonts w:ascii="Times New Roman" w:hAnsi="Times New Roman"/>
          <w:sz w:val="24"/>
          <w:szCs w:val="24"/>
        </w:rPr>
        <w:t>.</w:t>
      </w:r>
    </w:p>
    <w:p w:rsidR="00D741B6" w:rsidRPr="00F00C82" w:rsidRDefault="00D741B6" w:rsidP="00F00C82">
      <w:pPr>
        <w:autoSpaceDE w:val="0"/>
        <w:autoSpaceDN w:val="0"/>
        <w:adjustRightInd w:val="0"/>
        <w:spacing w:line="360" w:lineRule="auto"/>
        <w:ind w:right="-91"/>
        <w:rPr>
          <w:rFonts w:ascii="Times New Roman" w:hAnsi="Times New Roman"/>
          <w:color w:val="000000"/>
          <w:sz w:val="24"/>
          <w:szCs w:val="24"/>
          <w:lang w:eastAsia="es-MX"/>
        </w:rPr>
      </w:pPr>
    </w:p>
    <w:p w:rsidR="004F500F" w:rsidRPr="00F00C82" w:rsidRDefault="00D741B6" w:rsidP="00F00C82">
      <w:pPr>
        <w:spacing w:line="360" w:lineRule="auto"/>
        <w:ind w:right="-91"/>
        <w:rPr>
          <w:rFonts w:ascii="Times New Roman" w:hAnsi="Times New Roman"/>
          <w:sz w:val="24"/>
          <w:szCs w:val="24"/>
        </w:rPr>
      </w:pPr>
      <w:r w:rsidRPr="00F00C82">
        <w:rPr>
          <w:rFonts w:ascii="Times New Roman" w:hAnsi="Times New Roman"/>
          <w:sz w:val="24"/>
          <w:szCs w:val="24"/>
        </w:rPr>
        <w:t>De los 35 trámites incluidos en el INCBG</w:t>
      </w:r>
      <w:r w:rsidR="004D2178" w:rsidRPr="00F00C82">
        <w:rPr>
          <w:rFonts w:ascii="Times New Roman" w:hAnsi="Times New Roman"/>
          <w:sz w:val="24"/>
          <w:szCs w:val="24"/>
        </w:rPr>
        <w:t>,</w:t>
      </w:r>
      <w:r w:rsidRPr="00F00C82">
        <w:rPr>
          <w:rFonts w:ascii="Times New Roman" w:hAnsi="Times New Roman"/>
          <w:sz w:val="24"/>
          <w:szCs w:val="24"/>
        </w:rPr>
        <w:t xml:space="preserve"> cinco son de carácter federal: recibir correspondencia; obtener la cartilla militar/exentar el servicio militar; obtener o acelerar el pasaporte en la Secretaría de Relaciones Exteriores; conexión o reconexión de luz a domicilio; y pasar sus cosas en alguna aduana, retén, garita o puerto fronterizo. Estos trámites se ubican en las posiciones 3, 4, 10, 13 y 32 de los 35 servicios evaluados respectivamente, lo cual significa que de </w:t>
      </w:r>
      <w:r w:rsidR="004D2178" w:rsidRPr="00F00C82">
        <w:rPr>
          <w:rFonts w:ascii="Times New Roman" w:hAnsi="Times New Roman"/>
          <w:sz w:val="24"/>
          <w:szCs w:val="24"/>
        </w:rPr>
        <w:t>e</w:t>
      </w:r>
      <w:r w:rsidRPr="00F00C82">
        <w:rPr>
          <w:rFonts w:ascii="Times New Roman" w:hAnsi="Times New Roman"/>
          <w:sz w:val="24"/>
          <w:szCs w:val="24"/>
        </w:rPr>
        <w:t>stos el “pasar sus cosas en alguna aduana, retén, garita o puerto fronterizo” es el servicio federal que tiene la peor calificación con 28.3 punt</w:t>
      </w:r>
      <w:r w:rsidR="00823C11" w:rsidRPr="00F00C82">
        <w:rPr>
          <w:rFonts w:ascii="Times New Roman" w:hAnsi="Times New Roman"/>
          <w:sz w:val="24"/>
          <w:szCs w:val="24"/>
        </w:rPr>
        <w:t>os, en la escala de cero a 100.</w:t>
      </w:r>
    </w:p>
    <w:p w:rsidR="002436A0" w:rsidRPr="00F00C82" w:rsidRDefault="002436A0" w:rsidP="00F00C82">
      <w:pPr>
        <w:spacing w:line="360" w:lineRule="auto"/>
        <w:ind w:right="-91"/>
        <w:rPr>
          <w:rFonts w:ascii="Times New Roman" w:hAnsi="Times New Roman"/>
          <w:sz w:val="24"/>
          <w:szCs w:val="24"/>
        </w:rPr>
      </w:pPr>
    </w:p>
    <w:p w:rsidR="00D741B6" w:rsidRPr="00F00C82" w:rsidRDefault="001C7077" w:rsidP="00F00C82">
      <w:pPr>
        <w:spacing w:line="360" w:lineRule="auto"/>
        <w:ind w:right="-91"/>
        <w:rPr>
          <w:rFonts w:ascii="Times New Roman" w:hAnsi="Times New Roman"/>
          <w:sz w:val="24"/>
          <w:szCs w:val="24"/>
        </w:rPr>
      </w:pPr>
      <w:r w:rsidRPr="00F00C82">
        <w:rPr>
          <w:rFonts w:ascii="Times New Roman" w:hAnsi="Times New Roman"/>
          <w:sz w:val="24"/>
          <w:szCs w:val="24"/>
        </w:rPr>
        <w:lastRenderedPageBreak/>
        <w:t>L</w:t>
      </w:r>
      <w:r w:rsidR="00D741B6" w:rsidRPr="00F00C82">
        <w:rPr>
          <w:rFonts w:ascii="Times New Roman" w:hAnsi="Times New Roman"/>
          <w:sz w:val="24"/>
          <w:szCs w:val="24"/>
        </w:rPr>
        <w:t>a Encuesta Nacional de Calidad e Impacto Gubernamental (ENCIG) 2011</w:t>
      </w:r>
      <w:r w:rsidR="004D2178" w:rsidRPr="00F00C82">
        <w:rPr>
          <w:rFonts w:ascii="Times New Roman" w:hAnsi="Times New Roman"/>
          <w:sz w:val="24"/>
          <w:szCs w:val="24"/>
        </w:rPr>
        <w:t>,</w:t>
      </w:r>
      <w:r w:rsidR="00D741B6" w:rsidRPr="00F00C82">
        <w:rPr>
          <w:rStyle w:val="Refdenotaalpie"/>
          <w:rFonts w:ascii="Times New Roman" w:hAnsi="Times New Roman"/>
          <w:sz w:val="24"/>
          <w:szCs w:val="24"/>
        </w:rPr>
        <w:footnoteReference w:id="10"/>
      </w:r>
      <w:r w:rsidR="00D741B6" w:rsidRPr="00F00C82">
        <w:rPr>
          <w:rFonts w:ascii="Times New Roman" w:hAnsi="Times New Roman"/>
          <w:sz w:val="24"/>
          <w:szCs w:val="24"/>
        </w:rPr>
        <w:t xml:space="preserve"> confirma los resultados del INCBG, ya que reporta que la corrupción ocurre en los tres órdenes de gobierno; se concentra en las policías, los políticos y los agentes del ministerio público; sucede principalmente en los trámites relacionados con los agentes de tránsito y en los permisos de construcción; y que las principales medidas para combatir el problema serían sancionar a los servidores públicos y facilitar la formulación de quejas y denuncias</w:t>
      </w:r>
      <w:r w:rsidR="000A35C5" w:rsidRPr="00F00C82">
        <w:rPr>
          <w:rFonts w:ascii="Times New Roman" w:hAnsi="Times New Roman"/>
          <w:sz w:val="24"/>
          <w:szCs w:val="24"/>
        </w:rPr>
        <w:t xml:space="preserve"> (SFP, 2012,</w:t>
      </w:r>
      <w:r w:rsidR="0027780F" w:rsidRPr="00F00C82">
        <w:rPr>
          <w:rFonts w:ascii="Times New Roman" w:hAnsi="Times New Roman"/>
          <w:sz w:val="24"/>
          <w:szCs w:val="24"/>
        </w:rPr>
        <w:t xml:space="preserve"> </w:t>
      </w:r>
      <w:r w:rsidR="005A0FE1" w:rsidRPr="00F00C82">
        <w:rPr>
          <w:rFonts w:ascii="Times New Roman" w:hAnsi="Times New Roman"/>
          <w:sz w:val="24"/>
          <w:szCs w:val="24"/>
        </w:rPr>
        <w:t xml:space="preserve">p. </w:t>
      </w:r>
      <w:r w:rsidR="0027780F" w:rsidRPr="00F00C82">
        <w:rPr>
          <w:rFonts w:ascii="Times New Roman" w:hAnsi="Times New Roman"/>
          <w:sz w:val="24"/>
          <w:szCs w:val="24"/>
        </w:rPr>
        <w:t>189)</w:t>
      </w:r>
      <w:r w:rsidR="00D741B6" w:rsidRPr="00F00C82">
        <w:rPr>
          <w:rFonts w:ascii="Times New Roman" w:hAnsi="Times New Roman"/>
          <w:sz w:val="24"/>
          <w:szCs w:val="24"/>
        </w:rPr>
        <w:t>.</w:t>
      </w:r>
    </w:p>
    <w:p w:rsidR="00D741B6" w:rsidRPr="00F00C82" w:rsidRDefault="00D741B6" w:rsidP="00F00C82">
      <w:pPr>
        <w:spacing w:line="360" w:lineRule="auto"/>
        <w:ind w:right="-91"/>
        <w:rPr>
          <w:rFonts w:ascii="Times New Roman" w:hAnsi="Times New Roman"/>
          <w:sz w:val="24"/>
          <w:szCs w:val="24"/>
        </w:rPr>
      </w:pPr>
    </w:p>
    <w:p w:rsidR="00762B1B" w:rsidRDefault="00D741B6" w:rsidP="00F00C82">
      <w:pPr>
        <w:spacing w:line="360" w:lineRule="auto"/>
        <w:ind w:right="-91"/>
        <w:rPr>
          <w:rFonts w:ascii="Times New Roman" w:hAnsi="Times New Roman"/>
          <w:color w:val="000000"/>
          <w:sz w:val="24"/>
          <w:szCs w:val="24"/>
          <w:lang w:eastAsia="es-MX"/>
        </w:rPr>
      </w:pPr>
      <w:r w:rsidRPr="00F00C82">
        <w:rPr>
          <w:rFonts w:ascii="Times New Roman" w:hAnsi="Times New Roman"/>
          <w:sz w:val="24"/>
          <w:szCs w:val="24"/>
        </w:rPr>
        <w:t xml:space="preserve">En cuanto a las sanciones a servidores públicos de la APF de 1983-2012, la Secretaría de la Función Pública y los Órganos Internos de Control impusieron </w:t>
      </w:r>
      <w:r w:rsidRPr="00F00C82">
        <w:rPr>
          <w:rFonts w:ascii="Times New Roman" w:hAnsi="Times New Roman"/>
          <w:color w:val="000000"/>
          <w:sz w:val="24"/>
          <w:szCs w:val="24"/>
          <w:lang w:eastAsia="es-MX"/>
        </w:rPr>
        <w:t>158</w:t>
      </w:r>
      <w:r w:rsidR="004D2178"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352 sanciones, 87.8</w:t>
      </w:r>
      <w:r w:rsidR="004D2178"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 (138</w:t>
      </w:r>
      <w:r w:rsidR="004D2178"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976) fueron administrativas, y 12.2</w:t>
      </w:r>
      <w:r w:rsidR="004D2178"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 (19</w:t>
      </w:r>
      <w:r w:rsidR="004D2178"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376) fueron económicas, por un monto de 67</w:t>
      </w:r>
      <w:r w:rsidR="004D2178"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922.9 millones de pesos. El número de sanciones creció 10 veces en los periodos que se analizan, al pasar de 5</w:t>
      </w:r>
      <w:r w:rsidR="004D2178"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389 en el primer periodo a 53</w:t>
      </w:r>
      <w:r w:rsidR="004D2178"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296 sanciones en el último periodo</w:t>
      </w:r>
      <w:r w:rsidR="00C61917" w:rsidRPr="00F00C82">
        <w:rPr>
          <w:rFonts w:ascii="Times New Roman" w:hAnsi="Times New Roman"/>
          <w:color w:val="000000"/>
          <w:sz w:val="24"/>
          <w:szCs w:val="24"/>
          <w:lang w:eastAsia="es-MX"/>
        </w:rPr>
        <w:t xml:space="preserve"> (SFP, 2012, p.</w:t>
      </w:r>
      <w:r w:rsidR="009F38AF" w:rsidRPr="00F00C82">
        <w:rPr>
          <w:rFonts w:ascii="Times New Roman" w:hAnsi="Times New Roman"/>
          <w:color w:val="000000"/>
          <w:sz w:val="24"/>
          <w:szCs w:val="24"/>
          <w:lang w:eastAsia="es-MX"/>
        </w:rPr>
        <w:t xml:space="preserve"> 171)</w:t>
      </w:r>
      <w:r w:rsidR="00762B1B" w:rsidRPr="00F00C82">
        <w:rPr>
          <w:rFonts w:ascii="Times New Roman" w:hAnsi="Times New Roman"/>
          <w:color w:val="000000"/>
          <w:sz w:val="24"/>
          <w:szCs w:val="24"/>
          <w:lang w:eastAsia="es-MX"/>
        </w:rPr>
        <w:t xml:space="preserve">, como se puede apreciar en la </w:t>
      </w:r>
      <w:r w:rsidR="00473C0A" w:rsidRPr="00F00C82">
        <w:rPr>
          <w:rFonts w:ascii="Times New Roman" w:hAnsi="Times New Roman"/>
          <w:color w:val="000000"/>
          <w:sz w:val="24"/>
          <w:szCs w:val="24"/>
          <w:lang w:eastAsia="es-MX"/>
        </w:rPr>
        <w:t xml:space="preserve">siguiente </w:t>
      </w:r>
      <w:r w:rsidR="00762B1B" w:rsidRPr="00F00C82">
        <w:rPr>
          <w:rFonts w:ascii="Times New Roman" w:hAnsi="Times New Roman"/>
          <w:color w:val="000000"/>
          <w:sz w:val="24"/>
          <w:szCs w:val="24"/>
          <w:lang w:eastAsia="es-MX"/>
        </w:rPr>
        <w:t>tabla</w:t>
      </w:r>
      <w:r w:rsidR="000013B5" w:rsidRPr="00F00C82">
        <w:rPr>
          <w:rFonts w:ascii="Times New Roman" w:hAnsi="Times New Roman"/>
          <w:color w:val="000000"/>
          <w:sz w:val="24"/>
          <w:szCs w:val="24"/>
          <w:lang w:eastAsia="es-MX"/>
        </w:rPr>
        <w:t>.</w:t>
      </w:r>
    </w:p>
    <w:p w:rsidR="00F00C82" w:rsidRDefault="00F00C82" w:rsidP="00F00C82">
      <w:pPr>
        <w:spacing w:line="360" w:lineRule="auto"/>
        <w:ind w:right="-91"/>
        <w:rPr>
          <w:rFonts w:ascii="Times New Roman" w:hAnsi="Times New Roman"/>
          <w:color w:val="000000"/>
          <w:sz w:val="24"/>
          <w:szCs w:val="24"/>
          <w:lang w:eastAsia="es-MX"/>
        </w:rPr>
      </w:pPr>
    </w:p>
    <w:p w:rsidR="00F00C82" w:rsidRDefault="00F00C82" w:rsidP="00F00C82">
      <w:pPr>
        <w:spacing w:line="360" w:lineRule="auto"/>
        <w:ind w:right="-91"/>
        <w:rPr>
          <w:rFonts w:ascii="Times New Roman" w:hAnsi="Times New Roman"/>
          <w:color w:val="000000"/>
          <w:sz w:val="24"/>
          <w:szCs w:val="24"/>
          <w:lang w:eastAsia="es-MX"/>
        </w:rPr>
      </w:pPr>
    </w:p>
    <w:p w:rsidR="00F00C82" w:rsidRDefault="00F00C82" w:rsidP="00F00C82">
      <w:pPr>
        <w:spacing w:line="360" w:lineRule="auto"/>
        <w:ind w:right="-91"/>
        <w:rPr>
          <w:rFonts w:ascii="Times New Roman" w:hAnsi="Times New Roman"/>
          <w:color w:val="000000"/>
          <w:sz w:val="24"/>
          <w:szCs w:val="24"/>
          <w:lang w:eastAsia="es-MX"/>
        </w:rPr>
      </w:pPr>
    </w:p>
    <w:p w:rsidR="00F00C82" w:rsidRDefault="00F00C82" w:rsidP="00F00C82">
      <w:pPr>
        <w:spacing w:line="360" w:lineRule="auto"/>
        <w:ind w:right="-91"/>
        <w:rPr>
          <w:rFonts w:ascii="Times New Roman" w:hAnsi="Times New Roman"/>
          <w:color w:val="000000"/>
          <w:sz w:val="24"/>
          <w:szCs w:val="24"/>
          <w:lang w:eastAsia="es-MX"/>
        </w:rPr>
      </w:pPr>
    </w:p>
    <w:p w:rsidR="00F00C82" w:rsidRDefault="00F00C82" w:rsidP="00F00C82">
      <w:pPr>
        <w:spacing w:line="360" w:lineRule="auto"/>
        <w:ind w:right="-91"/>
        <w:rPr>
          <w:rFonts w:ascii="Times New Roman" w:hAnsi="Times New Roman"/>
          <w:color w:val="000000"/>
          <w:sz w:val="24"/>
          <w:szCs w:val="24"/>
          <w:lang w:eastAsia="es-MX"/>
        </w:rPr>
      </w:pPr>
    </w:p>
    <w:p w:rsidR="00F00C82" w:rsidRDefault="00F00C82" w:rsidP="00F00C82">
      <w:pPr>
        <w:spacing w:line="360" w:lineRule="auto"/>
        <w:ind w:right="-91"/>
        <w:rPr>
          <w:rFonts w:ascii="Times New Roman" w:hAnsi="Times New Roman"/>
          <w:color w:val="000000"/>
          <w:sz w:val="24"/>
          <w:szCs w:val="24"/>
          <w:lang w:eastAsia="es-MX"/>
        </w:rPr>
      </w:pPr>
    </w:p>
    <w:p w:rsidR="00F00C82" w:rsidRDefault="00F00C82" w:rsidP="00F00C82">
      <w:pPr>
        <w:spacing w:line="360" w:lineRule="auto"/>
        <w:ind w:right="-91"/>
        <w:rPr>
          <w:rFonts w:ascii="Times New Roman" w:hAnsi="Times New Roman"/>
          <w:color w:val="000000"/>
          <w:sz w:val="24"/>
          <w:szCs w:val="24"/>
          <w:lang w:eastAsia="es-MX"/>
        </w:rPr>
      </w:pPr>
    </w:p>
    <w:p w:rsidR="00F00C82" w:rsidRDefault="00F00C82" w:rsidP="00F00C82">
      <w:pPr>
        <w:spacing w:line="360" w:lineRule="auto"/>
        <w:ind w:right="-91"/>
        <w:rPr>
          <w:rFonts w:ascii="Times New Roman" w:hAnsi="Times New Roman"/>
          <w:color w:val="000000"/>
          <w:sz w:val="24"/>
          <w:szCs w:val="24"/>
          <w:lang w:eastAsia="es-MX"/>
        </w:rPr>
      </w:pPr>
    </w:p>
    <w:p w:rsidR="00F00C82" w:rsidRDefault="00F00C82" w:rsidP="00F00C82">
      <w:pPr>
        <w:spacing w:line="360" w:lineRule="auto"/>
        <w:ind w:right="-91"/>
        <w:rPr>
          <w:rFonts w:ascii="Times New Roman" w:hAnsi="Times New Roman"/>
          <w:color w:val="000000"/>
          <w:sz w:val="24"/>
          <w:szCs w:val="24"/>
          <w:lang w:eastAsia="es-MX"/>
        </w:rPr>
      </w:pPr>
    </w:p>
    <w:p w:rsidR="00F00C82" w:rsidRDefault="00F00C82" w:rsidP="00F00C82">
      <w:pPr>
        <w:spacing w:line="360" w:lineRule="auto"/>
        <w:ind w:right="-91"/>
        <w:rPr>
          <w:rFonts w:ascii="Times New Roman" w:hAnsi="Times New Roman"/>
          <w:color w:val="000000"/>
          <w:sz w:val="24"/>
          <w:szCs w:val="24"/>
          <w:lang w:eastAsia="es-MX"/>
        </w:rPr>
      </w:pPr>
    </w:p>
    <w:p w:rsidR="00F00C82" w:rsidRDefault="00F00C82" w:rsidP="00F00C82">
      <w:pPr>
        <w:spacing w:line="360" w:lineRule="auto"/>
        <w:ind w:right="-91"/>
        <w:rPr>
          <w:rFonts w:ascii="Times New Roman" w:hAnsi="Times New Roman"/>
          <w:color w:val="000000"/>
          <w:sz w:val="24"/>
          <w:szCs w:val="24"/>
          <w:lang w:eastAsia="es-MX"/>
        </w:rPr>
      </w:pPr>
    </w:p>
    <w:p w:rsidR="00F00C82" w:rsidRPr="00F00C82" w:rsidRDefault="00F00C82" w:rsidP="00F00C82">
      <w:pPr>
        <w:spacing w:line="360" w:lineRule="auto"/>
        <w:ind w:right="-91"/>
        <w:rPr>
          <w:rFonts w:ascii="Times New Roman" w:hAnsi="Times New Roman"/>
          <w:color w:val="000000"/>
          <w:sz w:val="24"/>
          <w:szCs w:val="24"/>
          <w:lang w:eastAsia="es-MX"/>
        </w:rPr>
      </w:pPr>
    </w:p>
    <w:p w:rsidR="006D7B60" w:rsidRPr="00F00C82" w:rsidRDefault="006D7B60" w:rsidP="00F00C82">
      <w:pPr>
        <w:spacing w:line="360" w:lineRule="auto"/>
        <w:ind w:right="-91"/>
        <w:rPr>
          <w:rFonts w:ascii="Times New Roman" w:hAnsi="Times New Roman"/>
          <w:color w:val="000000"/>
          <w:sz w:val="24"/>
          <w:szCs w:val="24"/>
          <w:lang w:eastAsia="es-MX"/>
        </w:rPr>
      </w:pPr>
    </w:p>
    <w:p w:rsidR="007C47CB" w:rsidRPr="006D7B60" w:rsidRDefault="00762B1B" w:rsidP="00F00C82">
      <w:pPr>
        <w:spacing w:line="360" w:lineRule="auto"/>
        <w:ind w:right="-91"/>
        <w:jc w:val="center"/>
        <w:rPr>
          <w:rFonts w:ascii="Arial" w:hAnsi="Arial" w:cs="Arial"/>
          <w:sz w:val="24"/>
          <w:szCs w:val="24"/>
        </w:rPr>
      </w:pPr>
      <w:r w:rsidRPr="00F00C82">
        <w:rPr>
          <w:rFonts w:ascii="Times New Roman" w:hAnsi="Times New Roman"/>
          <w:color w:val="000000"/>
          <w:sz w:val="24"/>
          <w:szCs w:val="24"/>
          <w:lang w:eastAsia="es-MX"/>
        </w:rPr>
        <w:lastRenderedPageBreak/>
        <w:t>Tabla I</w:t>
      </w:r>
      <w:r w:rsidR="007C4D1B" w:rsidRPr="00F00C82">
        <w:rPr>
          <w:rFonts w:ascii="Times New Roman" w:hAnsi="Times New Roman"/>
          <w:color w:val="000000"/>
          <w:sz w:val="24"/>
          <w:szCs w:val="24"/>
          <w:lang w:eastAsia="es-MX"/>
        </w:rPr>
        <w:t>. S</w:t>
      </w:r>
      <w:r w:rsidR="007C4D1B" w:rsidRPr="00F00C82">
        <w:rPr>
          <w:rFonts w:ascii="Times New Roman" w:hAnsi="Times New Roman"/>
          <w:sz w:val="24"/>
          <w:szCs w:val="24"/>
        </w:rPr>
        <w:t>anciones impuestas por la SFP y los OIC, 1983-2012</w:t>
      </w:r>
    </w:p>
    <w:tbl>
      <w:tblPr>
        <w:tblW w:w="8800" w:type="dxa"/>
        <w:jc w:val="center"/>
        <w:tblCellMar>
          <w:left w:w="70" w:type="dxa"/>
          <w:right w:w="70" w:type="dxa"/>
        </w:tblCellMar>
        <w:tblLook w:val="04A0" w:firstRow="1" w:lastRow="0" w:firstColumn="1" w:lastColumn="0" w:noHBand="0" w:noVBand="1"/>
      </w:tblPr>
      <w:tblGrid>
        <w:gridCol w:w="1712"/>
        <w:gridCol w:w="1134"/>
        <w:gridCol w:w="1134"/>
        <w:gridCol w:w="1134"/>
        <w:gridCol w:w="1134"/>
        <w:gridCol w:w="1134"/>
        <w:gridCol w:w="1418"/>
      </w:tblGrid>
      <w:tr w:rsidR="007C47CB" w:rsidRPr="006D7B60" w:rsidTr="00F00C82">
        <w:trPr>
          <w:trHeight w:val="315"/>
          <w:jc w:val="center"/>
        </w:trPr>
        <w:tc>
          <w:tcPr>
            <w:tcW w:w="880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7C47CB" w:rsidRPr="006D7B60" w:rsidRDefault="007C47CB" w:rsidP="007C47CB">
            <w:pPr>
              <w:jc w:val="center"/>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Periodos</w:t>
            </w:r>
          </w:p>
        </w:tc>
      </w:tr>
      <w:tr w:rsidR="007C47CB" w:rsidRPr="006D7B60" w:rsidTr="00F00C82">
        <w:trPr>
          <w:trHeight w:val="315"/>
          <w:jc w:val="center"/>
        </w:trPr>
        <w:tc>
          <w:tcPr>
            <w:tcW w:w="1712" w:type="dxa"/>
            <w:tcBorders>
              <w:top w:val="nil"/>
              <w:left w:val="single" w:sz="8" w:space="0" w:color="auto"/>
              <w:bottom w:val="single" w:sz="8" w:space="0" w:color="auto"/>
              <w:right w:val="single" w:sz="8" w:space="0" w:color="auto"/>
            </w:tcBorders>
            <w:shd w:val="clear" w:color="auto" w:fill="auto"/>
            <w:hideMark/>
          </w:tcPr>
          <w:p w:rsidR="007C47CB" w:rsidRPr="006D7B60" w:rsidRDefault="007C47CB" w:rsidP="007C47CB">
            <w:pPr>
              <w:jc w:val="left"/>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Sanciones</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7C47CB">
            <w:pPr>
              <w:jc w:val="center"/>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1983-1988</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7C47CB">
            <w:pPr>
              <w:jc w:val="center"/>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1989-1994</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7C47CB">
            <w:pPr>
              <w:jc w:val="center"/>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1995-2000</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7C47CB">
            <w:pPr>
              <w:jc w:val="center"/>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2001-2006</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7C47CB">
            <w:pPr>
              <w:jc w:val="center"/>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2007-2012</w:t>
            </w:r>
          </w:p>
        </w:tc>
        <w:tc>
          <w:tcPr>
            <w:tcW w:w="1418" w:type="dxa"/>
            <w:tcBorders>
              <w:top w:val="nil"/>
              <w:left w:val="nil"/>
              <w:bottom w:val="single" w:sz="8" w:space="0" w:color="auto"/>
              <w:right w:val="single" w:sz="8" w:space="0" w:color="auto"/>
            </w:tcBorders>
            <w:shd w:val="clear" w:color="auto" w:fill="auto"/>
            <w:hideMark/>
          </w:tcPr>
          <w:p w:rsidR="007C47CB" w:rsidRPr="006D7B60" w:rsidRDefault="007C47CB" w:rsidP="007C47CB">
            <w:pPr>
              <w:jc w:val="center"/>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Total</w:t>
            </w:r>
          </w:p>
        </w:tc>
      </w:tr>
      <w:tr w:rsidR="007C47CB" w:rsidRPr="006D7B60" w:rsidTr="00F00C82">
        <w:trPr>
          <w:trHeight w:val="315"/>
          <w:jc w:val="center"/>
        </w:trPr>
        <w:tc>
          <w:tcPr>
            <w:tcW w:w="1712" w:type="dxa"/>
            <w:tcBorders>
              <w:top w:val="nil"/>
              <w:left w:val="single" w:sz="8" w:space="0" w:color="auto"/>
              <w:bottom w:val="single" w:sz="8" w:space="0" w:color="auto"/>
              <w:right w:val="single" w:sz="8" w:space="0" w:color="auto"/>
            </w:tcBorders>
            <w:shd w:val="clear" w:color="auto" w:fill="auto"/>
            <w:hideMark/>
          </w:tcPr>
          <w:p w:rsidR="007C47CB" w:rsidRPr="006D7B60" w:rsidRDefault="007C47CB" w:rsidP="007C47CB">
            <w:pPr>
              <w:jc w:val="left"/>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Total</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5</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389</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27</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891</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37</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275</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34</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501</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53</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296</w:t>
            </w:r>
          </w:p>
        </w:tc>
        <w:tc>
          <w:tcPr>
            <w:tcW w:w="1418"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158</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352</w:t>
            </w:r>
          </w:p>
        </w:tc>
      </w:tr>
      <w:tr w:rsidR="007C47CB" w:rsidRPr="006D7B60" w:rsidTr="00F00C82">
        <w:trPr>
          <w:trHeight w:val="345"/>
          <w:jc w:val="center"/>
        </w:trPr>
        <w:tc>
          <w:tcPr>
            <w:tcW w:w="1712" w:type="dxa"/>
            <w:tcBorders>
              <w:top w:val="nil"/>
              <w:left w:val="single" w:sz="8" w:space="0" w:color="auto"/>
              <w:bottom w:val="single" w:sz="8" w:space="0" w:color="auto"/>
              <w:right w:val="single" w:sz="8" w:space="0" w:color="auto"/>
            </w:tcBorders>
            <w:shd w:val="clear" w:color="auto" w:fill="auto"/>
            <w:hideMark/>
          </w:tcPr>
          <w:p w:rsidR="007C47CB" w:rsidRPr="006D7B60" w:rsidRDefault="007C47CB" w:rsidP="007C47CB">
            <w:pPr>
              <w:jc w:val="left"/>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Administrativas</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4</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709</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25</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828</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31</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383</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28</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674</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48</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382</w:t>
            </w:r>
          </w:p>
        </w:tc>
        <w:tc>
          <w:tcPr>
            <w:tcW w:w="1418"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138</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976</w:t>
            </w:r>
          </w:p>
        </w:tc>
      </w:tr>
      <w:tr w:rsidR="007C47CB" w:rsidRPr="006D7B60" w:rsidTr="00F00C82">
        <w:trPr>
          <w:trHeight w:val="315"/>
          <w:jc w:val="center"/>
        </w:trPr>
        <w:tc>
          <w:tcPr>
            <w:tcW w:w="1712" w:type="dxa"/>
            <w:tcBorders>
              <w:top w:val="nil"/>
              <w:left w:val="single" w:sz="8" w:space="0" w:color="auto"/>
              <w:bottom w:val="single" w:sz="8" w:space="0" w:color="auto"/>
              <w:right w:val="single" w:sz="8" w:space="0" w:color="auto"/>
            </w:tcBorders>
            <w:shd w:val="clear" w:color="auto" w:fill="auto"/>
            <w:hideMark/>
          </w:tcPr>
          <w:p w:rsidR="007C47CB" w:rsidRPr="006D7B60" w:rsidRDefault="007C47CB" w:rsidP="007C47CB">
            <w:pPr>
              <w:jc w:val="left"/>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Part. (%)</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7C47CB">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BE7639" w:rsidRPr="006D7B60">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 xml:space="preserve">  3.4</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7C47CB">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18.6</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7C47CB">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22.6</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BE7639" w:rsidP="00BE7639">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20.6</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7C47CB">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34.8</w:t>
            </w:r>
          </w:p>
        </w:tc>
        <w:tc>
          <w:tcPr>
            <w:tcW w:w="1418" w:type="dxa"/>
            <w:tcBorders>
              <w:top w:val="nil"/>
              <w:left w:val="nil"/>
              <w:bottom w:val="single" w:sz="8" w:space="0" w:color="auto"/>
              <w:right w:val="single" w:sz="8" w:space="0" w:color="auto"/>
            </w:tcBorders>
            <w:shd w:val="clear" w:color="auto" w:fill="auto"/>
            <w:hideMark/>
          </w:tcPr>
          <w:p w:rsidR="007C47CB" w:rsidRPr="006D7B60" w:rsidRDefault="00BE7639" w:rsidP="007C47CB">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100</w:t>
            </w:r>
          </w:p>
        </w:tc>
      </w:tr>
      <w:tr w:rsidR="007C47CB" w:rsidRPr="006D7B60" w:rsidTr="00F00C82">
        <w:trPr>
          <w:trHeight w:val="315"/>
          <w:jc w:val="center"/>
        </w:trPr>
        <w:tc>
          <w:tcPr>
            <w:tcW w:w="1712" w:type="dxa"/>
            <w:tcBorders>
              <w:top w:val="nil"/>
              <w:left w:val="single" w:sz="8" w:space="0" w:color="auto"/>
              <w:bottom w:val="single" w:sz="8" w:space="0" w:color="auto"/>
              <w:right w:val="single" w:sz="8" w:space="0" w:color="auto"/>
            </w:tcBorders>
            <w:shd w:val="clear" w:color="auto" w:fill="auto"/>
            <w:hideMark/>
          </w:tcPr>
          <w:p w:rsidR="007C47CB" w:rsidRPr="006D7B60" w:rsidRDefault="007C47CB" w:rsidP="004D2178">
            <w:pPr>
              <w:jc w:val="left"/>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 xml:space="preserve">Amonestación </w:t>
            </w:r>
            <w:r w:rsidR="004D2178">
              <w:rPr>
                <w:rFonts w:ascii="Arial" w:eastAsia="Times New Roman" w:hAnsi="Arial" w:cs="Arial"/>
                <w:b/>
                <w:bCs/>
                <w:color w:val="000000"/>
                <w:sz w:val="20"/>
                <w:szCs w:val="20"/>
                <w:lang w:eastAsia="es-MX"/>
              </w:rPr>
              <w:t>p</w:t>
            </w:r>
            <w:r w:rsidRPr="006D7B60">
              <w:rPr>
                <w:rFonts w:ascii="Arial" w:eastAsia="Times New Roman" w:hAnsi="Arial" w:cs="Arial"/>
                <w:b/>
                <w:bCs/>
                <w:color w:val="000000"/>
                <w:sz w:val="20"/>
                <w:szCs w:val="20"/>
                <w:lang w:eastAsia="es-MX"/>
              </w:rPr>
              <w:t>rivada</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1</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696</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4</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459</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4</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023</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2</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322</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13</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106</w:t>
            </w:r>
          </w:p>
        </w:tc>
        <w:tc>
          <w:tcPr>
            <w:tcW w:w="1418"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25</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606</w:t>
            </w:r>
          </w:p>
        </w:tc>
      </w:tr>
      <w:tr w:rsidR="007C47CB" w:rsidRPr="006D7B60" w:rsidTr="00F00C82">
        <w:trPr>
          <w:trHeight w:val="300"/>
          <w:jc w:val="center"/>
        </w:trPr>
        <w:tc>
          <w:tcPr>
            <w:tcW w:w="1712" w:type="dxa"/>
            <w:tcBorders>
              <w:top w:val="nil"/>
              <w:left w:val="single" w:sz="8" w:space="0" w:color="auto"/>
              <w:bottom w:val="single" w:sz="8" w:space="0" w:color="auto"/>
              <w:right w:val="single" w:sz="8" w:space="0" w:color="auto"/>
            </w:tcBorders>
            <w:shd w:val="clear" w:color="auto" w:fill="auto"/>
            <w:hideMark/>
          </w:tcPr>
          <w:p w:rsidR="007C47CB" w:rsidRPr="006D7B60" w:rsidRDefault="007C47CB" w:rsidP="007C47CB">
            <w:pPr>
              <w:jc w:val="left"/>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Amonestación pública</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BE7639" w:rsidP="007C47CB">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 xml:space="preserve">  149</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3</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168</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4</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667</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7</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552</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11</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597</w:t>
            </w:r>
          </w:p>
        </w:tc>
        <w:tc>
          <w:tcPr>
            <w:tcW w:w="1418"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27</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133</w:t>
            </w:r>
          </w:p>
        </w:tc>
      </w:tr>
      <w:tr w:rsidR="007C47CB" w:rsidRPr="006D7B60" w:rsidTr="00F00C82">
        <w:trPr>
          <w:trHeight w:val="315"/>
          <w:jc w:val="center"/>
        </w:trPr>
        <w:tc>
          <w:tcPr>
            <w:tcW w:w="1712" w:type="dxa"/>
            <w:tcBorders>
              <w:top w:val="nil"/>
              <w:left w:val="single" w:sz="8" w:space="0" w:color="auto"/>
              <w:bottom w:val="single" w:sz="8" w:space="0" w:color="auto"/>
              <w:right w:val="single" w:sz="8" w:space="0" w:color="auto"/>
            </w:tcBorders>
            <w:shd w:val="clear" w:color="auto" w:fill="auto"/>
            <w:hideMark/>
          </w:tcPr>
          <w:p w:rsidR="007C47CB" w:rsidRPr="006D7B60" w:rsidRDefault="007C47CB" w:rsidP="007C47CB">
            <w:pPr>
              <w:jc w:val="left"/>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Suspensión</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1</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833</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7</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347</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8</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505</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7</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370</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13</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584</w:t>
            </w:r>
          </w:p>
        </w:tc>
        <w:tc>
          <w:tcPr>
            <w:tcW w:w="1418"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38</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639</w:t>
            </w:r>
          </w:p>
        </w:tc>
      </w:tr>
      <w:tr w:rsidR="007C47CB" w:rsidRPr="006D7B60" w:rsidTr="00F00C82">
        <w:trPr>
          <w:trHeight w:val="285"/>
          <w:jc w:val="center"/>
        </w:trPr>
        <w:tc>
          <w:tcPr>
            <w:tcW w:w="1712" w:type="dxa"/>
            <w:tcBorders>
              <w:top w:val="nil"/>
              <w:left w:val="single" w:sz="8" w:space="0" w:color="auto"/>
              <w:bottom w:val="single" w:sz="8" w:space="0" w:color="auto"/>
              <w:right w:val="single" w:sz="8" w:space="0" w:color="auto"/>
            </w:tcBorders>
            <w:shd w:val="clear" w:color="auto" w:fill="auto"/>
            <w:hideMark/>
          </w:tcPr>
          <w:p w:rsidR="007C47CB" w:rsidRPr="006D7B60" w:rsidRDefault="007C47CB" w:rsidP="007C47CB">
            <w:pPr>
              <w:jc w:val="left"/>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Inhabilitación</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7C47CB">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BE7639" w:rsidRPr="006D7B60">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 xml:space="preserve"> 66</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4</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032</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7</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106</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7</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894</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7</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723</w:t>
            </w:r>
          </w:p>
        </w:tc>
        <w:tc>
          <w:tcPr>
            <w:tcW w:w="1418"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26</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821</w:t>
            </w:r>
          </w:p>
        </w:tc>
      </w:tr>
      <w:tr w:rsidR="007C47CB" w:rsidRPr="006D7B60" w:rsidTr="00F00C82">
        <w:trPr>
          <w:trHeight w:val="315"/>
          <w:jc w:val="center"/>
        </w:trPr>
        <w:tc>
          <w:tcPr>
            <w:tcW w:w="1712" w:type="dxa"/>
            <w:tcBorders>
              <w:top w:val="nil"/>
              <w:left w:val="single" w:sz="8" w:space="0" w:color="auto"/>
              <w:bottom w:val="single" w:sz="8" w:space="0" w:color="auto"/>
              <w:right w:val="single" w:sz="8" w:space="0" w:color="auto"/>
            </w:tcBorders>
            <w:shd w:val="clear" w:color="auto" w:fill="auto"/>
            <w:hideMark/>
          </w:tcPr>
          <w:p w:rsidR="007C47CB" w:rsidRPr="006D7B60" w:rsidRDefault="007C47CB" w:rsidP="007C47CB">
            <w:pPr>
              <w:jc w:val="left"/>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Otras</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7C47CB">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BE7639" w:rsidRPr="006D7B60">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965</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6</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822</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7</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082</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3</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536</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2</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372</w:t>
            </w:r>
          </w:p>
        </w:tc>
        <w:tc>
          <w:tcPr>
            <w:tcW w:w="1418"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20</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777</w:t>
            </w:r>
          </w:p>
        </w:tc>
      </w:tr>
      <w:tr w:rsidR="007C47CB" w:rsidRPr="006D7B60" w:rsidTr="00F00C82">
        <w:trPr>
          <w:trHeight w:val="469"/>
          <w:jc w:val="center"/>
        </w:trPr>
        <w:tc>
          <w:tcPr>
            <w:tcW w:w="1712" w:type="dxa"/>
            <w:tcBorders>
              <w:top w:val="nil"/>
              <w:left w:val="single" w:sz="8" w:space="0" w:color="auto"/>
              <w:bottom w:val="single" w:sz="8" w:space="0" w:color="auto"/>
              <w:right w:val="single" w:sz="8" w:space="0" w:color="auto"/>
            </w:tcBorders>
            <w:shd w:val="clear" w:color="auto" w:fill="auto"/>
            <w:hideMark/>
          </w:tcPr>
          <w:p w:rsidR="007C47CB" w:rsidRPr="006D7B60" w:rsidRDefault="007C47CB" w:rsidP="007C47CB">
            <w:pPr>
              <w:jc w:val="left"/>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Económicas</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7C47CB">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BE7639" w:rsidRPr="006D7B60">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680</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2</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063</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5</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892</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3</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536</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4</w:t>
            </w:r>
            <w:r w:rsidR="004D2178">
              <w:rPr>
                <w:rFonts w:ascii="Arial" w:eastAsia="Times New Roman" w:hAnsi="Arial" w:cs="Arial"/>
                <w:color w:val="000000"/>
                <w:sz w:val="20"/>
                <w:szCs w:val="20"/>
                <w:lang w:eastAsia="es-MX"/>
              </w:rPr>
              <w:t xml:space="preserve"> </w:t>
            </w:r>
            <w:r w:rsidRPr="006D7B60">
              <w:rPr>
                <w:rFonts w:ascii="Arial" w:eastAsia="Times New Roman" w:hAnsi="Arial" w:cs="Arial"/>
                <w:color w:val="000000"/>
                <w:sz w:val="20"/>
                <w:szCs w:val="20"/>
                <w:lang w:eastAsia="es-MX"/>
              </w:rPr>
              <w:t>914</w:t>
            </w:r>
          </w:p>
        </w:tc>
        <w:tc>
          <w:tcPr>
            <w:tcW w:w="1418" w:type="dxa"/>
            <w:tcBorders>
              <w:top w:val="nil"/>
              <w:left w:val="nil"/>
              <w:bottom w:val="single" w:sz="8" w:space="0" w:color="auto"/>
              <w:right w:val="single" w:sz="8" w:space="0" w:color="auto"/>
            </w:tcBorders>
            <w:shd w:val="clear" w:color="auto" w:fill="auto"/>
            <w:hideMark/>
          </w:tcPr>
          <w:p w:rsidR="007C47CB" w:rsidRPr="006D7B60" w:rsidRDefault="00BE7639" w:rsidP="004D2178">
            <w:pPr>
              <w:jc w:val="center"/>
              <w:rPr>
                <w:rFonts w:ascii="Arial" w:eastAsia="Times New Roman" w:hAnsi="Arial" w:cs="Arial"/>
                <w:color w:val="000000"/>
                <w:sz w:val="20"/>
                <w:szCs w:val="20"/>
                <w:lang w:eastAsia="es-MX"/>
              </w:rPr>
            </w:pPr>
            <w:r w:rsidRPr="006D7B60">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19</w:t>
            </w:r>
            <w:r w:rsidR="004D2178">
              <w:rPr>
                <w:rFonts w:ascii="Arial" w:eastAsia="Times New Roman" w:hAnsi="Arial" w:cs="Arial"/>
                <w:color w:val="000000"/>
                <w:sz w:val="20"/>
                <w:szCs w:val="20"/>
                <w:lang w:eastAsia="es-MX"/>
              </w:rPr>
              <w:t xml:space="preserve"> </w:t>
            </w:r>
            <w:r w:rsidR="007C47CB" w:rsidRPr="006D7B60">
              <w:rPr>
                <w:rFonts w:ascii="Arial" w:eastAsia="Times New Roman" w:hAnsi="Arial" w:cs="Arial"/>
                <w:color w:val="000000"/>
                <w:sz w:val="20"/>
                <w:szCs w:val="20"/>
                <w:lang w:eastAsia="es-MX"/>
              </w:rPr>
              <w:t>376</w:t>
            </w:r>
          </w:p>
        </w:tc>
      </w:tr>
      <w:tr w:rsidR="007C47CB" w:rsidRPr="006D7B60" w:rsidTr="00F00C82">
        <w:trPr>
          <w:trHeight w:val="345"/>
          <w:jc w:val="center"/>
        </w:trPr>
        <w:tc>
          <w:tcPr>
            <w:tcW w:w="1712" w:type="dxa"/>
            <w:tcBorders>
              <w:top w:val="nil"/>
              <w:left w:val="single" w:sz="8" w:space="0" w:color="auto"/>
              <w:bottom w:val="single" w:sz="8" w:space="0" w:color="auto"/>
              <w:right w:val="single" w:sz="8" w:space="0" w:color="auto"/>
            </w:tcBorders>
            <w:shd w:val="clear" w:color="auto" w:fill="auto"/>
            <w:hideMark/>
          </w:tcPr>
          <w:p w:rsidR="007C47CB" w:rsidRPr="006D7B60" w:rsidRDefault="007C47CB" w:rsidP="004D2178">
            <w:pPr>
              <w:jc w:val="left"/>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Monto (</w:t>
            </w:r>
            <w:r w:rsidR="004D2178">
              <w:rPr>
                <w:rFonts w:ascii="Arial" w:eastAsia="Times New Roman" w:hAnsi="Arial" w:cs="Arial"/>
                <w:b/>
                <w:bCs/>
                <w:color w:val="000000"/>
                <w:sz w:val="20"/>
                <w:szCs w:val="20"/>
                <w:lang w:eastAsia="es-MX"/>
              </w:rPr>
              <w:t>m</w:t>
            </w:r>
            <w:r w:rsidRPr="006D7B60">
              <w:rPr>
                <w:rFonts w:ascii="Arial" w:eastAsia="Times New Roman" w:hAnsi="Arial" w:cs="Arial"/>
                <w:b/>
                <w:bCs/>
                <w:color w:val="000000"/>
                <w:sz w:val="20"/>
                <w:szCs w:val="20"/>
                <w:lang w:eastAsia="es-MX"/>
              </w:rPr>
              <w:t xml:space="preserve">illones de </w:t>
            </w:r>
            <w:r w:rsidR="004D2178">
              <w:rPr>
                <w:rFonts w:ascii="Arial" w:eastAsia="Times New Roman" w:hAnsi="Arial" w:cs="Arial"/>
                <w:b/>
                <w:bCs/>
                <w:color w:val="000000"/>
                <w:sz w:val="20"/>
                <w:szCs w:val="20"/>
                <w:lang w:eastAsia="es-MX"/>
              </w:rPr>
              <w:t>p</w:t>
            </w:r>
            <w:r w:rsidRPr="006D7B60">
              <w:rPr>
                <w:rFonts w:ascii="Arial" w:eastAsia="Times New Roman" w:hAnsi="Arial" w:cs="Arial"/>
                <w:b/>
                <w:bCs/>
                <w:color w:val="000000"/>
                <w:sz w:val="20"/>
                <w:szCs w:val="20"/>
                <w:lang w:eastAsia="es-MX"/>
              </w:rPr>
              <w:t>esos)</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1</w:t>
            </w:r>
            <w:r w:rsidR="004D2178">
              <w:rPr>
                <w:rFonts w:ascii="Arial" w:eastAsia="Times New Roman" w:hAnsi="Arial" w:cs="Arial"/>
                <w:b/>
                <w:bCs/>
                <w:color w:val="000000"/>
                <w:sz w:val="20"/>
                <w:szCs w:val="20"/>
                <w:lang w:eastAsia="es-MX"/>
              </w:rPr>
              <w:t xml:space="preserve"> </w:t>
            </w:r>
            <w:r w:rsidRPr="006D7B60">
              <w:rPr>
                <w:rFonts w:ascii="Arial" w:eastAsia="Times New Roman" w:hAnsi="Arial" w:cs="Arial"/>
                <w:b/>
                <w:bCs/>
                <w:color w:val="000000"/>
                <w:sz w:val="20"/>
                <w:szCs w:val="20"/>
                <w:lang w:eastAsia="es-MX"/>
              </w:rPr>
              <w:t>104.10</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9</w:t>
            </w:r>
            <w:r w:rsidR="004D2178">
              <w:rPr>
                <w:rFonts w:ascii="Arial" w:eastAsia="Times New Roman" w:hAnsi="Arial" w:cs="Arial"/>
                <w:b/>
                <w:bCs/>
                <w:color w:val="000000"/>
                <w:sz w:val="20"/>
                <w:szCs w:val="20"/>
                <w:lang w:eastAsia="es-MX"/>
              </w:rPr>
              <w:t xml:space="preserve"> </w:t>
            </w:r>
            <w:r w:rsidRPr="006D7B60">
              <w:rPr>
                <w:rFonts w:ascii="Arial" w:eastAsia="Times New Roman" w:hAnsi="Arial" w:cs="Arial"/>
                <w:b/>
                <w:bCs/>
                <w:color w:val="000000"/>
                <w:sz w:val="20"/>
                <w:szCs w:val="20"/>
                <w:lang w:eastAsia="es-MX"/>
              </w:rPr>
              <w:t>189.60</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5</w:t>
            </w:r>
            <w:r w:rsidR="004D2178">
              <w:rPr>
                <w:rFonts w:ascii="Arial" w:eastAsia="Times New Roman" w:hAnsi="Arial" w:cs="Arial"/>
                <w:b/>
                <w:bCs/>
                <w:color w:val="000000"/>
                <w:sz w:val="20"/>
                <w:szCs w:val="20"/>
                <w:lang w:eastAsia="es-MX"/>
              </w:rPr>
              <w:t xml:space="preserve"> </w:t>
            </w:r>
            <w:r w:rsidRPr="006D7B60">
              <w:rPr>
                <w:rFonts w:ascii="Arial" w:eastAsia="Times New Roman" w:hAnsi="Arial" w:cs="Arial"/>
                <w:b/>
                <w:bCs/>
                <w:color w:val="000000"/>
                <w:sz w:val="20"/>
                <w:szCs w:val="20"/>
                <w:lang w:eastAsia="es-MX"/>
              </w:rPr>
              <w:t>699.80</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19</w:t>
            </w:r>
            <w:r w:rsidR="004D2178">
              <w:rPr>
                <w:rFonts w:ascii="Arial" w:eastAsia="Times New Roman" w:hAnsi="Arial" w:cs="Arial"/>
                <w:b/>
                <w:bCs/>
                <w:color w:val="000000"/>
                <w:sz w:val="20"/>
                <w:szCs w:val="20"/>
                <w:lang w:eastAsia="es-MX"/>
              </w:rPr>
              <w:t xml:space="preserve"> </w:t>
            </w:r>
            <w:r w:rsidRPr="006D7B60">
              <w:rPr>
                <w:rFonts w:ascii="Arial" w:eastAsia="Times New Roman" w:hAnsi="Arial" w:cs="Arial"/>
                <w:b/>
                <w:bCs/>
                <w:color w:val="000000"/>
                <w:sz w:val="20"/>
                <w:szCs w:val="20"/>
                <w:lang w:eastAsia="es-MX"/>
              </w:rPr>
              <w:t>578.40</w:t>
            </w:r>
          </w:p>
        </w:tc>
        <w:tc>
          <w:tcPr>
            <w:tcW w:w="1134" w:type="dxa"/>
            <w:tcBorders>
              <w:top w:val="nil"/>
              <w:left w:val="nil"/>
              <w:bottom w:val="single" w:sz="8" w:space="0" w:color="auto"/>
              <w:right w:val="single" w:sz="8" w:space="0" w:color="auto"/>
            </w:tcBorders>
            <w:shd w:val="clear" w:color="auto" w:fill="auto"/>
            <w:hideMark/>
          </w:tcPr>
          <w:p w:rsidR="007C47CB" w:rsidRPr="006D7B60" w:rsidRDefault="007C47CB" w:rsidP="004D2178">
            <w:pPr>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32</w:t>
            </w:r>
            <w:r w:rsidR="004D2178">
              <w:rPr>
                <w:rFonts w:ascii="Arial" w:eastAsia="Times New Roman" w:hAnsi="Arial" w:cs="Arial"/>
                <w:b/>
                <w:bCs/>
                <w:color w:val="000000"/>
                <w:sz w:val="20"/>
                <w:szCs w:val="20"/>
                <w:lang w:eastAsia="es-MX"/>
              </w:rPr>
              <w:t xml:space="preserve"> </w:t>
            </w:r>
            <w:r w:rsidRPr="006D7B60">
              <w:rPr>
                <w:rFonts w:ascii="Arial" w:eastAsia="Times New Roman" w:hAnsi="Arial" w:cs="Arial"/>
                <w:b/>
                <w:bCs/>
                <w:color w:val="000000"/>
                <w:sz w:val="20"/>
                <w:szCs w:val="20"/>
                <w:lang w:eastAsia="es-MX"/>
              </w:rPr>
              <w:t>351.00</w:t>
            </w:r>
          </w:p>
        </w:tc>
        <w:tc>
          <w:tcPr>
            <w:tcW w:w="1418" w:type="dxa"/>
            <w:tcBorders>
              <w:top w:val="nil"/>
              <w:left w:val="nil"/>
              <w:bottom w:val="single" w:sz="8" w:space="0" w:color="auto"/>
              <w:right w:val="single" w:sz="8" w:space="0" w:color="auto"/>
            </w:tcBorders>
            <w:shd w:val="clear" w:color="auto" w:fill="auto"/>
            <w:hideMark/>
          </w:tcPr>
          <w:p w:rsidR="007C47CB" w:rsidRPr="006D7B60" w:rsidRDefault="007C47CB" w:rsidP="004D2178">
            <w:pPr>
              <w:rPr>
                <w:rFonts w:ascii="Arial" w:eastAsia="Times New Roman" w:hAnsi="Arial" w:cs="Arial"/>
                <w:b/>
                <w:bCs/>
                <w:color w:val="000000"/>
                <w:sz w:val="20"/>
                <w:szCs w:val="20"/>
                <w:lang w:eastAsia="es-MX"/>
              </w:rPr>
            </w:pPr>
            <w:r w:rsidRPr="006D7B60">
              <w:rPr>
                <w:rFonts w:ascii="Arial" w:eastAsia="Times New Roman" w:hAnsi="Arial" w:cs="Arial"/>
                <w:b/>
                <w:bCs/>
                <w:color w:val="000000"/>
                <w:sz w:val="20"/>
                <w:szCs w:val="20"/>
                <w:lang w:eastAsia="es-MX"/>
              </w:rPr>
              <w:t xml:space="preserve"> </w:t>
            </w:r>
            <w:r w:rsidR="00BE7639" w:rsidRPr="006D7B60">
              <w:rPr>
                <w:rFonts w:ascii="Arial" w:eastAsia="Times New Roman" w:hAnsi="Arial" w:cs="Arial"/>
                <w:b/>
                <w:bCs/>
                <w:color w:val="000000"/>
                <w:sz w:val="20"/>
                <w:szCs w:val="20"/>
                <w:lang w:eastAsia="es-MX"/>
              </w:rPr>
              <w:t xml:space="preserve">  </w:t>
            </w:r>
            <w:r w:rsidRPr="006D7B60">
              <w:rPr>
                <w:rFonts w:ascii="Arial" w:eastAsia="Times New Roman" w:hAnsi="Arial" w:cs="Arial"/>
                <w:b/>
                <w:bCs/>
                <w:color w:val="000000"/>
                <w:sz w:val="20"/>
                <w:szCs w:val="20"/>
                <w:lang w:eastAsia="es-MX"/>
              </w:rPr>
              <w:t>67</w:t>
            </w:r>
            <w:r w:rsidR="004D2178">
              <w:rPr>
                <w:rFonts w:ascii="Arial" w:eastAsia="Times New Roman" w:hAnsi="Arial" w:cs="Arial"/>
                <w:b/>
                <w:bCs/>
                <w:color w:val="000000"/>
                <w:sz w:val="20"/>
                <w:szCs w:val="20"/>
                <w:lang w:eastAsia="es-MX"/>
              </w:rPr>
              <w:t xml:space="preserve"> </w:t>
            </w:r>
            <w:r w:rsidRPr="006D7B60">
              <w:rPr>
                <w:rFonts w:ascii="Arial" w:eastAsia="Times New Roman" w:hAnsi="Arial" w:cs="Arial"/>
                <w:b/>
                <w:bCs/>
                <w:color w:val="000000"/>
                <w:sz w:val="20"/>
                <w:szCs w:val="20"/>
                <w:lang w:eastAsia="es-MX"/>
              </w:rPr>
              <w:t>922.90</w:t>
            </w:r>
          </w:p>
        </w:tc>
      </w:tr>
    </w:tbl>
    <w:p w:rsidR="00D741B6" w:rsidRPr="00B722E5" w:rsidRDefault="00D741B6" w:rsidP="00D741B6">
      <w:pPr>
        <w:pStyle w:val="Default"/>
        <w:ind w:right="-91"/>
        <w:jc w:val="both"/>
        <w:rPr>
          <w:rFonts w:ascii="Arial" w:hAnsi="Arial" w:cs="Arial"/>
          <w:sz w:val="20"/>
          <w:szCs w:val="20"/>
        </w:rPr>
      </w:pPr>
      <w:r w:rsidRPr="00762B1B">
        <w:rPr>
          <w:rFonts w:ascii="Arial" w:hAnsi="Arial" w:cs="Arial"/>
          <w:sz w:val="20"/>
          <w:szCs w:val="20"/>
        </w:rPr>
        <w:t>Fuente: Secretaría de la Función Pública (2012</w:t>
      </w:r>
      <w:r w:rsidR="00B722E5">
        <w:rPr>
          <w:rFonts w:ascii="Arial" w:hAnsi="Arial" w:cs="Arial"/>
          <w:sz w:val="20"/>
          <w:szCs w:val="20"/>
        </w:rPr>
        <w:t xml:space="preserve">). </w:t>
      </w:r>
      <w:r w:rsidRPr="00762B1B">
        <w:rPr>
          <w:rFonts w:ascii="Arial" w:hAnsi="Arial" w:cs="Arial"/>
          <w:sz w:val="20"/>
          <w:szCs w:val="20"/>
        </w:rPr>
        <w:t>Informe del Resultado de la Fiscalización Superior de la Cuenta Pública 2011. México: SFP, p. 171</w:t>
      </w:r>
      <w:r w:rsidR="00B722E5">
        <w:rPr>
          <w:rFonts w:ascii="Arial" w:hAnsi="Arial" w:cs="Arial"/>
          <w:sz w:val="20"/>
          <w:szCs w:val="20"/>
        </w:rPr>
        <w:t>. Recuperado</w:t>
      </w:r>
      <w:r w:rsidRPr="00762B1B">
        <w:rPr>
          <w:rFonts w:ascii="Arial" w:hAnsi="Arial" w:cs="Arial"/>
          <w:sz w:val="20"/>
          <w:szCs w:val="20"/>
        </w:rPr>
        <w:t xml:space="preserve"> </w:t>
      </w:r>
      <w:hyperlink r:id="rId10" w:history="1">
        <w:r w:rsidRPr="00B722E5">
          <w:rPr>
            <w:rStyle w:val="Hipervnculo"/>
            <w:rFonts w:ascii="Arial" w:hAnsi="Arial" w:cs="Arial"/>
            <w:color w:val="auto"/>
            <w:sz w:val="20"/>
            <w:szCs w:val="20"/>
            <w:u w:val="none"/>
          </w:rPr>
          <w:t>http://www.asf.gob.mx/Trans/Informes/IR2011i/Grupos/Gobierno/2011_0059_a.pdf</w:t>
        </w:r>
      </w:hyperlink>
    </w:p>
    <w:p w:rsidR="0016022F" w:rsidRDefault="0016022F" w:rsidP="00D741B6">
      <w:pPr>
        <w:spacing w:line="360" w:lineRule="auto"/>
        <w:ind w:right="-91"/>
        <w:rPr>
          <w:rFonts w:ascii="Times New Roman" w:hAnsi="Times New Roman"/>
          <w:sz w:val="24"/>
          <w:szCs w:val="24"/>
        </w:rPr>
      </w:pPr>
    </w:p>
    <w:p w:rsidR="00D741B6" w:rsidRPr="00F00C82" w:rsidRDefault="00D741B6" w:rsidP="00F00C82">
      <w:pPr>
        <w:spacing w:line="360" w:lineRule="auto"/>
        <w:ind w:right="-91"/>
        <w:rPr>
          <w:rFonts w:ascii="Times New Roman" w:hAnsi="Times New Roman"/>
          <w:color w:val="000000"/>
          <w:sz w:val="24"/>
          <w:szCs w:val="24"/>
          <w:lang w:eastAsia="es-MX"/>
        </w:rPr>
      </w:pPr>
      <w:r w:rsidRPr="00F00C82">
        <w:rPr>
          <w:rFonts w:ascii="Times New Roman" w:hAnsi="Times New Roman"/>
          <w:sz w:val="24"/>
          <w:szCs w:val="24"/>
        </w:rPr>
        <w:t>De las 158</w:t>
      </w:r>
      <w:r w:rsidR="00D864BD" w:rsidRPr="00F00C82">
        <w:rPr>
          <w:rFonts w:ascii="Times New Roman" w:hAnsi="Times New Roman"/>
          <w:sz w:val="24"/>
          <w:szCs w:val="24"/>
        </w:rPr>
        <w:t xml:space="preserve"> </w:t>
      </w:r>
      <w:r w:rsidRPr="00F00C82">
        <w:rPr>
          <w:rFonts w:ascii="Times New Roman" w:hAnsi="Times New Roman"/>
          <w:sz w:val="24"/>
          <w:szCs w:val="24"/>
        </w:rPr>
        <w:t>352 sanciones, 87.8</w:t>
      </w:r>
      <w:r w:rsidR="00D864BD" w:rsidRPr="00F00C82">
        <w:rPr>
          <w:rFonts w:ascii="Times New Roman" w:hAnsi="Times New Roman"/>
          <w:sz w:val="24"/>
          <w:szCs w:val="24"/>
        </w:rPr>
        <w:t xml:space="preserve"> </w:t>
      </w:r>
      <w:r w:rsidRPr="00F00C82">
        <w:rPr>
          <w:rFonts w:ascii="Times New Roman" w:hAnsi="Times New Roman"/>
          <w:sz w:val="24"/>
          <w:szCs w:val="24"/>
        </w:rPr>
        <w:t>% (138</w:t>
      </w:r>
      <w:r w:rsidR="00D864BD" w:rsidRPr="00F00C82">
        <w:rPr>
          <w:rFonts w:ascii="Times New Roman" w:hAnsi="Times New Roman"/>
          <w:sz w:val="24"/>
          <w:szCs w:val="24"/>
        </w:rPr>
        <w:t xml:space="preserve"> </w:t>
      </w:r>
      <w:r w:rsidRPr="00F00C82">
        <w:rPr>
          <w:rFonts w:ascii="Times New Roman" w:hAnsi="Times New Roman"/>
          <w:sz w:val="24"/>
          <w:szCs w:val="24"/>
        </w:rPr>
        <w:t>976) fueron administrativas, y 12.2</w:t>
      </w:r>
      <w:r w:rsidR="00D864BD" w:rsidRPr="00F00C82">
        <w:rPr>
          <w:rFonts w:ascii="Times New Roman" w:hAnsi="Times New Roman"/>
          <w:sz w:val="24"/>
          <w:szCs w:val="24"/>
        </w:rPr>
        <w:t xml:space="preserve"> </w:t>
      </w:r>
      <w:r w:rsidRPr="00F00C82">
        <w:rPr>
          <w:rFonts w:ascii="Times New Roman" w:hAnsi="Times New Roman"/>
          <w:sz w:val="24"/>
          <w:szCs w:val="24"/>
        </w:rPr>
        <w:t>% (19</w:t>
      </w:r>
      <w:r w:rsidR="00D864BD" w:rsidRPr="00F00C82">
        <w:rPr>
          <w:rFonts w:ascii="Times New Roman" w:hAnsi="Times New Roman"/>
          <w:sz w:val="24"/>
          <w:szCs w:val="24"/>
        </w:rPr>
        <w:t xml:space="preserve"> </w:t>
      </w:r>
      <w:r w:rsidRPr="00F00C82">
        <w:rPr>
          <w:rFonts w:ascii="Times New Roman" w:hAnsi="Times New Roman"/>
          <w:sz w:val="24"/>
          <w:szCs w:val="24"/>
        </w:rPr>
        <w:t>376) fueron económicas, por un monto de 67</w:t>
      </w:r>
      <w:r w:rsidR="00D864BD" w:rsidRPr="00F00C82">
        <w:rPr>
          <w:rFonts w:ascii="Times New Roman" w:hAnsi="Times New Roman"/>
          <w:sz w:val="24"/>
          <w:szCs w:val="24"/>
        </w:rPr>
        <w:t xml:space="preserve"> </w:t>
      </w:r>
      <w:r w:rsidRPr="00F00C82">
        <w:rPr>
          <w:rFonts w:ascii="Times New Roman" w:hAnsi="Times New Roman"/>
          <w:sz w:val="24"/>
          <w:szCs w:val="24"/>
        </w:rPr>
        <w:t>922.9 millones de pesos. El número de sanciones creció 7 veces en los cuatro primeros periodos, al pasar de 5</w:t>
      </w:r>
      <w:r w:rsidR="00D864BD" w:rsidRPr="00F00C82">
        <w:rPr>
          <w:rFonts w:ascii="Times New Roman" w:hAnsi="Times New Roman"/>
          <w:sz w:val="24"/>
          <w:szCs w:val="24"/>
        </w:rPr>
        <w:t xml:space="preserve"> </w:t>
      </w:r>
      <w:r w:rsidRPr="00F00C82">
        <w:rPr>
          <w:rFonts w:ascii="Times New Roman" w:hAnsi="Times New Roman"/>
          <w:sz w:val="24"/>
          <w:szCs w:val="24"/>
        </w:rPr>
        <w:t>389 en el primer periodo a 34</w:t>
      </w:r>
      <w:r w:rsidR="00D864BD" w:rsidRPr="00F00C82">
        <w:rPr>
          <w:rFonts w:ascii="Times New Roman" w:hAnsi="Times New Roman"/>
          <w:sz w:val="24"/>
          <w:szCs w:val="24"/>
        </w:rPr>
        <w:t xml:space="preserve"> </w:t>
      </w:r>
      <w:r w:rsidRPr="00F00C82">
        <w:rPr>
          <w:rFonts w:ascii="Times New Roman" w:hAnsi="Times New Roman"/>
          <w:sz w:val="24"/>
          <w:szCs w:val="24"/>
        </w:rPr>
        <w:t>501 sanciones en el cuarto periodo y creció 10 veces al pasar a 53</w:t>
      </w:r>
      <w:r w:rsidR="00D864BD" w:rsidRPr="00F00C82">
        <w:rPr>
          <w:rFonts w:ascii="Times New Roman" w:hAnsi="Times New Roman"/>
          <w:sz w:val="24"/>
          <w:szCs w:val="24"/>
        </w:rPr>
        <w:t xml:space="preserve"> </w:t>
      </w:r>
      <w:r w:rsidRPr="00F00C82">
        <w:rPr>
          <w:rFonts w:ascii="Times New Roman" w:hAnsi="Times New Roman"/>
          <w:sz w:val="24"/>
          <w:szCs w:val="24"/>
        </w:rPr>
        <w:t>296 sanciones en el último periodo.</w:t>
      </w:r>
    </w:p>
    <w:p w:rsidR="00D741B6" w:rsidRPr="00F00C82" w:rsidRDefault="00D741B6" w:rsidP="00F00C82">
      <w:pPr>
        <w:spacing w:line="360" w:lineRule="auto"/>
        <w:ind w:right="-91"/>
        <w:rPr>
          <w:rFonts w:ascii="Times New Roman" w:hAnsi="Times New Roman"/>
          <w:sz w:val="24"/>
          <w:szCs w:val="24"/>
        </w:rPr>
      </w:pPr>
    </w:p>
    <w:p w:rsidR="00D741B6" w:rsidRPr="00F00C82" w:rsidRDefault="00D741B6" w:rsidP="00F00C82">
      <w:pPr>
        <w:autoSpaceDE w:val="0"/>
        <w:autoSpaceDN w:val="0"/>
        <w:adjustRightInd w:val="0"/>
        <w:spacing w:line="360" w:lineRule="auto"/>
        <w:ind w:right="-91"/>
        <w:rPr>
          <w:rFonts w:ascii="Times New Roman" w:hAnsi="Times New Roman"/>
          <w:color w:val="000000"/>
          <w:sz w:val="24"/>
          <w:szCs w:val="24"/>
          <w:lang w:eastAsia="es-MX"/>
        </w:rPr>
      </w:pPr>
      <w:r w:rsidRPr="00F00C82">
        <w:rPr>
          <w:rFonts w:ascii="Times New Roman" w:hAnsi="Times New Roman"/>
          <w:color w:val="000000"/>
          <w:sz w:val="24"/>
          <w:szCs w:val="24"/>
          <w:lang w:eastAsia="es-MX"/>
        </w:rPr>
        <w:t>Dos terceras partes (68.3</w:t>
      </w:r>
      <w:r w:rsidR="006C2AA3"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 94</w:t>
      </w:r>
      <w:r w:rsidR="006C2AA3"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880 de las sanciones administrativas que se impusieron de 1983 a 2012 fueron no graves, en tanto que la otra tercera parte (31.7</w:t>
      </w:r>
      <w:r w:rsidR="006C2AA3"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 sí se considera grave. Las sanciones no graves se distribuyeron de la manera siguiente: 40.7</w:t>
      </w:r>
      <w:r w:rsidR="006C2AA3"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 (38</w:t>
      </w:r>
      <w:r w:rsidR="006C2AA3"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639) correspondieron a suspensiones; 28.6</w:t>
      </w:r>
      <w:r w:rsidR="006C2AA3"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 (27</w:t>
      </w:r>
      <w:r w:rsidR="006C2AA3"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133) a amonestaciones públicas</w:t>
      </w:r>
      <w:r w:rsidR="006C2AA3" w:rsidRPr="00F00C82">
        <w:rPr>
          <w:rFonts w:ascii="Times New Roman" w:hAnsi="Times New Roman"/>
          <w:color w:val="000000"/>
          <w:sz w:val="24"/>
          <w:szCs w:val="24"/>
          <w:lang w:eastAsia="es-MX"/>
        </w:rPr>
        <w:t>,</w:t>
      </w:r>
      <w:r w:rsidRPr="00F00C82">
        <w:rPr>
          <w:rFonts w:ascii="Times New Roman" w:hAnsi="Times New Roman"/>
          <w:color w:val="000000"/>
          <w:sz w:val="24"/>
          <w:szCs w:val="24"/>
          <w:lang w:eastAsia="es-MX"/>
        </w:rPr>
        <w:t xml:space="preserve"> 27.0</w:t>
      </w:r>
      <w:r w:rsidR="006C2AA3"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 (25</w:t>
      </w:r>
      <w:r w:rsidR="006C2AA3"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606) a amonestaciones privadas y 3.7</w:t>
      </w:r>
      <w:r w:rsidR="006C2AA3"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 (3</w:t>
      </w:r>
      <w:r w:rsidR="006C2AA3"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502) a apercibimientos. En el caso de las sanciones graves, 60.8</w:t>
      </w:r>
      <w:r w:rsidR="006C2AA3"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 (26</w:t>
      </w:r>
      <w:r w:rsidR="006C2AA3"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821) correspondieron a inhabilitaciones y 39.2</w:t>
      </w:r>
      <w:r w:rsidR="006C2AA3"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 (17</w:t>
      </w:r>
      <w:r w:rsidR="006C2AA3"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275) a destituciones. Cabe destacar que los tipos de sanción administrativa que más se incrementaron de 1983 a 2012 fueron graves, específicamente las inhabilitaciones</w:t>
      </w:r>
      <w:r w:rsidR="006C2AA3" w:rsidRPr="00F00C82">
        <w:rPr>
          <w:rFonts w:ascii="Times New Roman" w:hAnsi="Times New Roman"/>
          <w:color w:val="000000"/>
          <w:sz w:val="24"/>
          <w:szCs w:val="24"/>
          <w:lang w:eastAsia="es-MX"/>
        </w:rPr>
        <w:t>,</w:t>
      </w:r>
      <w:r w:rsidRPr="00F00C82">
        <w:rPr>
          <w:rFonts w:ascii="Times New Roman" w:hAnsi="Times New Roman"/>
          <w:color w:val="000000"/>
          <w:sz w:val="24"/>
          <w:szCs w:val="24"/>
          <w:lang w:eastAsia="es-MX"/>
        </w:rPr>
        <w:t xml:space="preserve"> las cuales pasaron de 66 en el periodo 1983-1988 a 7</w:t>
      </w:r>
      <w:r w:rsidR="006C2AA3" w:rsidRPr="00F00C82">
        <w:rPr>
          <w:rFonts w:ascii="Times New Roman" w:hAnsi="Times New Roman"/>
          <w:color w:val="000000"/>
          <w:sz w:val="24"/>
          <w:szCs w:val="24"/>
          <w:lang w:eastAsia="es-MX"/>
        </w:rPr>
        <w:t xml:space="preserve"> </w:t>
      </w:r>
      <w:r w:rsidRPr="00F00C82">
        <w:rPr>
          <w:rFonts w:ascii="Times New Roman" w:hAnsi="Times New Roman"/>
          <w:color w:val="000000"/>
          <w:sz w:val="24"/>
          <w:szCs w:val="24"/>
          <w:lang w:eastAsia="es-MX"/>
        </w:rPr>
        <w:t xml:space="preserve">894 en el periodo 2001-2006. </w:t>
      </w:r>
    </w:p>
    <w:p w:rsidR="006D7B60" w:rsidRPr="00F00C82" w:rsidRDefault="006D7B60" w:rsidP="00F00C82">
      <w:pPr>
        <w:pStyle w:val="Default"/>
        <w:spacing w:line="360" w:lineRule="auto"/>
        <w:ind w:right="-91"/>
        <w:jc w:val="both"/>
        <w:rPr>
          <w:rFonts w:ascii="Times New Roman" w:hAnsi="Times New Roman" w:cs="Times New Roman"/>
        </w:rPr>
      </w:pPr>
    </w:p>
    <w:p w:rsidR="005A0FE1" w:rsidRDefault="002F2759" w:rsidP="00F00C82">
      <w:pPr>
        <w:pStyle w:val="Default"/>
        <w:spacing w:line="360" w:lineRule="auto"/>
        <w:ind w:right="-91"/>
        <w:jc w:val="both"/>
        <w:rPr>
          <w:rFonts w:ascii="Arial" w:hAnsi="Arial" w:cs="Arial"/>
        </w:rPr>
      </w:pPr>
      <w:r w:rsidRPr="00F00C82">
        <w:rPr>
          <w:rFonts w:ascii="Times New Roman" w:hAnsi="Times New Roman" w:cs="Times New Roman"/>
        </w:rPr>
        <w:lastRenderedPageBreak/>
        <w:t>L</w:t>
      </w:r>
      <w:r w:rsidR="00B468C2" w:rsidRPr="00F00C82">
        <w:rPr>
          <w:rFonts w:ascii="Times New Roman" w:hAnsi="Times New Roman" w:cs="Times New Roman"/>
        </w:rPr>
        <w:t xml:space="preserve">as sanciones </w:t>
      </w:r>
      <w:r w:rsidRPr="00F00C82">
        <w:rPr>
          <w:rFonts w:ascii="Times New Roman" w:hAnsi="Times New Roman" w:cs="Times New Roman"/>
        </w:rPr>
        <w:t xml:space="preserve">penales </w:t>
      </w:r>
      <w:r w:rsidR="00B468C2" w:rsidRPr="00F00C82">
        <w:rPr>
          <w:rFonts w:ascii="Times New Roman" w:hAnsi="Times New Roman" w:cs="Times New Roman"/>
        </w:rPr>
        <w:t>a servi</w:t>
      </w:r>
      <w:r w:rsidRPr="00F00C82">
        <w:rPr>
          <w:rFonts w:ascii="Times New Roman" w:hAnsi="Times New Roman" w:cs="Times New Roman"/>
        </w:rPr>
        <w:t>dores públicos de la APF</w:t>
      </w:r>
      <w:r w:rsidR="00B468C2" w:rsidRPr="00F00C82">
        <w:rPr>
          <w:rFonts w:ascii="Times New Roman" w:hAnsi="Times New Roman" w:cs="Times New Roman"/>
        </w:rPr>
        <w:t xml:space="preserve"> </w:t>
      </w:r>
      <w:r w:rsidRPr="00F00C82">
        <w:rPr>
          <w:rFonts w:ascii="Times New Roman" w:hAnsi="Times New Roman" w:cs="Times New Roman"/>
        </w:rPr>
        <w:t>por parte de la fiscalización superior para el abatimiento de la recurrencia de irregularidades</w:t>
      </w:r>
      <w:r w:rsidR="00D24AAE" w:rsidRPr="00F00C82">
        <w:rPr>
          <w:rFonts w:ascii="Times New Roman" w:hAnsi="Times New Roman" w:cs="Times New Roman"/>
        </w:rPr>
        <w:t>,</w:t>
      </w:r>
      <w:r w:rsidRPr="00F00C82">
        <w:rPr>
          <w:rFonts w:ascii="Times New Roman" w:hAnsi="Times New Roman" w:cs="Times New Roman"/>
        </w:rPr>
        <w:t xml:space="preserve"> han sido escasas </w:t>
      </w:r>
      <w:r w:rsidR="009C34B7" w:rsidRPr="00F00C82">
        <w:rPr>
          <w:rFonts w:ascii="Times New Roman" w:hAnsi="Times New Roman" w:cs="Times New Roman"/>
        </w:rPr>
        <w:t xml:space="preserve">o nulas </w:t>
      </w:r>
      <w:r w:rsidR="007E5FE0" w:rsidRPr="00F00C82">
        <w:rPr>
          <w:rFonts w:ascii="Times New Roman" w:hAnsi="Times New Roman" w:cs="Times New Roman"/>
        </w:rPr>
        <w:t>como muestra el resumen de 15</w:t>
      </w:r>
      <w:r w:rsidRPr="00F00C82">
        <w:rPr>
          <w:rFonts w:ascii="Times New Roman" w:hAnsi="Times New Roman" w:cs="Times New Roman"/>
        </w:rPr>
        <w:t xml:space="preserve"> años de auditorías de la </w:t>
      </w:r>
      <w:r w:rsidR="00D24AAE" w:rsidRPr="00F00C82">
        <w:rPr>
          <w:rFonts w:ascii="Times New Roman" w:hAnsi="Times New Roman" w:cs="Times New Roman"/>
        </w:rPr>
        <w:t>c</w:t>
      </w:r>
      <w:r w:rsidRPr="00F00C82">
        <w:rPr>
          <w:rFonts w:ascii="Times New Roman" w:hAnsi="Times New Roman" w:cs="Times New Roman"/>
        </w:rPr>
        <w:t xml:space="preserve">uenta </w:t>
      </w:r>
      <w:r w:rsidR="00D24AAE" w:rsidRPr="00F00C82">
        <w:rPr>
          <w:rFonts w:ascii="Times New Roman" w:hAnsi="Times New Roman" w:cs="Times New Roman"/>
        </w:rPr>
        <w:t>p</w:t>
      </w:r>
      <w:r w:rsidRPr="00F00C82">
        <w:rPr>
          <w:rFonts w:ascii="Times New Roman" w:hAnsi="Times New Roman" w:cs="Times New Roman"/>
        </w:rPr>
        <w:t xml:space="preserve">ública de los ejercicios </w:t>
      </w:r>
      <w:r w:rsidR="009C34B7" w:rsidRPr="00F00C82">
        <w:rPr>
          <w:rFonts w:ascii="Times New Roman" w:hAnsi="Times New Roman" w:cs="Times New Roman"/>
        </w:rPr>
        <w:t>1998 a 2013</w:t>
      </w:r>
      <w:r w:rsidRPr="00F00C82">
        <w:rPr>
          <w:rFonts w:ascii="Times New Roman" w:hAnsi="Times New Roman" w:cs="Times New Roman"/>
        </w:rPr>
        <w:t xml:space="preserve">, pues de </w:t>
      </w:r>
      <w:r w:rsidR="00624BF3" w:rsidRPr="00F00C82">
        <w:rPr>
          <w:rFonts w:ascii="Times New Roman" w:hAnsi="Times New Roman" w:cs="Times New Roman"/>
        </w:rPr>
        <w:t>664</w:t>
      </w:r>
      <w:r w:rsidRPr="00F00C82">
        <w:rPr>
          <w:rFonts w:ascii="Times New Roman" w:hAnsi="Times New Roman" w:cs="Times New Roman"/>
        </w:rPr>
        <w:t xml:space="preserve"> </w:t>
      </w:r>
      <w:r w:rsidR="00A64F8B" w:rsidRPr="00F00C82">
        <w:rPr>
          <w:rFonts w:ascii="Times New Roman" w:hAnsi="Times New Roman" w:cs="Times New Roman"/>
        </w:rPr>
        <w:t xml:space="preserve">denuncias presentadas en </w:t>
      </w:r>
      <w:r w:rsidR="003E4111" w:rsidRPr="00F00C82">
        <w:rPr>
          <w:rFonts w:ascii="Times New Roman" w:hAnsi="Times New Roman" w:cs="Times New Roman"/>
        </w:rPr>
        <w:t xml:space="preserve">estos </w:t>
      </w:r>
      <w:r w:rsidR="00A64F8B" w:rsidRPr="00F00C82">
        <w:rPr>
          <w:rFonts w:ascii="Times New Roman" w:hAnsi="Times New Roman" w:cs="Times New Roman"/>
        </w:rPr>
        <w:t>años s</w:t>
      </w:r>
      <w:r w:rsidR="006C2AA3" w:rsidRPr="00F00C82">
        <w:rPr>
          <w:rFonts w:ascii="Times New Roman" w:hAnsi="Times New Roman" w:cs="Times New Roman"/>
        </w:rPr>
        <w:t>o</w:t>
      </w:r>
      <w:r w:rsidR="00A64F8B" w:rsidRPr="00F00C82">
        <w:rPr>
          <w:rFonts w:ascii="Times New Roman" w:hAnsi="Times New Roman" w:cs="Times New Roman"/>
        </w:rPr>
        <w:t xml:space="preserve">lo hubo </w:t>
      </w:r>
      <w:r w:rsidR="009C34B7" w:rsidRPr="00F00C82">
        <w:rPr>
          <w:rFonts w:ascii="Times New Roman" w:hAnsi="Times New Roman" w:cs="Times New Roman"/>
        </w:rPr>
        <w:t>12</w:t>
      </w:r>
      <w:r w:rsidR="00A64F8B" w:rsidRPr="00F00C82">
        <w:rPr>
          <w:rFonts w:ascii="Times New Roman" w:hAnsi="Times New Roman" w:cs="Times New Roman"/>
        </w:rPr>
        <w:t xml:space="preserve"> consignaciones equivalente</w:t>
      </w:r>
      <w:r w:rsidR="006C2AA3" w:rsidRPr="00F00C82">
        <w:rPr>
          <w:rFonts w:ascii="Times New Roman" w:hAnsi="Times New Roman" w:cs="Times New Roman"/>
        </w:rPr>
        <w:t>s</w:t>
      </w:r>
      <w:r w:rsidR="00A64F8B" w:rsidRPr="00F00C82">
        <w:rPr>
          <w:rFonts w:ascii="Times New Roman" w:hAnsi="Times New Roman" w:cs="Times New Roman"/>
        </w:rPr>
        <w:t xml:space="preserve"> a </w:t>
      </w:r>
      <w:r w:rsidR="009C34B7" w:rsidRPr="00F00C82">
        <w:rPr>
          <w:rFonts w:ascii="Times New Roman" w:hAnsi="Times New Roman" w:cs="Times New Roman"/>
        </w:rPr>
        <w:t>0.0</w:t>
      </w:r>
      <w:r w:rsidR="00624BF3" w:rsidRPr="00F00C82">
        <w:rPr>
          <w:rFonts w:ascii="Times New Roman" w:hAnsi="Times New Roman" w:cs="Times New Roman"/>
        </w:rPr>
        <w:t>18</w:t>
      </w:r>
      <w:r w:rsidR="006C2AA3" w:rsidRPr="00F00C82">
        <w:rPr>
          <w:rFonts w:ascii="Times New Roman" w:hAnsi="Times New Roman" w:cs="Times New Roman"/>
        </w:rPr>
        <w:t xml:space="preserve"> </w:t>
      </w:r>
      <w:r w:rsidR="009C34B7" w:rsidRPr="00F00C82">
        <w:rPr>
          <w:rFonts w:ascii="Times New Roman" w:hAnsi="Times New Roman" w:cs="Times New Roman"/>
        </w:rPr>
        <w:t>%</w:t>
      </w:r>
      <w:r w:rsidR="00A64F8B" w:rsidRPr="00F00C82">
        <w:rPr>
          <w:rFonts w:ascii="Times New Roman" w:hAnsi="Times New Roman" w:cs="Times New Roman"/>
        </w:rPr>
        <w:t xml:space="preserve"> </w:t>
      </w:r>
      <w:r w:rsidR="006C2AA3" w:rsidRPr="00F00C82">
        <w:rPr>
          <w:rFonts w:ascii="Times New Roman" w:hAnsi="Times New Roman" w:cs="Times New Roman"/>
        </w:rPr>
        <w:t>(</w:t>
      </w:r>
      <w:r w:rsidR="003E4111" w:rsidRPr="00F00C82">
        <w:rPr>
          <w:rFonts w:ascii="Times New Roman" w:hAnsi="Times New Roman" w:cs="Times New Roman"/>
        </w:rPr>
        <w:t>tabla II</w:t>
      </w:r>
      <w:r w:rsidR="006C2AA3" w:rsidRPr="00F00C82">
        <w:rPr>
          <w:rFonts w:ascii="Times New Roman" w:hAnsi="Times New Roman" w:cs="Times New Roman"/>
        </w:rPr>
        <w:t>)</w:t>
      </w:r>
      <w:r w:rsidRPr="00F00C82">
        <w:rPr>
          <w:rFonts w:ascii="Times New Roman" w:hAnsi="Times New Roman" w:cs="Times New Roman"/>
        </w:rPr>
        <w:t>.</w:t>
      </w:r>
    </w:p>
    <w:p w:rsidR="0021528A" w:rsidRPr="008A175B" w:rsidRDefault="0021528A" w:rsidP="008A175B">
      <w:pPr>
        <w:pStyle w:val="Default"/>
        <w:spacing w:line="360" w:lineRule="auto"/>
        <w:ind w:right="-91"/>
        <w:jc w:val="both"/>
        <w:rPr>
          <w:rFonts w:ascii="Arial" w:hAnsi="Arial" w:cs="Arial"/>
        </w:rPr>
      </w:pPr>
    </w:p>
    <w:p w:rsidR="00916E64" w:rsidRPr="00F00C82" w:rsidRDefault="007C4D1B" w:rsidP="007C4D1B">
      <w:pPr>
        <w:autoSpaceDE w:val="0"/>
        <w:autoSpaceDN w:val="0"/>
        <w:adjustRightInd w:val="0"/>
        <w:ind w:right="-91"/>
        <w:jc w:val="center"/>
        <w:rPr>
          <w:rFonts w:ascii="Times New Roman" w:hAnsi="Times New Roman"/>
          <w:sz w:val="24"/>
          <w:szCs w:val="24"/>
          <w:lang w:eastAsia="es-MX"/>
        </w:rPr>
      </w:pPr>
      <w:r w:rsidRPr="00F00C82">
        <w:rPr>
          <w:rFonts w:ascii="Times New Roman" w:hAnsi="Times New Roman"/>
          <w:sz w:val="24"/>
          <w:szCs w:val="24"/>
          <w:lang w:eastAsia="es-MX"/>
        </w:rPr>
        <w:t>Tabla II. Denuncias penales</w:t>
      </w:r>
    </w:p>
    <w:p w:rsidR="007C4D1B" w:rsidRPr="00F00C82" w:rsidRDefault="006D1A1B" w:rsidP="007C4D1B">
      <w:pPr>
        <w:autoSpaceDE w:val="0"/>
        <w:autoSpaceDN w:val="0"/>
        <w:adjustRightInd w:val="0"/>
        <w:ind w:right="-91"/>
        <w:jc w:val="center"/>
        <w:rPr>
          <w:rFonts w:ascii="Times New Roman" w:hAnsi="Times New Roman"/>
          <w:sz w:val="24"/>
          <w:szCs w:val="24"/>
          <w:lang w:eastAsia="es-MX"/>
        </w:rPr>
      </w:pPr>
      <w:r w:rsidRPr="00F00C82">
        <w:rPr>
          <w:rFonts w:ascii="Times New Roman" w:hAnsi="Times New Roman"/>
          <w:sz w:val="24"/>
          <w:szCs w:val="24"/>
          <w:lang w:eastAsia="es-MX"/>
        </w:rPr>
        <w:t>Cuentas Públicas de 1998 a 2013</w:t>
      </w:r>
    </w:p>
    <w:p w:rsidR="006D1A1B" w:rsidRDefault="006D1A1B" w:rsidP="007C4D1B">
      <w:pPr>
        <w:autoSpaceDE w:val="0"/>
        <w:autoSpaceDN w:val="0"/>
        <w:adjustRightInd w:val="0"/>
        <w:ind w:right="-91"/>
        <w:jc w:val="center"/>
        <w:rPr>
          <w:rFonts w:ascii="Arial" w:hAnsi="Arial" w:cs="Arial"/>
          <w:sz w:val="24"/>
          <w:szCs w:val="24"/>
          <w:lang w:eastAsia="es-MX"/>
        </w:rPr>
      </w:pPr>
      <w:r w:rsidRPr="00F00C82">
        <w:rPr>
          <w:rFonts w:ascii="Times New Roman" w:hAnsi="Times New Roman"/>
          <w:sz w:val="24"/>
          <w:szCs w:val="24"/>
          <w:lang w:eastAsia="es-MX"/>
        </w:rPr>
        <w:t>(Corte al 31 de dic</w:t>
      </w:r>
      <w:r w:rsidR="00AC595F" w:rsidRPr="00F00C82">
        <w:rPr>
          <w:rFonts w:ascii="Times New Roman" w:hAnsi="Times New Roman"/>
          <w:sz w:val="24"/>
          <w:szCs w:val="24"/>
          <w:lang w:eastAsia="es-MX"/>
        </w:rPr>
        <w:t>i</w:t>
      </w:r>
      <w:r w:rsidRPr="00F00C82">
        <w:rPr>
          <w:rFonts w:ascii="Times New Roman" w:hAnsi="Times New Roman"/>
          <w:sz w:val="24"/>
          <w:szCs w:val="24"/>
          <w:lang w:eastAsia="es-MX"/>
        </w:rPr>
        <w:t>embre de 2015)</w:t>
      </w:r>
    </w:p>
    <w:tbl>
      <w:tblPr>
        <w:tblW w:w="7482" w:type="dxa"/>
        <w:tblInd w:w="683" w:type="dxa"/>
        <w:tblCellMar>
          <w:left w:w="70" w:type="dxa"/>
          <w:right w:w="70" w:type="dxa"/>
        </w:tblCellMar>
        <w:tblLook w:val="04A0" w:firstRow="1" w:lastRow="0" w:firstColumn="1" w:lastColumn="0" w:noHBand="0" w:noVBand="1"/>
      </w:tblPr>
      <w:tblGrid>
        <w:gridCol w:w="943"/>
        <w:gridCol w:w="1404"/>
        <w:gridCol w:w="863"/>
        <w:gridCol w:w="919"/>
        <w:gridCol w:w="1425"/>
        <w:gridCol w:w="1928"/>
      </w:tblGrid>
      <w:tr w:rsidR="00CD6AC9" w:rsidRPr="00CD6AC9" w:rsidTr="00CD6AC9">
        <w:trPr>
          <w:trHeight w:val="240"/>
        </w:trPr>
        <w:tc>
          <w:tcPr>
            <w:tcW w:w="7482" w:type="dxa"/>
            <w:gridSpan w:val="6"/>
            <w:tcBorders>
              <w:top w:val="nil"/>
              <w:left w:val="nil"/>
              <w:bottom w:val="nil"/>
              <w:right w:val="nil"/>
            </w:tcBorders>
            <w:shd w:val="clear" w:color="000000" w:fill="F2F2F2"/>
            <w:vAlign w:val="center"/>
            <w:hideMark/>
          </w:tcPr>
          <w:p w:rsidR="00CD6AC9" w:rsidRPr="00CD6AC9" w:rsidRDefault="00CD6AC9" w:rsidP="00CD6AC9">
            <w:pPr>
              <w:jc w:val="left"/>
              <w:rPr>
                <w:rFonts w:ascii="Arial" w:eastAsia="Times New Roman" w:hAnsi="Arial" w:cs="Arial"/>
                <w:b/>
                <w:bCs/>
                <w:color w:val="3F3F3F"/>
                <w:sz w:val="20"/>
                <w:szCs w:val="20"/>
                <w:lang w:eastAsia="es-MX"/>
              </w:rPr>
            </w:pPr>
            <w:r w:rsidRPr="00CD6AC9">
              <w:rPr>
                <w:rFonts w:ascii="Arial" w:eastAsia="Times New Roman" w:hAnsi="Arial" w:cs="Arial"/>
                <w:b/>
                <w:bCs/>
                <w:color w:val="3F3F3F"/>
                <w:sz w:val="20"/>
                <w:szCs w:val="20"/>
                <w:lang w:eastAsia="es-MX"/>
              </w:rPr>
              <w:t xml:space="preserve">                                                     Estatus Legal</w:t>
            </w:r>
          </w:p>
        </w:tc>
      </w:tr>
      <w:tr w:rsidR="00CD6AC9" w:rsidRPr="00CD6AC9" w:rsidTr="00CD6AC9">
        <w:trPr>
          <w:trHeight w:val="570"/>
        </w:trPr>
        <w:tc>
          <w:tcPr>
            <w:tcW w:w="943" w:type="dxa"/>
            <w:tcBorders>
              <w:top w:val="nil"/>
              <w:left w:val="nil"/>
              <w:bottom w:val="double" w:sz="6" w:space="0" w:color="4F81BD"/>
              <w:right w:val="nil"/>
            </w:tcBorders>
            <w:shd w:val="clear" w:color="auto" w:fill="auto"/>
            <w:vAlign w:val="center"/>
            <w:hideMark/>
          </w:tcPr>
          <w:p w:rsidR="00CD6AC9" w:rsidRPr="00CD6AC9" w:rsidRDefault="00CD6AC9" w:rsidP="00D24AAE">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 xml:space="preserve">Cuenta </w:t>
            </w:r>
            <w:r w:rsidR="00D24AAE">
              <w:rPr>
                <w:rFonts w:ascii="Arial" w:eastAsia="Times New Roman" w:hAnsi="Arial" w:cs="Arial"/>
                <w:b/>
                <w:bCs/>
                <w:color w:val="000000"/>
                <w:sz w:val="20"/>
                <w:szCs w:val="20"/>
                <w:lang w:eastAsia="es-MX"/>
              </w:rPr>
              <w:t>p</w:t>
            </w:r>
            <w:r w:rsidRPr="00CD6AC9">
              <w:rPr>
                <w:rFonts w:ascii="Arial" w:eastAsia="Times New Roman" w:hAnsi="Arial" w:cs="Arial"/>
                <w:b/>
                <w:bCs/>
                <w:color w:val="000000"/>
                <w:sz w:val="20"/>
                <w:szCs w:val="20"/>
                <w:lang w:eastAsia="es-MX"/>
              </w:rPr>
              <w:t>ública</w:t>
            </w:r>
          </w:p>
        </w:tc>
        <w:tc>
          <w:tcPr>
            <w:tcW w:w="1404" w:type="dxa"/>
            <w:tcBorders>
              <w:top w:val="nil"/>
              <w:left w:val="nil"/>
              <w:bottom w:val="double" w:sz="6" w:space="0" w:color="4F81BD"/>
              <w:right w:val="nil"/>
            </w:tcBorders>
            <w:shd w:val="clear" w:color="auto" w:fill="auto"/>
            <w:vAlign w:val="center"/>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Denuncias presentadas</w:t>
            </w:r>
          </w:p>
        </w:tc>
        <w:tc>
          <w:tcPr>
            <w:tcW w:w="863" w:type="dxa"/>
            <w:tcBorders>
              <w:top w:val="nil"/>
              <w:left w:val="nil"/>
              <w:bottom w:val="double" w:sz="6" w:space="0" w:color="4F81BD"/>
              <w:right w:val="nil"/>
            </w:tcBorders>
            <w:shd w:val="clear" w:color="auto" w:fill="auto"/>
            <w:noWrap/>
            <w:vAlign w:val="center"/>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Trámite</w:t>
            </w:r>
          </w:p>
        </w:tc>
        <w:tc>
          <w:tcPr>
            <w:tcW w:w="919" w:type="dxa"/>
            <w:tcBorders>
              <w:top w:val="nil"/>
              <w:left w:val="nil"/>
              <w:bottom w:val="double" w:sz="6" w:space="0" w:color="4F81BD"/>
              <w:right w:val="nil"/>
            </w:tcBorders>
            <w:shd w:val="clear" w:color="auto" w:fill="auto"/>
            <w:noWrap/>
            <w:vAlign w:val="center"/>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Reserva</w:t>
            </w:r>
          </w:p>
        </w:tc>
        <w:tc>
          <w:tcPr>
            <w:tcW w:w="1425" w:type="dxa"/>
            <w:tcBorders>
              <w:top w:val="nil"/>
              <w:left w:val="nil"/>
              <w:bottom w:val="double" w:sz="6" w:space="0" w:color="4F81BD"/>
              <w:right w:val="nil"/>
            </w:tcBorders>
            <w:shd w:val="clear" w:color="auto" w:fill="auto"/>
            <w:vAlign w:val="center"/>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Consignadas</w:t>
            </w:r>
          </w:p>
        </w:tc>
        <w:tc>
          <w:tcPr>
            <w:tcW w:w="1928" w:type="dxa"/>
            <w:tcBorders>
              <w:top w:val="nil"/>
              <w:left w:val="nil"/>
              <w:bottom w:val="double" w:sz="6" w:space="0" w:color="4F81BD"/>
              <w:right w:val="nil"/>
            </w:tcBorders>
            <w:shd w:val="clear" w:color="auto" w:fill="auto"/>
            <w:vAlign w:val="center"/>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No ejercicio de la acción penal</w:t>
            </w:r>
          </w:p>
        </w:tc>
      </w:tr>
      <w:tr w:rsidR="00CD6AC9" w:rsidRPr="00CD6AC9" w:rsidTr="00CD6AC9">
        <w:trPr>
          <w:trHeight w:val="285"/>
        </w:trPr>
        <w:tc>
          <w:tcPr>
            <w:tcW w:w="94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1988</w:t>
            </w:r>
          </w:p>
        </w:tc>
        <w:tc>
          <w:tcPr>
            <w:tcW w:w="1404"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2</w:t>
            </w:r>
          </w:p>
        </w:tc>
        <w:tc>
          <w:tcPr>
            <w:tcW w:w="86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w:t>
            </w:r>
          </w:p>
        </w:tc>
        <w:tc>
          <w:tcPr>
            <w:tcW w:w="919"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425"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928"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w:t>
            </w:r>
          </w:p>
        </w:tc>
      </w:tr>
      <w:tr w:rsidR="00CD6AC9" w:rsidRPr="00CD6AC9" w:rsidTr="00CD6AC9">
        <w:trPr>
          <w:trHeight w:val="285"/>
        </w:trPr>
        <w:tc>
          <w:tcPr>
            <w:tcW w:w="94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1999</w:t>
            </w:r>
          </w:p>
        </w:tc>
        <w:tc>
          <w:tcPr>
            <w:tcW w:w="1404"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13</w:t>
            </w:r>
          </w:p>
        </w:tc>
        <w:tc>
          <w:tcPr>
            <w:tcW w:w="86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8</w:t>
            </w:r>
          </w:p>
        </w:tc>
        <w:tc>
          <w:tcPr>
            <w:tcW w:w="919"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w:t>
            </w:r>
          </w:p>
        </w:tc>
        <w:tc>
          <w:tcPr>
            <w:tcW w:w="1425"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928"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4*</w:t>
            </w:r>
          </w:p>
        </w:tc>
      </w:tr>
      <w:tr w:rsidR="00CD6AC9" w:rsidRPr="00CD6AC9" w:rsidTr="00CD6AC9">
        <w:trPr>
          <w:trHeight w:val="270"/>
        </w:trPr>
        <w:tc>
          <w:tcPr>
            <w:tcW w:w="94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2000</w:t>
            </w:r>
          </w:p>
        </w:tc>
        <w:tc>
          <w:tcPr>
            <w:tcW w:w="1404"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2</w:t>
            </w:r>
          </w:p>
        </w:tc>
        <w:tc>
          <w:tcPr>
            <w:tcW w:w="86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919"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425"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w:t>
            </w:r>
          </w:p>
        </w:tc>
        <w:tc>
          <w:tcPr>
            <w:tcW w:w="1928"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w:t>
            </w:r>
          </w:p>
        </w:tc>
      </w:tr>
      <w:tr w:rsidR="00CD6AC9" w:rsidRPr="00CD6AC9" w:rsidTr="00CD6AC9">
        <w:trPr>
          <w:trHeight w:val="270"/>
        </w:trPr>
        <w:tc>
          <w:tcPr>
            <w:tcW w:w="94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2001</w:t>
            </w:r>
          </w:p>
        </w:tc>
        <w:tc>
          <w:tcPr>
            <w:tcW w:w="1404"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86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919"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425"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928"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r>
      <w:tr w:rsidR="00CD6AC9" w:rsidRPr="00CD6AC9" w:rsidTr="00CD6AC9">
        <w:trPr>
          <w:trHeight w:val="255"/>
        </w:trPr>
        <w:tc>
          <w:tcPr>
            <w:tcW w:w="94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2002</w:t>
            </w:r>
          </w:p>
        </w:tc>
        <w:tc>
          <w:tcPr>
            <w:tcW w:w="1404"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86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919"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425"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928"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r>
      <w:tr w:rsidR="00CD6AC9" w:rsidRPr="00CD6AC9" w:rsidTr="00CD6AC9">
        <w:trPr>
          <w:trHeight w:val="255"/>
        </w:trPr>
        <w:tc>
          <w:tcPr>
            <w:tcW w:w="94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2003</w:t>
            </w:r>
          </w:p>
        </w:tc>
        <w:tc>
          <w:tcPr>
            <w:tcW w:w="1404"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w:t>
            </w:r>
          </w:p>
        </w:tc>
        <w:tc>
          <w:tcPr>
            <w:tcW w:w="86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919"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425"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w:t>
            </w:r>
          </w:p>
        </w:tc>
        <w:tc>
          <w:tcPr>
            <w:tcW w:w="1928"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r>
      <w:tr w:rsidR="00CD6AC9" w:rsidRPr="00CD6AC9" w:rsidTr="00CD6AC9">
        <w:trPr>
          <w:trHeight w:val="270"/>
        </w:trPr>
        <w:tc>
          <w:tcPr>
            <w:tcW w:w="94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2004</w:t>
            </w:r>
          </w:p>
        </w:tc>
        <w:tc>
          <w:tcPr>
            <w:tcW w:w="1404"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4</w:t>
            </w:r>
          </w:p>
        </w:tc>
        <w:tc>
          <w:tcPr>
            <w:tcW w:w="86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3</w:t>
            </w:r>
          </w:p>
        </w:tc>
        <w:tc>
          <w:tcPr>
            <w:tcW w:w="919"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425"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928"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w:t>
            </w:r>
          </w:p>
        </w:tc>
      </w:tr>
      <w:tr w:rsidR="00CD6AC9" w:rsidRPr="00CD6AC9" w:rsidTr="00CD6AC9">
        <w:trPr>
          <w:trHeight w:val="285"/>
        </w:trPr>
        <w:tc>
          <w:tcPr>
            <w:tcW w:w="94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2005</w:t>
            </w:r>
          </w:p>
        </w:tc>
        <w:tc>
          <w:tcPr>
            <w:tcW w:w="1404"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3</w:t>
            </w:r>
          </w:p>
        </w:tc>
        <w:tc>
          <w:tcPr>
            <w:tcW w:w="86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919"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425"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928"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3</w:t>
            </w:r>
          </w:p>
        </w:tc>
      </w:tr>
      <w:tr w:rsidR="00CD6AC9" w:rsidRPr="00CD6AC9" w:rsidTr="00CD6AC9">
        <w:trPr>
          <w:trHeight w:val="285"/>
        </w:trPr>
        <w:tc>
          <w:tcPr>
            <w:tcW w:w="94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2006</w:t>
            </w:r>
          </w:p>
        </w:tc>
        <w:tc>
          <w:tcPr>
            <w:tcW w:w="1404"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4</w:t>
            </w:r>
          </w:p>
        </w:tc>
        <w:tc>
          <w:tcPr>
            <w:tcW w:w="86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3</w:t>
            </w:r>
          </w:p>
        </w:tc>
        <w:tc>
          <w:tcPr>
            <w:tcW w:w="919"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w:t>
            </w:r>
          </w:p>
        </w:tc>
        <w:tc>
          <w:tcPr>
            <w:tcW w:w="1425"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928"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r>
      <w:tr w:rsidR="00CD6AC9" w:rsidRPr="00CD6AC9" w:rsidTr="00CD6AC9">
        <w:trPr>
          <w:trHeight w:val="285"/>
        </w:trPr>
        <w:tc>
          <w:tcPr>
            <w:tcW w:w="94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2007</w:t>
            </w:r>
          </w:p>
        </w:tc>
        <w:tc>
          <w:tcPr>
            <w:tcW w:w="1404"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2</w:t>
            </w:r>
          </w:p>
        </w:tc>
        <w:tc>
          <w:tcPr>
            <w:tcW w:w="86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2</w:t>
            </w:r>
          </w:p>
        </w:tc>
        <w:tc>
          <w:tcPr>
            <w:tcW w:w="919"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425"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928"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r>
      <w:tr w:rsidR="00CD6AC9" w:rsidRPr="00CD6AC9" w:rsidTr="00CD6AC9">
        <w:trPr>
          <w:trHeight w:val="285"/>
        </w:trPr>
        <w:tc>
          <w:tcPr>
            <w:tcW w:w="94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2008</w:t>
            </w:r>
          </w:p>
        </w:tc>
        <w:tc>
          <w:tcPr>
            <w:tcW w:w="1404"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10</w:t>
            </w:r>
          </w:p>
        </w:tc>
        <w:tc>
          <w:tcPr>
            <w:tcW w:w="86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8</w:t>
            </w:r>
          </w:p>
        </w:tc>
        <w:tc>
          <w:tcPr>
            <w:tcW w:w="919"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425"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2</w:t>
            </w:r>
          </w:p>
        </w:tc>
        <w:tc>
          <w:tcPr>
            <w:tcW w:w="1928"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r>
      <w:tr w:rsidR="00CD6AC9" w:rsidRPr="00CD6AC9" w:rsidTr="00CD6AC9">
        <w:trPr>
          <w:trHeight w:val="270"/>
        </w:trPr>
        <w:tc>
          <w:tcPr>
            <w:tcW w:w="94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2009</w:t>
            </w:r>
          </w:p>
        </w:tc>
        <w:tc>
          <w:tcPr>
            <w:tcW w:w="1404"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88</w:t>
            </w:r>
          </w:p>
        </w:tc>
        <w:tc>
          <w:tcPr>
            <w:tcW w:w="86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78</w:t>
            </w:r>
          </w:p>
        </w:tc>
        <w:tc>
          <w:tcPr>
            <w:tcW w:w="919"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w:t>
            </w:r>
          </w:p>
        </w:tc>
        <w:tc>
          <w:tcPr>
            <w:tcW w:w="1425"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8</w:t>
            </w:r>
          </w:p>
        </w:tc>
        <w:tc>
          <w:tcPr>
            <w:tcW w:w="1928"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w:t>
            </w:r>
          </w:p>
        </w:tc>
      </w:tr>
      <w:tr w:rsidR="00CD6AC9" w:rsidRPr="00CD6AC9" w:rsidTr="00CD6AC9">
        <w:trPr>
          <w:trHeight w:val="285"/>
        </w:trPr>
        <w:tc>
          <w:tcPr>
            <w:tcW w:w="94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2010</w:t>
            </w:r>
          </w:p>
        </w:tc>
        <w:tc>
          <w:tcPr>
            <w:tcW w:w="1404"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140</w:t>
            </w:r>
          </w:p>
        </w:tc>
        <w:tc>
          <w:tcPr>
            <w:tcW w:w="86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133</w:t>
            </w:r>
          </w:p>
        </w:tc>
        <w:tc>
          <w:tcPr>
            <w:tcW w:w="919"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2</w:t>
            </w:r>
          </w:p>
        </w:tc>
        <w:tc>
          <w:tcPr>
            <w:tcW w:w="1425"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4</w:t>
            </w:r>
          </w:p>
        </w:tc>
        <w:tc>
          <w:tcPr>
            <w:tcW w:w="1928"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w:t>
            </w:r>
          </w:p>
        </w:tc>
      </w:tr>
      <w:tr w:rsidR="00CD6AC9" w:rsidRPr="00CD6AC9" w:rsidTr="00CD6AC9">
        <w:trPr>
          <w:trHeight w:val="285"/>
        </w:trPr>
        <w:tc>
          <w:tcPr>
            <w:tcW w:w="94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2011</w:t>
            </w:r>
          </w:p>
        </w:tc>
        <w:tc>
          <w:tcPr>
            <w:tcW w:w="1404"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133</w:t>
            </w:r>
          </w:p>
        </w:tc>
        <w:tc>
          <w:tcPr>
            <w:tcW w:w="86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127</w:t>
            </w:r>
          </w:p>
        </w:tc>
        <w:tc>
          <w:tcPr>
            <w:tcW w:w="919"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3</w:t>
            </w:r>
          </w:p>
        </w:tc>
        <w:tc>
          <w:tcPr>
            <w:tcW w:w="1425"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3</w:t>
            </w:r>
          </w:p>
        </w:tc>
        <w:tc>
          <w:tcPr>
            <w:tcW w:w="1928"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r>
      <w:tr w:rsidR="00CD6AC9" w:rsidRPr="00CD6AC9" w:rsidTr="00CD6AC9">
        <w:trPr>
          <w:trHeight w:val="270"/>
        </w:trPr>
        <w:tc>
          <w:tcPr>
            <w:tcW w:w="94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2012</w:t>
            </w:r>
          </w:p>
        </w:tc>
        <w:tc>
          <w:tcPr>
            <w:tcW w:w="1404"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151</w:t>
            </w:r>
          </w:p>
        </w:tc>
        <w:tc>
          <w:tcPr>
            <w:tcW w:w="86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149</w:t>
            </w:r>
          </w:p>
        </w:tc>
        <w:tc>
          <w:tcPr>
            <w:tcW w:w="919"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425"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2</w:t>
            </w:r>
          </w:p>
        </w:tc>
        <w:tc>
          <w:tcPr>
            <w:tcW w:w="1928"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r>
      <w:tr w:rsidR="00CD6AC9" w:rsidRPr="00CD6AC9" w:rsidTr="00CD6AC9">
        <w:trPr>
          <w:trHeight w:val="270"/>
        </w:trPr>
        <w:tc>
          <w:tcPr>
            <w:tcW w:w="94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2013</w:t>
            </w:r>
          </w:p>
        </w:tc>
        <w:tc>
          <w:tcPr>
            <w:tcW w:w="1404"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29</w:t>
            </w:r>
          </w:p>
        </w:tc>
        <w:tc>
          <w:tcPr>
            <w:tcW w:w="86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29</w:t>
            </w:r>
          </w:p>
        </w:tc>
        <w:tc>
          <w:tcPr>
            <w:tcW w:w="919"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425"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c>
          <w:tcPr>
            <w:tcW w:w="1928"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color w:val="000000"/>
                <w:sz w:val="20"/>
                <w:szCs w:val="20"/>
                <w:lang w:eastAsia="es-MX"/>
              </w:rPr>
            </w:pPr>
            <w:r w:rsidRPr="00CD6AC9">
              <w:rPr>
                <w:rFonts w:ascii="Arial" w:eastAsia="Times New Roman" w:hAnsi="Arial" w:cs="Arial"/>
                <w:color w:val="000000"/>
                <w:sz w:val="20"/>
                <w:szCs w:val="20"/>
                <w:lang w:eastAsia="es-MX"/>
              </w:rPr>
              <w:t>0</w:t>
            </w:r>
          </w:p>
        </w:tc>
      </w:tr>
      <w:tr w:rsidR="00CD6AC9" w:rsidRPr="00CD6AC9" w:rsidTr="00CD6AC9">
        <w:trPr>
          <w:trHeight w:val="285"/>
        </w:trPr>
        <w:tc>
          <w:tcPr>
            <w:tcW w:w="94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Total</w:t>
            </w:r>
          </w:p>
        </w:tc>
        <w:tc>
          <w:tcPr>
            <w:tcW w:w="1404"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582</w:t>
            </w:r>
          </w:p>
        </w:tc>
        <w:tc>
          <w:tcPr>
            <w:tcW w:w="863"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541</w:t>
            </w:r>
          </w:p>
        </w:tc>
        <w:tc>
          <w:tcPr>
            <w:tcW w:w="919"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8</w:t>
            </w:r>
          </w:p>
        </w:tc>
        <w:tc>
          <w:tcPr>
            <w:tcW w:w="1425"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21</w:t>
            </w:r>
          </w:p>
        </w:tc>
        <w:tc>
          <w:tcPr>
            <w:tcW w:w="1928" w:type="dxa"/>
            <w:tcBorders>
              <w:top w:val="nil"/>
              <w:left w:val="nil"/>
              <w:bottom w:val="double" w:sz="6" w:space="0" w:color="4F81BD"/>
              <w:right w:val="nil"/>
            </w:tcBorders>
            <w:shd w:val="clear" w:color="auto" w:fill="auto"/>
            <w:noWrap/>
            <w:vAlign w:val="bottom"/>
            <w:hideMark/>
          </w:tcPr>
          <w:p w:rsidR="00CD6AC9" w:rsidRPr="00CD6AC9" w:rsidRDefault="00CD6AC9" w:rsidP="00CD6AC9">
            <w:pPr>
              <w:jc w:val="center"/>
              <w:rPr>
                <w:rFonts w:ascii="Arial" w:eastAsia="Times New Roman" w:hAnsi="Arial" w:cs="Arial"/>
                <w:b/>
                <w:bCs/>
                <w:color w:val="000000"/>
                <w:sz w:val="20"/>
                <w:szCs w:val="20"/>
                <w:lang w:eastAsia="es-MX"/>
              </w:rPr>
            </w:pPr>
            <w:r w:rsidRPr="00CD6AC9">
              <w:rPr>
                <w:rFonts w:ascii="Arial" w:eastAsia="Times New Roman" w:hAnsi="Arial" w:cs="Arial"/>
                <w:b/>
                <w:bCs/>
                <w:color w:val="000000"/>
                <w:sz w:val="20"/>
                <w:szCs w:val="20"/>
                <w:lang w:eastAsia="es-MX"/>
              </w:rPr>
              <w:t>12</w:t>
            </w:r>
          </w:p>
        </w:tc>
      </w:tr>
    </w:tbl>
    <w:p w:rsidR="00CD6AC9" w:rsidRPr="006D1A1B" w:rsidRDefault="00CD6AC9" w:rsidP="00CD6AC9">
      <w:pPr>
        <w:autoSpaceDE w:val="0"/>
        <w:autoSpaceDN w:val="0"/>
        <w:adjustRightInd w:val="0"/>
        <w:ind w:right="-91"/>
        <w:rPr>
          <w:rFonts w:ascii="Arial" w:hAnsi="Arial" w:cs="Arial"/>
          <w:sz w:val="20"/>
          <w:szCs w:val="20"/>
          <w:lang w:eastAsia="es-MX"/>
        </w:rPr>
      </w:pPr>
      <w:r w:rsidRPr="006D1A1B">
        <w:rPr>
          <w:rFonts w:ascii="Arial" w:hAnsi="Arial" w:cs="Arial"/>
          <w:sz w:val="20"/>
          <w:szCs w:val="20"/>
          <w:lang w:eastAsia="es-MX"/>
        </w:rPr>
        <w:t xml:space="preserve">*Una investigación previa de la ASF relativa a la cuenta  pública 2000, se acumuló a una cuenta  pública 1999. Adicionalmente se han presentado 82 denuncias de hechos por concepto de simulación de reintegros, de los cuales 66 se encuentran en trámite, 1 en reserva y 15 en amparo. Total de denuncias presentadas: 664. </w:t>
      </w:r>
    </w:p>
    <w:p w:rsidR="005A0FE1" w:rsidRPr="00624BF3" w:rsidRDefault="00384D7A" w:rsidP="00624BF3">
      <w:pPr>
        <w:autoSpaceDE w:val="0"/>
        <w:autoSpaceDN w:val="0"/>
        <w:adjustRightInd w:val="0"/>
        <w:ind w:right="-91"/>
        <w:rPr>
          <w:rFonts w:ascii="Arial" w:hAnsi="Arial" w:cs="Arial"/>
          <w:sz w:val="20"/>
          <w:szCs w:val="20"/>
          <w:lang w:eastAsia="es-MX"/>
        </w:rPr>
      </w:pPr>
      <w:r>
        <w:rPr>
          <w:rFonts w:ascii="Arial" w:hAnsi="Arial" w:cs="Arial"/>
          <w:sz w:val="20"/>
          <w:szCs w:val="20"/>
          <w:lang w:eastAsia="es-MX"/>
        </w:rPr>
        <w:t>Fuente: ASF (2014, p.</w:t>
      </w:r>
      <w:r w:rsidR="00CD6AC9" w:rsidRPr="006D1A1B">
        <w:rPr>
          <w:rFonts w:ascii="Arial" w:hAnsi="Arial" w:cs="Arial"/>
          <w:sz w:val="20"/>
          <w:szCs w:val="20"/>
          <w:lang w:eastAsia="es-MX"/>
        </w:rPr>
        <w:t xml:space="preserve"> 151) </w:t>
      </w:r>
    </w:p>
    <w:p w:rsidR="008A175B" w:rsidRDefault="008A175B" w:rsidP="003E4111">
      <w:pPr>
        <w:pStyle w:val="Default"/>
        <w:spacing w:line="360" w:lineRule="auto"/>
        <w:ind w:right="-91"/>
        <w:jc w:val="both"/>
        <w:rPr>
          <w:rFonts w:ascii="Arial" w:hAnsi="Arial" w:cs="Arial"/>
        </w:rPr>
      </w:pPr>
    </w:p>
    <w:p w:rsidR="003E4111" w:rsidRPr="00F00C82" w:rsidRDefault="003E4111" w:rsidP="003E4111">
      <w:pPr>
        <w:pStyle w:val="Default"/>
        <w:spacing w:line="360" w:lineRule="auto"/>
        <w:ind w:right="-91"/>
        <w:jc w:val="both"/>
        <w:rPr>
          <w:rFonts w:ascii="Times New Roman" w:hAnsi="Times New Roman" w:cs="Times New Roman"/>
        </w:rPr>
      </w:pPr>
      <w:r w:rsidRPr="00F00C82">
        <w:rPr>
          <w:rFonts w:ascii="Times New Roman" w:hAnsi="Times New Roman" w:cs="Times New Roman"/>
        </w:rPr>
        <w:t xml:space="preserve">En la tabla se puede observar que sirve de poco o nada que la ASF detecte y compruebe numerosos ilícitos que causan quebranto al erario si sus responsables no son llevados a juicio y castigados de acuerdo </w:t>
      </w:r>
      <w:r w:rsidR="004C52F2" w:rsidRPr="00F00C82">
        <w:rPr>
          <w:rFonts w:ascii="Times New Roman" w:hAnsi="Times New Roman" w:cs="Times New Roman"/>
        </w:rPr>
        <w:t xml:space="preserve">a </w:t>
      </w:r>
      <w:r w:rsidRPr="00F00C82">
        <w:rPr>
          <w:rFonts w:ascii="Times New Roman" w:hAnsi="Times New Roman" w:cs="Times New Roman"/>
        </w:rPr>
        <w:t xml:space="preserve">la normatividad penal. A pesar de las acciones realizadas por el gobierno para combatir la corrupción, tales como las reformas legales para precisar las responsabilidades de </w:t>
      </w:r>
      <w:r w:rsidRPr="00F00C82">
        <w:rPr>
          <w:rFonts w:ascii="Times New Roman" w:hAnsi="Times New Roman" w:cs="Times New Roman"/>
        </w:rPr>
        <w:lastRenderedPageBreak/>
        <w:t>los servidores públicos, mejorar mecanismos de control interno, establecer el servicio profesional de carrera, entre otros, no han sido suficientes para mejorar la percepción de la sociedad respecto de la corrupción en las instituciones públicas.</w:t>
      </w:r>
    </w:p>
    <w:p w:rsidR="008A175B" w:rsidRPr="00F00C82" w:rsidRDefault="008A175B" w:rsidP="004F71CC">
      <w:pPr>
        <w:autoSpaceDE w:val="0"/>
        <w:autoSpaceDN w:val="0"/>
        <w:adjustRightInd w:val="0"/>
        <w:spacing w:line="360" w:lineRule="auto"/>
        <w:ind w:right="-91"/>
        <w:rPr>
          <w:rFonts w:ascii="Times New Roman" w:hAnsi="Times New Roman"/>
          <w:sz w:val="24"/>
          <w:szCs w:val="24"/>
          <w:lang w:eastAsia="es-MX"/>
        </w:rPr>
      </w:pPr>
    </w:p>
    <w:p w:rsidR="004A7C3D" w:rsidRPr="00F00C82" w:rsidRDefault="004C52F2" w:rsidP="004F71CC">
      <w:pPr>
        <w:autoSpaceDE w:val="0"/>
        <w:autoSpaceDN w:val="0"/>
        <w:adjustRightInd w:val="0"/>
        <w:spacing w:line="360" w:lineRule="auto"/>
        <w:ind w:right="-91"/>
        <w:rPr>
          <w:rFonts w:ascii="Times New Roman" w:hAnsi="Times New Roman"/>
          <w:b/>
          <w:sz w:val="24"/>
          <w:szCs w:val="24"/>
          <w:lang w:eastAsia="es-MX"/>
        </w:rPr>
      </w:pPr>
      <w:r w:rsidRPr="00F00C82">
        <w:rPr>
          <w:rFonts w:ascii="Times New Roman" w:hAnsi="Times New Roman"/>
          <w:b/>
          <w:sz w:val="24"/>
          <w:szCs w:val="24"/>
          <w:lang w:eastAsia="es-MX"/>
        </w:rPr>
        <w:t>Cuarta fase: d</w:t>
      </w:r>
      <w:r w:rsidR="004A7C3D" w:rsidRPr="00F00C82">
        <w:rPr>
          <w:rFonts w:ascii="Times New Roman" w:hAnsi="Times New Roman"/>
          <w:b/>
          <w:sz w:val="24"/>
          <w:szCs w:val="24"/>
          <w:lang w:eastAsia="es-MX"/>
        </w:rPr>
        <w:t>iscusión</w:t>
      </w:r>
    </w:p>
    <w:p w:rsidR="004D17EB" w:rsidRPr="00F00C82" w:rsidRDefault="004D17EB" w:rsidP="004D17EB">
      <w:pPr>
        <w:spacing w:line="360" w:lineRule="auto"/>
        <w:ind w:right="-91"/>
        <w:rPr>
          <w:rFonts w:ascii="Times New Roman" w:hAnsi="Times New Roman"/>
          <w:sz w:val="24"/>
          <w:szCs w:val="24"/>
        </w:rPr>
      </w:pPr>
    </w:p>
    <w:p w:rsidR="004D17EB" w:rsidRPr="00F00C82" w:rsidRDefault="004D17EB" w:rsidP="004D17EB">
      <w:pPr>
        <w:spacing w:line="360" w:lineRule="auto"/>
        <w:ind w:right="-91"/>
        <w:rPr>
          <w:rFonts w:ascii="Times New Roman" w:hAnsi="Times New Roman"/>
          <w:sz w:val="24"/>
          <w:szCs w:val="24"/>
        </w:rPr>
      </w:pPr>
      <w:r w:rsidRPr="00F00C82">
        <w:rPr>
          <w:rFonts w:ascii="Times New Roman" w:hAnsi="Times New Roman"/>
          <w:sz w:val="24"/>
          <w:szCs w:val="24"/>
        </w:rPr>
        <w:t>La corrupción administrativa incrementa los costos de transacción desde el momento en que los trámites y servicios a cargo de las oficinas burocráticas son retra</w:t>
      </w:r>
      <w:r w:rsidR="007B3FAF" w:rsidRPr="00F00C82">
        <w:rPr>
          <w:rFonts w:ascii="Times New Roman" w:hAnsi="Times New Roman"/>
          <w:sz w:val="24"/>
          <w:szCs w:val="24"/>
        </w:rPr>
        <w:t xml:space="preserve">sados, triangulados y costosos. </w:t>
      </w:r>
      <w:r w:rsidR="00002444" w:rsidRPr="00F00C82">
        <w:rPr>
          <w:rFonts w:ascii="Times New Roman" w:hAnsi="Times New Roman"/>
          <w:sz w:val="24"/>
          <w:szCs w:val="24"/>
        </w:rPr>
        <w:t>De manera particular, l</w:t>
      </w:r>
      <w:r w:rsidRPr="00F00C82">
        <w:rPr>
          <w:rFonts w:ascii="Times New Roman" w:hAnsi="Times New Roman"/>
          <w:sz w:val="24"/>
          <w:szCs w:val="24"/>
        </w:rPr>
        <w:t>a corrupción en la contratación pública ocasiona una serie de consecuencias altas y graves costos con repercusiones no s</w:t>
      </w:r>
      <w:r w:rsidR="00454F0D" w:rsidRPr="00F00C82">
        <w:rPr>
          <w:rFonts w:ascii="Times New Roman" w:hAnsi="Times New Roman"/>
          <w:sz w:val="24"/>
          <w:szCs w:val="24"/>
        </w:rPr>
        <w:t>o</w:t>
      </w:r>
      <w:r w:rsidRPr="00F00C82">
        <w:rPr>
          <w:rFonts w:ascii="Times New Roman" w:hAnsi="Times New Roman"/>
          <w:sz w:val="24"/>
          <w:szCs w:val="24"/>
        </w:rPr>
        <w:t xml:space="preserve">lo de carácter económico, sino </w:t>
      </w:r>
      <w:r w:rsidR="00454F0D" w:rsidRPr="00F00C82">
        <w:rPr>
          <w:rFonts w:ascii="Times New Roman" w:hAnsi="Times New Roman"/>
          <w:sz w:val="24"/>
          <w:szCs w:val="24"/>
        </w:rPr>
        <w:t xml:space="preserve">también </w:t>
      </w:r>
      <w:r w:rsidRPr="00F00C82">
        <w:rPr>
          <w:rFonts w:ascii="Times New Roman" w:hAnsi="Times New Roman"/>
          <w:sz w:val="24"/>
          <w:szCs w:val="24"/>
        </w:rPr>
        <w:t>político y social debido a las diversas formas en que este puede manifestarse.</w:t>
      </w:r>
    </w:p>
    <w:p w:rsidR="004D17EB" w:rsidRPr="00F00C82" w:rsidRDefault="004D17EB" w:rsidP="004D17EB">
      <w:pPr>
        <w:spacing w:line="360" w:lineRule="auto"/>
        <w:ind w:right="-91"/>
        <w:rPr>
          <w:rFonts w:ascii="Times New Roman" w:hAnsi="Times New Roman"/>
          <w:sz w:val="24"/>
          <w:szCs w:val="24"/>
        </w:rPr>
      </w:pPr>
    </w:p>
    <w:p w:rsidR="004D17EB" w:rsidRPr="00F00C82" w:rsidRDefault="004D17EB" w:rsidP="004D17EB">
      <w:pPr>
        <w:spacing w:line="360" w:lineRule="auto"/>
        <w:ind w:right="-91"/>
        <w:rPr>
          <w:rFonts w:ascii="Times New Roman" w:hAnsi="Times New Roman"/>
          <w:sz w:val="24"/>
          <w:szCs w:val="24"/>
        </w:rPr>
      </w:pPr>
      <w:r w:rsidRPr="00F00C82">
        <w:rPr>
          <w:rFonts w:ascii="Times New Roman" w:hAnsi="Times New Roman"/>
          <w:sz w:val="24"/>
          <w:szCs w:val="24"/>
        </w:rPr>
        <w:t>La autoridad cuenta con dependencias gubernamentales que realizan una serie de procesos</w:t>
      </w:r>
      <w:r w:rsidR="00454F0D" w:rsidRPr="00F00C82">
        <w:rPr>
          <w:rFonts w:ascii="Times New Roman" w:hAnsi="Times New Roman"/>
          <w:sz w:val="24"/>
          <w:szCs w:val="24"/>
        </w:rPr>
        <w:t>,</w:t>
      </w:r>
      <w:r w:rsidRPr="00F00C82">
        <w:rPr>
          <w:rFonts w:ascii="Times New Roman" w:hAnsi="Times New Roman"/>
          <w:sz w:val="24"/>
          <w:szCs w:val="24"/>
        </w:rPr>
        <w:t xml:space="preserve"> los cuales implican la contratación y gestión de recursos humanos (aparato burocrático), adquisición de materiales e insumos (compras públicas), gestión de recursos financieros (gasto público) y entrega de bienes y/o servicios producidos. Para que la autoridad gubernamental administre estos recursos se plantean zonas de interacción público-privadas y/o público-público, en las cuales hay probabilidad de prácticas ilícitas y deshonestas.</w:t>
      </w:r>
    </w:p>
    <w:p w:rsidR="00002444" w:rsidRPr="00F00C82" w:rsidRDefault="00002444" w:rsidP="004D17EB">
      <w:pPr>
        <w:spacing w:line="360" w:lineRule="auto"/>
        <w:ind w:right="-91"/>
        <w:rPr>
          <w:rFonts w:ascii="Times New Roman" w:hAnsi="Times New Roman"/>
          <w:sz w:val="24"/>
          <w:szCs w:val="24"/>
        </w:rPr>
      </w:pPr>
    </w:p>
    <w:p w:rsidR="004D17EB" w:rsidRPr="00F00C82" w:rsidRDefault="004D17EB" w:rsidP="004D17EB">
      <w:pPr>
        <w:spacing w:line="360" w:lineRule="auto"/>
        <w:ind w:right="-91"/>
        <w:rPr>
          <w:rFonts w:ascii="Times New Roman" w:hAnsi="Times New Roman"/>
          <w:sz w:val="24"/>
          <w:szCs w:val="24"/>
        </w:rPr>
      </w:pPr>
      <w:r w:rsidRPr="00F00C82">
        <w:rPr>
          <w:rFonts w:ascii="Times New Roman" w:hAnsi="Times New Roman"/>
          <w:sz w:val="24"/>
          <w:szCs w:val="24"/>
        </w:rPr>
        <w:t>Para Mauro Paolo (1995), las secuelas negativas de la corrupción distorsionan la economía, especialmen</w:t>
      </w:r>
      <w:r w:rsidR="00002444" w:rsidRPr="00F00C82">
        <w:rPr>
          <w:rFonts w:ascii="Times New Roman" w:hAnsi="Times New Roman"/>
          <w:sz w:val="24"/>
          <w:szCs w:val="24"/>
        </w:rPr>
        <w:t xml:space="preserve">te en variables macroeconómicas, </w:t>
      </w:r>
      <w:r w:rsidR="00454F0D" w:rsidRPr="00F00C82">
        <w:rPr>
          <w:rFonts w:ascii="Times New Roman" w:hAnsi="Times New Roman"/>
          <w:sz w:val="24"/>
          <w:szCs w:val="24"/>
        </w:rPr>
        <w:t xml:space="preserve">que </w:t>
      </w:r>
      <w:r w:rsidR="00002444" w:rsidRPr="00F00C82">
        <w:rPr>
          <w:rFonts w:ascii="Times New Roman" w:hAnsi="Times New Roman"/>
          <w:sz w:val="24"/>
          <w:szCs w:val="24"/>
        </w:rPr>
        <w:t>contribuye</w:t>
      </w:r>
      <w:r w:rsidR="00454F0D" w:rsidRPr="00F00C82">
        <w:rPr>
          <w:rFonts w:ascii="Times New Roman" w:hAnsi="Times New Roman"/>
          <w:sz w:val="24"/>
          <w:szCs w:val="24"/>
        </w:rPr>
        <w:t>n</w:t>
      </w:r>
      <w:r w:rsidR="00002444" w:rsidRPr="00F00C82">
        <w:rPr>
          <w:rFonts w:ascii="Times New Roman" w:hAnsi="Times New Roman"/>
          <w:sz w:val="24"/>
          <w:szCs w:val="24"/>
        </w:rPr>
        <w:t xml:space="preserve"> a ineficiencias administrativas en proyectos del sector público y crea</w:t>
      </w:r>
      <w:r w:rsidR="00454F0D" w:rsidRPr="00F00C82">
        <w:rPr>
          <w:rFonts w:ascii="Times New Roman" w:hAnsi="Times New Roman"/>
          <w:sz w:val="24"/>
          <w:szCs w:val="24"/>
        </w:rPr>
        <w:t>n</w:t>
      </w:r>
      <w:r w:rsidR="00002444" w:rsidRPr="00F00C82">
        <w:rPr>
          <w:rFonts w:ascii="Times New Roman" w:hAnsi="Times New Roman"/>
          <w:sz w:val="24"/>
          <w:szCs w:val="24"/>
        </w:rPr>
        <w:t xml:space="preserve"> privilegios en el sector privado. </w:t>
      </w:r>
      <w:r w:rsidRPr="00F00C82">
        <w:rPr>
          <w:rFonts w:ascii="Times New Roman" w:hAnsi="Times New Roman"/>
          <w:sz w:val="24"/>
          <w:szCs w:val="24"/>
        </w:rPr>
        <w:t xml:space="preserve"> Así se reduce la inversión tanto doméstica como extranjera como en la aplicación de nuevas ideas e innovaciones tecnol</w:t>
      </w:r>
      <w:r w:rsidR="00454F0D" w:rsidRPr="00F00C82">
        <w:rPr>
          <w:rFonts w:ascii="Times New Roman" w:hAnsi="Times New Roman"/>
          <w:sz w:val="24"/>
          <w:szCs w:val="24"/>
        </w:rPr>
        <w:t>ógicas</w:t>
      </w:r>
      <w:r w:rsidRPr="00F00C82">
        <w:rPr>
          <w:rFonts w:ascii="Times New Roman" w:hAnsi="Times New Roman"/>
          <w:sz w:val="24"/>
          <w:szCs w:val="24"/>
        </w:rPr>
        <w:t xml:space="preserve"> y, por tanto</w:t>
      </w:r>
      <w:r w:rsidR="00454F0D" w:rsidRPr="00F00C82">
        <w:rPr>
          <w:rFonts w:ascii="Times New Roman" w:hAnsi="Times New Roman"/>
          <w:sz w:val="24"/>
          <w:szCs w:val="24"/>
        </w:rPr>
        <w:t>,</w:t>
      </w:r>
      <w:r w:rsidRPr="00F00C82">
        <w:rPr>
          <w:rFonts w:ascii="Times New Roman" w:hAnsi="Times New Roman"/>
          <w:sz w:val="24"/>
          <w:szCs w:val="24"/>
        </w:rPr>
        <w:t xml:space="preserve"> disminuye el crecimiento económico.</w:t>
      </w:r>
    </w:p>
    <w:p w:rsidR="004D17EB" w:rsidRPr="00F00C82" w:rsidRDefault="004D17EB" w:rsidP="004D17EB">
      <w:pPr>
        <w:spacing w:line="360" w:lineRule="auto"/>
        <w:ind w:right="-91"/>
        <w:rPr>
          <w:rFonts w:ascii="Times New Roman" w:hAnsi="Times New Roman"/>
          <w:sz w:val="24"/>
          <w:szCs w:val="24"/>
        </w:rPr>
      </w:pPr>
    </w:p>
    <w:p w:rsidR="004D17EB" w:rsidRPr="00F00C82" w:rsidRDefault="004D17EB" w:rsidP="004D17EB">
      <w:pPr>
        <w:spacing w:line="360" w:lineRule="auto"/>
        <w:ind w:right="-91"/>
        <w:rPr>
          <w:rFonts w:ascii="Times New Roman" w:hAnsi="Times New Roman"/>
          <w:sz w:val="24"/>
          <w:szCs w:val="24"/>
        </w:rPr>
      </w:pPr>
      <w:r w:rsidRPr="00F00C82">
        <w:rPr>
          <w:rFonts w:ascii="Times New Roman" w:hAnsi="Times New Roman"/>
          <w:sz w:val="24"/>
          <w:szCs w:val="24"/>
        </w:rPr>
        <w:t>Una consecuencia directa está relacionada con los mayores costos de transacción originados en los pagos extraoficiales realizados por los agentes públicos en los procesos de compras estatales; estas irregularidades en los procesos de contratación sumadas a las pérdidas de incumplimiento, generan costosos trasla</w:t>
      </w:r>
      <w:r w:rsidR="00002444" w:rsidRPr="00F00C82">
        <w:rPr>
          <w:rFonts w:ascii="Times New Roman" w:hAnsi="Times New Roman"/>
          <w:sz w:val="24"/>
          <w:szCs w:val="24"/>
        </w:rPr>
        <w:t>da</w:t>
      </w:r>
      <w:r w:rsidRPr="00F00C82">
        <w:rPr>
          <w:rFonts w:ascii="Times New Roman" w:hAnsi="Times New Roman"/>
          <w:sz w:val="24"/>
          <w:szCs w:val="24"/>
        </w:rPr>
        <w:t>dos a un mayor precio de lo</w:t>
      </w:r>
      <w:r w:rsidR="00200123" w:rsidRPr="00F00C82">
        <w:rPr>
          <w:rFonts w:ascii="Times New Roman" w:hAnsi="Times New Roman"/>
          <w:sz w:val="24"/>
          <w:szCs w:val="24"/>
        </w:rPr>
        <w:t>s bienes y servicios transados.</w:t>
      </w:r>
    </w:p>
    <w:p w:rsidR="00200123" w:rsidRPr="00F00C82" w:rsidRDefault="00200123" w:rsidP="004D17EB">
      <w:pPr>
        <w:spacing w:line="360" w:lineRule="auto"/>
        <w:ind w:right="-91"/>
        <w:rPr>
          <w:rFonts w:ascii="Times New Roman" w:hAnsi="Times New Roman"/>
          <w:sz w:val="24"/>
          <w:szCs w:val="24"/>
        </w:rPr>
      </w:pPr>
    </w:p>
    <w:p w:rsidR="004D17EB" w:rsidRPr="00F00C82" w:rsidRDefault="004D17EB" w:rsidP="00FE7BA4">
      <w:pPr>
        <w:spacing w:line="360" w:lineRule="auto"/>
        <w:ind w:right="-91"/>
        <w:rPr>
          <w:rFonts w:ascii="Times New Roman" w:hAnsi="Times New Roman"/>
          <w:sz w:val="24"/>
          <w:szCs w:val="24"/>
        </w:rPr>
      </w:pPr>
      <w:r w:rsidRPr="00F00C82">
        <w:rPr>
          <w:rFonts w:ascii="Times New Roman" w:hAnsi="Times New Roman"/>
          <w:sz w:val="24"/>
          <w:szCs w:val="24"/>
        </w:rPr>
        <w:lastRenderedPageBreak/>
        <w:t xml:space="preserve">La corrupción aumenta los costos de transacción debido a que incrementa la ineficiencia administrativa como resultado de la introducción de demoras y requerimientos innecesarios para forzar el pago de sobornos. Por ejemplo, el estudio único denominado Índice de Honestidad y Eficiencia en la Generación de </w:t>
      </w:r>
      <w:r w:rsidR="003B2E92" w:rsidRPr="00F00C82">
        <w:rPr>
          <w:rFonts w:ascii="Times New Roman" w:hAnsi="Times New Roman"/>
          <w:sz w:val="24"/>
          <w:szCs w:val="24"/>
        </w:rPr>
        <w:t>I</w:t>
      </w:r>
      <w:r w:rsidRPr="00F00C82">
        <w:rPr>
          <w:rFonts w:ascii="Times New Roman" w:hAnsi="Times New Roman"/>
          <w:sz w:val="24"/>
          <w:szCs w:val="24"/>
        </w:rPr>
        <w:t xml:space="preserve">nfraestructura Pública, elaborado por la empresa </w:t>
      </w:r>
      <w:r w:rsidRPr="00F00C82">
        <w:rPr>
          <w:rFonts w:ascii="Times New Roman" w:hAnsi="Times New Roman"/>
          <w:i/>
          <w:sz w:val="24"/>
          <w:szCs w:val="24"/>
        </w:rPr>
        <w:t>CEI Consulting &amp; Research</w:t>
      </w:r>
      <w:r w:rsidRPr="00F00C82">
        <w:rPr>
          <w:rFonts w:ascii="Times New Roman" w:hAnsi="Times New Roman"/>
          <w:sz w:val="24"/>
          <w:szCs w:val="24"/>
        </w:rPr>
        <w:t xml:space="preserve">, </w:t>
      </w:r>
      <w:r w:rsidRPr="00F00C82">
        <w:rPr>
          <w:rFonts w:ascii="Times New Roman" w:eastAsia="AvantGarde-Book" w:hAnsi="Times New Roman"/>
          <w:sz w:val="24"/>
          <w:szCs w:val="24"/>
          <w:lang w:eastAsia="es-MX"/>
        </w:rPr>
        <w:t>presenta un análisis del costo que el gasto público ejerció para generar infraestructura pública en México</w:t>
      </w:r>
      <w:r w:rsidRPr="00F00C82">
        <w:rPr>
          <w:rFonts w:ascii="Times New Roman" w:hAnsi="Times New Roman"/>
          <w:sz w:val="24"/>
          <w:szCs w:val="24"/>
        </w:rPr>
        <w:t xml:space="preserve"> abarcando un periodo de 30 años, de 1973 a 2003, publicado en agosto de 2005, y analiza el Distrito Federal </w:t>
      </w:r>
      <w:r w:rsidR="00FE7BA4" w:rsidRPr="00F00C82">
        <w:rPr>
          <w:rFonts w:ascii="Times New Roman" w:hAnsi="Times New Roman"/>
          <w:sz w:val="24"/>
          <w:szCs w:val="24"/>
        </w:rPr>
        <w:t xml:space="preserve">(Ciudad de México) </w:t>
      </w:r>
      <w:r w:rsidRPr="00F00C82">
        <w:rPr>
          <w:rFonts w:ascii="Times New Roman" w:hAnsi="Times New Roman"/>
          <w:sz w:val="24"/>
          <w:szCs w:val="24"/>
        </w:rPr>
        <w:t xml:space="preserve">y los 31 estados de la República Mexicana. </w:t>
      </w:r>
      <w:r w:rsidRPr="00F00C82">
        <w:rPr>
          <w:rFonts w:ascii="Times New Roman" w:eastAsia="AvantGarde-Book" w:hAnsi="Times New Roman"/>
          <w:sz w:val="24"/>
          <w:szCs w:val="24"/>
          <w:lang w:eastAsia="es-MX"/>
        </w:rPr>
        <w:t>El tema central del estudio es la diferencia entre la infraestructura existente y el gasto público</w:t>
      </w:r>
      <w:r w:rsidRPr="00F00C82">
        <w:rPr>
          <w:rFonts w:ascii="Times New Roman" w:hAnsi="Times New Roman"/>
          <w:sz w:val="24"/>
          <w:szCs w:val="24"/>
        </w:rPr>
        <w:t xml:space="preserve"> </w:t>
      </w:r>
      <w:r w:rsidRPr="00F00C82">
        <w:rPr>
          <w:rFonts w:ascii="Times New Roman" w:eastAsia="AvantGarde-Book" w:hAnsi="Times New Roman"/>
          <w:sz w:val="24"/>
          <w:szCs w:val="24"/>
          <w:lang w:eastAsia="es-MX"/>
        </w:rPr>
        <w:t xml:space="preserve">ejercido, los cuales representan recursos desviados en fraudes, malversación de fondos, despilfarro o mala administración. Los resultados oscilan entre 0 y 6. Los valores más cercanos a 0 presentan una mejor calificación en el ejercicio de sus recursos en infraestructura: Michoacán (0.149), Jalisco (0.328) y Baja California (0.434). Los valores cercanos a 6 reflejan la peor posición: Distrito Federal, Campeche y Tabasco con 5.793, 3.238 y 2.355, </w:t>
      </w:r>
      <w:r w:rsidR="00384D7A" w:rsidRPr="00F00C82">
        <w:rPr>
          <w:rFonts w:ascii="Times New Roman" w:eastAsia="AvantGarde-Book" w:hAnsi="Times New Roman"/>
          <w:sz w:val="24"/>
          <w:szCs w:val="24"/>
          <w:lang w:eastAsia="es-MX"/>
        </w:rPr>
        <w:t>respectivamente (ASF, 2012, p.</w:t>
      </w:r>
      <w:r w:rsidRPr="00F00C82">
        <w:rPr>
          <w:rFonts w:ascii="Times New Roman" w:eastAsia="AvantGarde-Book" w:hAnsi="Times New Roman"/>
          <w:sz w:val="24"/>
          <w:szCs w:val="24"/>
          <w:lang w:eastAsia="es-MX"/>
        </w:rPr>
        <w:t xml:space="preserve"> 29)</w:t>
      </w:r>
      <w:r w:rsidR="007E5FE0" w:rsidRPr="00F00C82">
        <w:rPr>
          <w:rFonts w:ascii="Times New Roman" w:eastAsia="AvantGarde-Book" w:hAnsi="Times New Roman"/>
          <w:sz w:val="24"/>
          <w:szCs w:val="24"/>
          <w:lang w:eastAsia="es-MX"/>
        </w:rPr>
        <w:t>.</w:t>
      </w:r>
    </w:p>
    <w:p w:rsidR="001D04CB" w:rsidRPr="00F00C82" w:rsidRDefault="001D04CB" w:rsidP="004D17EB">
      <w:pPr>
        <w:autoSpaceDE w:val="0"/>
        <w:autoSpaceDN w:val="0"/>
        <w:adjustRightInd w:val="0"/>
        <w:spacing w:line="360" w:lineRule="auto"/>
        <w:ind w:right="-91"/>
        <w:rPr>
          <w:rFonts w:ascii="Times New Roman" w:eastAsia="AvantGarde-Book" w:hAnsi="Times New Roman"/>
          <w:sz w:val="24"/>
          <w:szCs w:val="24"/>
          <w:lang w:eastAsia="es-MX"/>
        </w:rPr>
      </w:pPr>
    </w:p>
    <w:p w:rsidR="004D17EB" w:rsidRPr="00F00C82" w:rsidRDefault="004D17EB" w:rsidP="004D17EB">
      <w:pPr>
        <w:autoSpaceDE w:val="0"/>
        <w:autoSpaceDN w:val="0"/>
        <w:adjustRightInd w:val="0"/>
        <w:spacing w:line="360" w:lineRule="auto"/>
        <w:ind w:right="-91"/>
        <w:rPr>
          <w:rFonts w:ascii="Times New Roman" w:eastAsia="AvantGarde-Book" w:hAnsi="Times New Roman"/>
          <w:sz w:val="24"/>
          <w:szCs w:val="24"/>
          <w:lang w:eastAsia="es-MX"/>
        </w:rPr>
      </w:pPr>
      <w:r w:rsidRPr="00F00C82">
        <w:rPr>
          <w:rFonts w:ascii="Times New Roman" w:eastAsia="AvantGarde-Book" w:hAnsi="Times New Roman"/>
          <w:sz w:val="24"/>
          <w:szCs w:val="24"/>
          <w:lang w:eastAsia="es-MX"/>
        </w:rPr>
        <w:t>En estos datos existe la percepción de que los gobiernos municipales, estatales y federal ejercen un mayor gasto de lo que realmente valen las obras en puentes, carreteras, escuelas y hospitales, entre otras; sin embargo, no se ha podido estimar el costo efectivo que representa el dispendio de recursos públicos en la generación de infraestructura.</w:t>
      </w:r>
    </w:p>
    <w:p w:rsidR="004D17EB" w:rsidRPr="00F00C82" w:rsidRDefault="004D17EB" w:rsidP="004D17EB">
      <w:pPr>
        <w:spacing w:line="360" w:lineRule="auto"/>
        <w:ind w:right="-91"/>
        <w:rPr>
          <w:rFonts w:ascii="Times New Roman" w:hAnsi="Times New Roman"/>
          <w:sz w:val="24"/>
          <w:szCs w:val="24"/>
        </w:rPr>
      </w:pPr>
    </w:p>
    <w:p w:rsidR="004D17EB" w:rsidRPr="00F00C82" w:rsidRDefault="000346CF" w:rsidP="004D17EB">
      <w:pPr>
        <w:spacing w:line="360" w:lineRule="auto"/>
        <w:ind w:right="-91"/>
        <w:rPr>
          <w:rFonts w:ascii="Times New Roman" w:hAnsi="Times New Roman"/>
          <w:sz w:val="24"/>
          <w:szCs w:val="24"/>
        </w:rPr>
      </w:pPr>
      <w:r w:rsidRPr="00F00C82">
        <w:rPr>
          <w:rFonts w:ascii="Times New Roman" w:hAnsi="Times New Roman"/>
          <w:sz w:val="24"/>
          <w:szCs w:val="24"/>
        </w:rPr>
        <w:t>Sin embargo, la corrupción no se reduce al sector público</w:t>
      </w:r>
      <w:r w:rsidR="00962887" w:rsidRPr="00F00C82">
        <w:rPr>
          <w:rFonts w:ascii="Times New Roman" w:hAnsi="Times New Roman"/>
          <w:sz w:val="24"/>
          <w:szCs w:val="24"/>
        </w:rPr>
        <w:t xml:space="preserve"> sino que abarca la iniciativa privada, pues </w:t>
      </w:r>
      <w:r w:rsidR="004D17EB" w:rsidRPr="00F00C82">
        <w:rPr>
          <w:rFonts w:ascii="Times New Roman" w:hAnsi="Times New Roman"/>
          <w:sz w:val="24"/>
          <w:szCs w:val="24"/>
        </w:rPr>
        <w:t xml:space="preserve">al introducir irregularidades en los procesos de contratación, se permite o se fomenta la reducción en la calidad de los productos o servicios, promoviendo la desigualdad en las condiciones de competencia. Por ejemplo, el Diagnóstico sobre el Impacto del Fraude y Corrupción en las Pymes en México, elaborado por </w:t>
      </w:r>
      <w:r w:rsidR="004D17EB" w:rsidRPr="00F00C82">
        <w:rPr>
          <w:rFonts w:ascii="Times New Roman" w:hAnsi="Times New Roman"/>
          <w:i/>
          <w:sz w:val="24"/>
          <w:szCs w:val="24"/>
        </w:rPr>
        <w:t>CEI Consulting &amp; Research</w:t>
      </w:r>
      <w:r w:rsidR="004D17EB" w:rsidRPr="00F00C82">
        <w:rPr>
          <w:rFonts w:ascii="Times New Roman" w:hAnsi="Times New Roman"/>
          <w:sz w:val="24"/>
          <w:szCs w:val="24"/>
        </w:rPr>
        <w:t>, tiene como objetivo medir el efecto económico y administrativo de la corrupción en las pequeñas y medianas empresas, las cuales en 2004 generaron 315 mil empleos y 42.0</w:t>
      </w:r>
      <w:r w:rsidR="003B2E92" w:rsidRPr="00F00C82">
        <w:rPr>
          <w:rFonts w:ascii="Times New Roman" w:hAnsi="Times New Roman"/>
          <w:sz w:val="24"/>
          <w:szCs w:val="24"/>
        </w:rPr>
        <w:t xml:space="preserve"> </w:t>
      </w:r>
      <w:r w:rsidR="004D17EB" w:rsidRPr="00F00C82">
        <w:rPr>
          <w:rFonts w:ascii="Times New Roman" w:hAnsi="Times New Roman"/>
          <w:sz w:val="24"/>
          <w:szCs w:val="24"/>
        </w:rPr>
        <w:t>% del PIB nacional (ASF, 2</w:t>
      </w:r>
      <w:r w:rsidR="00384D7A" w:rsidRPr="00F00C82">
        <w:rPr>
          <w:rFonts w:ascii="Times New Roman" w:hAnsi="Times New Roman"/>
          <w:sz w:val="24"/>
          <w:szCs w:val="24"/>
        </w:rPr>
        <w:t>012, p.</w:t>
      </w:r>
      <w:r w:rsidR="004D17EB" w:rsidRPr="00F00C82">
        <w:rPr>
          <w:rFonts w:ascii="Times New Roman" w:hAnsi="Times New Roman"/>
          <w:sz w:val="24"/>
          <w:szCs w:val="24"/>
        </w:rPr>
        <w:t xml:space="preserve"> 67).</w:t>
      </w:r>
    </w:p>
    <w:p w:rsidR="004D17EB" w:rsidRDefault="004D17EB" w:rsidP="004D17EB">
      <w:pPr>
        <w:spacing w:line="360" w:lineRule="auto"/>
        <w:ind w:right="-91"/>
        <w:rPr>
          <w:rFonts w:ascii="Times New Roman" w:hAnsi="Times New Roman"/>
          <w:sz w:val="24"/>
          <w:szCs w:val="24"/>
        </w:rPr>
      </w:pPr>
    </w:p>
    <w:p w:rsidR="00F00C82" w:rsidRPr="00F00C82" w:rsidRDefault="00F00C82" w:rsidP="004D17EB">
      <w:pPr>
        <w:spacing w:line="360" w:lineRule="auto"/>
        <w:ind w:right="-91"/>
        <w:rPr>
          <w:rFonts w:ascii="Times New Roman" w:hAnsi="Times New Roman"/>
          <w:sz w:val="24"/>
          <w:szCs w:val="24"/>
        </w:rPr>
      </w:pPr>
    </w:p>
    <w:p w:rsidR="000A28F2" w:rsidRPr="00F00C82" w:rsidRDefault="000A28F2" w:rsidP="004D17EB">
      <w:pPr>
        <w:autoSpaceDE w:val="0"/>
        <w:autoSpaceDN w:val="0"/>
        <w:adjustRightInd w:val="0"/>
        <w:spacing w:line="360" w:lineRule="auto"/>
        <w:ind w:right="-91"/>
        <w:rPr>
          <w:rFonts w:ascii="Times New Roman" w:eastAsia="AvantGarde-Book" w:hAnsi="Times New Roman"/>
          <w:sz w:val="24"/>
          <w:szCs w:val="24"/>
          <w:lang w:eastAsia="es-MX"/>
        </w:rPr>
      </w:pPr>
      <w:r w:rsidRPr="00F00C82">
        <w:rPr>
          <w:rFonts w:ascii="Times New Roman" w:eastAsia="AvantGarde-Book" w:hAnsi="Times New Roman"/>
          <w:sz w:val="24"/>
          <w:szCs w:val="24"/>
          <w:lang w:eastAsia="es-MX"/>
        </w:rPr>
        <w:lastRenderedPageBreak/>
        <w:t xml:space="preserve">Por su parte, la Encuesta de Fraude  y Corrupción de KPMG (2008), </w:t>
      </w:r>
      <w:r w:rsidR="00F167B7" w:rsidRPr="00F00C82">
        <w:rPr>
          <w:rFonts w:ascii="Times New Roman" w:eastAsia="AvantGarde-Book" w:hAnsi="Times New Roman"/>
          <w:sz w:val="24"/>
          <w:szCs w:val="24"/>
          <w:lang w:eastAsia="es-MX"/>
        </w:rPr>
        <w:t xml:space="preserve">señaló que </w:t>
      </w:r>
      <w:r w:rsidRPr="00F00C82">
        <w:rPr>
          <w:rFonts w:ascii="Times New Roman" w:eastAsia="AvantGarde-Book" w:hAnsi="Times New Roman"/>
          <w:sz w:val="24"/>
          <w:szCs w:val="24"/>
          <w:lang w:eastAsia="es-MX"/>
        </w:rPr>
        <w:t>44</w:t>
      </w:r>
      <w:r w:rsidR="003B2E92" w:rsidRPr="00F00C82">
        <w:rPr>
          <w:rFonts w:ascii="Times New Roman" w:eastAsia="AvantGarde-Book" w:hAnsi="Times New Roman"/>
          <w:sz w:val="24"/>
          <w:szCs w:val="24"/>
          <w:lang w:eastAsia="es-MX"/>
        </w:rPr>
        <w:t xml:space="preserve"> </w:t>
      </w:r>
      <w:r w:rsidRPr="00F00C82">
        <w:rPr>
          <w:rFonts w:ascii="Times New Roman" w:eastAsia="AvantGarde-Book" w:hAnsi="Times New Roman"/>
          <w:sz w:val="24"/>
          <w:szCs w:val="24"/>
          <w:lang w:eastAsia="es-MX"/>
        </w:rPr>
        <w:t>% de las empresas en México realizaron pagos extraoficiales a funcionarios públicos, siendo partícipes de la corrupci</w:t>
      </w:r>
      <w:r w:rsidR="00F167B7" w:rsidRPr="00F00C82">
        <w:rPr>
          <w:rFonts w:ascii="Times New Roman" w:eastAsia="AvantGarde-Book" w:hAnsi="Times New Roman"/>
          <w:sz w:val="24"/>
          <w:szCs w:val="24"/>
          <w:lang w:eastAsia="es-MX"/>
        </w:rPr>
        <w:t>ón, así como 47 % de los emprendedores y dueños de negocios enfrentan la necesidad de hacer un pago extra-oficial para pode</w:t>
      </w:r>
      <w:r w:rsidR="000A35C5" w:rsidRPr="00F00C82">
        <w:rPr>
          <w:rFonts w:ascii="Times New Roman" w:eastAsia="AvantGarde-Book" w:hAnsi="Times New Roman"/>
          <w:sz w:val="24"/>
          <w:szCs w:val="24"/>
          <w:lang w:eastAsia="es-MX"/>
        </w:rPr>
        <w:t>r pagar (c</w:t>
      </w:r>
      <w:r w:rsidR="00384D7A" w:rsidRPr="00F00C82">
        <w:rPr>
          <w:rFonts w:ascii="Times New Roman" w:eastAsia="AvantGarde-Book" w:hAnsi="Times New Roman"/>
          <w:sz w:val="24"/>
          <w:szCs w:val="24"/>
          <w:lang w:eastAsia="es-MX"/>
        </w:rPr>
        <w:t>itado por Casar, 2015, p.</w:t>
      </w:r>
      <w:r w:rsidR="00F167B7" w:rsidRPr="00F00C82">
        <w:rPr>
          <w:rFonts w:ascii="Times New Roman" w:eastAsia="AvantGarde-Book" w:hAnsi="Times New Roman"/>
          <w:sz w:val="24"/>
          <w:szCs w:val="24"/>
          <w:lang w:eastAsia="es-MX"/>
        </w:rPr>
        <w:t xml:space="preserve"> 29)</w:t>
      </w:r>
    </w:p>
    <w:p w:rsidR="004D17EB" w:rsidRPr="00F00C82" w:rsidRDefault="004D17EB" w:rsidP="004D17EB">
      <w:pPr>
        <w:spacing w:line="360" w:lineRule="auto"/>
        <w:ind w:right="-91"/>
        <w:rPr>
          <w:rFonts w:ascii="Times New Roman" w:hAnsi="Times New Roman"/>
          <w:sz w:val="24"/>
          <w:szCs w:val="24"/>
        </w:rPr>
      </w:pPr>
    </w:p>
    <w:p w:rsidR="004D17EB" w:rsidRPr="00F00C82" w:rsidRDefault="004D17EB" w:rsidP="004D17EB">
      <w:pPr>
        <w:spacing w:line="360" w:lineRule="auto"/>
        <w:ind w:right="-91"/>
        <w:rPr>
          <w:rFonts w:ascii="Times New Roman" w:hAnsi="Times New Roman"/>
          <w:sz w:val="24"/>
          <w:szCs w:val="24"/>
        </w:rPr>
      </w:pPr>
      <w:r w:rsidRPr="00F00C82">
        <w:rPr>
          <w:rFonts w:ascii="Times New Roman" w:hAnsi="Times New Roman"/>
          <w:sz w:val="24"/>
          <w:szCs w:val="24"/>
        </w:rPr>
        <w:t>La corrupción también influye negativamente en la composición y en las rentas del gobierno, aumentando el gasto y reduciendo la recaudación de impuestos, profundiz</w:t>
      </w:r>
      <w:r w:rsidR="003B2E92" w:rsidRPr="00F00C82">
        <w:rPr>
          <w:rFonts w:ascii="Times New Roman" w:hAnsi="Times New Roman"/>
          <w:sz w:val="24"/>
          <w:szCs w:val="24"/>
        </w:rPr>
        <w:t>a</w:t>
      </w:r>
      <w:r w:rsidRPr="00F00C82">
        <w:rPr>
          <w:rFonts w:ascii="Times New Roman" w:hAnsi="Times New Roman"/>
          <w:sz w:val="24"/>
          <w:szCs w:val="24"/>
        </w:rPr>
        <w:t xml:space="preserve">ndo el déficit fiscal y haciendo menos productivo el gasto público. En consecuencia, se puede concluir que la corrupción influye directa e indirectamente en forma negativa </w:t>
      </w:r>
      <w:r w:rsidR="003B2E92" w:rsidRPr="00F00C82">
        <w:rPr>
          <w:rFonts w:ascii="Times New Roman" w:hAnsi="Times New Roman"/>
          <w:sz w:val="24"/>
          <w:szCs w:val="24"/>
        </w:rPr>
        <w:t>en</w:t>
      </w:r>
      <w:r w:rsidRPr="00F00C82">
        <w:rPr>
          <w:rFonts w:ascii="Times New Roman" w:hAnsi="Times New Roman"/>
          <w:sz w:val="24"/>
          <w:szCs w:val="24"/>
        </w:rPr>
        <w:t xml:space="preserve"> el crecimiento económico y el desarrollo de un país, estrangulando la economía y erosionando el patrimonio social (ASF, 2012).</w:t>
      </w:r>
    </w:p>
    <w:p w:rsidR="0042158E" w:rsidRPr="00F00C82" w:rsidRDefault="0042158E" w:rsidP="000346CF">
      <w:pPr>
        <w:pStyle w:val="Textonotapie"/>
        <w:spacing w:line="360" w:lineRule="auto"/>
        <w:ind w:right="57"/>
        <w:rPr>
          <w:rFonts w:ascii="Times New Roman" w:hAnsi="Times New Roman"/>
          <w:lang w:val="es-MX"/>
        </w:rPr>
      </w:pPr>
    </w:p>
    <w:p w:rsidR="0042158E" w:rsidRPr="00F00C82" w:rsidRDefault="00342C2F" w:rsidP="0042158E">
      <w:pPr>
        <w:pStyle w:val="NormalWeb"/>
        <w:spacing w:before="0" w:beforeAutospacing="0" w:after="0" w:afterAutospacing="0" w:line="360" w:lineRule="auto"/>
        <w:jc w:val="both"/>
      </w:pPr>
      <w:r w:rsidRPr="00F00C82">
        <w:t xml:space="preserve">Según el Banco de México </w:t>
      </w:r>
      <w:r w:rsidR="00A907CB" w:rsidRPr="00F00C82">
        <w:t>y el Banco Mundial</w:t>
      </w:r>
      <w:r w:rsidR="003B2E92" w:rsidRPr="00F00C82">
        <w:t>,</w:t>
      </w:r>
      <w:r w:rsidR="00A907CB" w:rsidRPr="00F00C82">
        <w:t xml:space="preserve"> </w:t>
      </w:r>
      <w:r w:rsidRPr="00F00C82">
        <w:t xml:space="preserve">la corrupción en el país </w:t>
      </w:r>
      <w:r w:rsidR="00A907CB" w:rsidRPr="00F00C82">
        <w:t>equivale a</w:t>
      </w:r>
      <w:r w:rsidRPr="00F00C82">
        <w:t xml:space="preserve"> 9</w:t>
      </w:r>
      <w:r w:rsidR="003B2E92" w:rsidRPr="00F00C82">
        <w:t xml:space="preserve"> </w:t>
      </w:r>
      <w:r w:rsidRPr="00F00C82">
        <w:t>% del PIB</w:t>
      </w:r>
      <w:r w:rsidR="00A907CB" w:rsidRPr="00F00C82">
        <w:t>, cifra similar a la de</w:t>
      </w:r>
      <w:r w:rsidR="00207B6C" w:rsidRPr="00F00C82">
        <w:t>l Observatorio Económico</w:t>
      </w:r>
      <w:r w:rsidR="00A907CB" w:rsidRPr="00F00C82">
        <w:t xml:space="preserve"> México ¿cómo vamos? (2015), que sitúa lo</w:t>
      </w:r>
      <w:r w:rsidR="000346CF" w:rsidRPr="00F00C82">
        <w:t>s costos económicos de la corrupción en $</w:t>
      </w:r>
      <w:r w:rsidR="003C460A" w:rsidRPr="00F00C82">
        <w:t>341</w:t>
      </w:r>
      <w:r w:rsidR="00962887" w:rsidRPr="00F00C82">
        <w:t xml:space="preserve"> mil millones de pesos</w:t>
      </w:r>
      <w:r w:rsidR="00A907CB" w:rsidRPr="00F00C82">
        <w:t xml:space="preserve"> al año,</w:t>
      </w:r>
      <w:r w:rsidR="0042158E" w:rsidRPr="00F00C82">
        <w:t xml:space="preserve"> los cuales se habrían incorporado a la economía si se hubiese reducido la percepción de corrupción. La pérdida de productividad de capital (relación entre el PIB y la inversión total) se refleja en un menor monto de inve</w:t>
      </w:r>
      <w:r w:rsidR="006560E2" w:rsidRPr="00F00C82">
        <w:t>r</w:t>
      </w:r>
      <w:r w:rsidR="0042158E" w:rsidRPr="00F00C82">
        <w:t>sión</w:t>
      </w:r>
      <w:r w:rsidR="006560E2" w:rsidRPr="00F00C82">
        <w:t>, misma que es hasta 5</w:t>
      </w:r>
      <w:r w:rsidR="003B2E92" w:rsidRPr="00F00C82">
        <w:t xml:space="preserve"> </w:t>
      </w:r>
      <w:r w:rsidR="006560E2" w:rsidRPr="00F00C82">
        <w:t>% menor en países corruptos.</w:t>
      </w:r>
      <w:r w:rsidR="00621DC1" w:rsidRPr="00F00C82">
        <w:t xml:space="preserve"> Para el FMI, un aumento de un punto en la escala de 0 a 10 en la corrupción genera una pérdida de 2</w:t>
      </w:r>
      <w:r w:rsidR="003B2E92" w:rsidRPr="00F00C82">
        <w:t xml:space="preserve"> </w:t>
      </w:r>
      <w:r w:rsidR="00621DC1" w:rsidRPr="00F00C82">
        <w:t xml:space="preserve">% en el crecimiento del PIB. </w:t>
      </w:r>
    </w:p>
    <w:p w:rsidR="004D17EB" w:rsidRPr="00F00C82" w:rsidRDefault="004D17EB" w:rsidP="004D17EB">
      <w:pPr>
        <w:spacing w:line="360" w:lineRule="auto"/>
        <w:ind w:right="-91"/>
        <w:rPr>
          <w:rFonts w:ascii="Times New Roman" w:hAnsi="Times New Roman"/>
          <w:sz w:val="24"/>
          <w:szCs w:val="24"/>
        </w:rPr>
      </w:pPr>
    </w:p>
    <w:p w:rsidR="00621DC1" w:rsidRPr="00F00C82" w:rsidRDefault="00D76BC8" w:rsidP="004D17EB">
      <w:pPr>
        <w:spacing w:line="360" w:lineRule="auto"/>
        <w:ind w:right="-91"/>
        <w:rPr>
          <w:rFonts w:ascii="Times New Roman" w:hAnsi="Times New Roman"/>
          <w:sz w:val="24"/>
          <w:szCs w:val="24"/>
        </w:rPr>
      </w:pPr>
      <w:r w:rsidRPr="00F00C82">
        <w:rPr>
          <w:rFonts w:ascii="Times New Roman" w:hAnsi="Times New Roman"/>
          <w:sz w:val="24"/>
          <w:szCs w:val="24"/>
        </w:rPr>
        <w:t>Para M</w:t>
      </w:r>
      <w:r w:rsidR="00A907CB" w:rsidRPr="00F00C82">
        <w:rPr>
          <w:rFonts w:ascii="Times New Roman" w:hAnsi="Times New Roman"/>
          <w:sz w:val="24"/>
          <w:szCs w:val="24"/>
        </w:rPr>
        <w:t xml:space="preserve">éxico </w:t>
      </w:r>
      <w:r w:rsidRPr="00F00C82">
        <w:rPr>
          <w:rFonts w:ascii="Times New Roman" w:hAnsi="Times New Roman"/>
          <w:sz w:val="24"/>
          <w:szCs w:val="24"/>
        </w:rPr>
        <w:t>¿cómo vamos</w:t>
      </w:r>
      <w:r w:rsidR="00A907CB" w:rsidRPr="00F00C82">
        <w:rPr>
          <w:rFonts w:ascii="Times New Roman" w:hAnsi="Times New Roman"/>
          <w:sz w:val="24"/>
          <w:szCs w:val="24"/>
        </w:rPr>
        <w:t>? (2015)</w:t>
      </w:r>
      <w:r w:rsidRPr="00F00C82">
        <w:rPr>
          <w:rFonts w:ascii="Times New Roman" w:hAnsi="Times New Roman"/>
          <w:sz w:val="24"/>
          <w:szCs w:val="24"/>
        </w:rPr>
        <w:t xml:space="preserve">, otro costo </w:t>
      </w:r>
      <w:r w:rsidR="005C18E0" w:rsidRPr="00F00C82">
        <w:rPr>
          <w:rFonts w:ascii="Times New Roman" w:hAnsi="Times New Roman"/>
          <w:sz w:val="24"/>
          <w:szCs w:val="24"/>
        </w:rPr>
        <w:t>del impacto económico de la corrupción es la inversión pública</w:t>
      </w:r>
      <w:r w:rsidR="003B2E92" w:rsidRPr="00F00C82">
        <w:rPr>
          <w:rFonts w:ascii="Times New Roman" w:hAnsi="Times New Roman"/>
          <w:sz w:val="24"/>
          <w:szCs w:val="24"/>
        </w:rPr>
        <w:t>,</w:t>
      </w:r>
      <w:r w:rsidR="005C18E0" w:rsidRPr="00F00C82">
        <w:rPr>
          <w:rFonts w:ascii="Times New Roman" w:hAnsi="Times New Roman"/>
          <w:sz w:val="24"/>
          <w:szCs w:val="24"/>
        </w:rPr>
        <w:t xml:space="preserve"> la cual representó 15</w:t>
      </w:r>
      <w:r w:rsidR="003B2E92" w:rsidRPr="00F00C82">
        <w:rPr>
          <w:rFonts w:ascii="Times New Roman" w:hAnsi="Times New Roman"/>
          <w:sz w:val="24"/>
          <w:szCs w:val="24"/>
        </w:rPr>
        <w:t xml:space="preserve"> </w:t>
      </w:r>
      <w:r w:rsidR="005C18E0" w:rsidRPr="00F00C82">
        <w:rPr>
          <w:rFonts w:ascii="Times New Roman" w:hAnsi="Times New Roman"/>
          <w:sz w:val="24"/>
          <w:szCs w:val="24"/>
        </w:rPr>
        <w:t>% en 2014, por lo que la inversión productiva en ese año pudo haber sido mayor en 84 mil millones de pesos en ausencia de la corrupción. Si el recorte presupuestal a</w:t>
      </w:r>
      <w:r w:rsidR="00A907CB" w:rsidRPr="00F00C82">
        <w:rPr>
          <w:rFonts w:ascii="Times New Roman" w:hAnsi="Times New Roman"/>
          <w:sz w:val="24"/>
          <w:szCs w:val="24"/>
        </w:rPr>
        <w:t xml:space="preserve">nunciado </w:t>
      </w:r>
      <w:r w:rsidR="005C18E0" w:rsidRPr="00F00C82">
        <w:rPr>
          <w:rFonts w:ascii="Times New Roman" w:hAnsi="Times New Roman"/>
          <w:sz w:val="24"/>
          <w:szCs w:val="24"/>
        </w:rPr>
        <w:t>por la Secretaría de Hacienda y Crédito P</w:t>
      </w:r>
      <w:r w:rsidR="00710905" w:rsidRPr="00F00C82">
        <w:rPr>
          <w:rFonts w:ascii="Times New Roman" w:hAnsi="Times New Roman"/>
          <w:sz w:val="24"/>
          <w:szCs w:val="24"/>
        </w:rPr>
        <w:t>úblico fue de $</w:t>
      </w:r>
      <w:r w:rsidR="005C18E0" w:rsidRPr="00F00C82">
        <w:rPr>
          <w:rFonts w:ascii="Times New Roman" w:hAnsi="Times New Roman"/>
          <w:sz w:val="24"/>
          <w:szCs w:val="24"/>
        </w:rPr>
        <w:t>124 mil millones de pesos, la reducción pudo haber sido una tercera parte de lo que se hizo si se redujera la corrupción</w:t>
      </w:r>
      <w:r w:rsidR="00A907CB" w:rsidRPr="00F00C82">
        <w:rPr>
          <w:rFonts w:ascii="Times New Roman" w:hAnsi="Times New Roman"/>
          <w:sz w:val="24"/>
          <w:szCs w:val="24"/>
        </w:rPr>
        <w:t>.</w:t>
      </w:r>
      <w:r w:rsidR="005C18E0" w:rsidRPr="00F00C82">
        <w:rPr>
          <w:rFonts w:ascii="Times New Roman" w:hAnsi="Times New Roman"/>
          <w:sz w:val="24"/>
          <w:szCs w:val="24"/>
        </w:rPr>
        <w:t xml:space="preserve">  </w:t>
      </w:r>
    </w:p>
    <w:p w:rsidR="00621DC1" w:rsidRPr="00F00C82" w:rsidRDefault="00621DC1" w:rsidP="004D17EB">
      <w:pPr>
        <w:spacing w:line="360" w:lineRule="auto"/>
        <w:ind w:right="-91"/>
        <w:rPr>
          <w:rFonts w:ascii="Times New Roman" w:hAnsi="Times New Roman"/>
          <w:sz w:val="24"/>
          <w:szCs w:val="24"/>
        </w:rPr>
      </w:pPr>
    </w:p>
    <w:p w:rsidR="0016022F" w:rsidRPr="00F00C82" w:rsidRDefault="004D17EB" w:rsidP="0016022F">
      <w:pPr>
        <w:spacing w:line="360" w:lineRule="auto"/>
        <w:ind w:right="-91"/>
        <w:rPr>
          <w:rFonts w:ascii="Times New Roman" w:hAnsi="Times New Roman"/>
          <w:sz w:val="24"/>
          <w:szCs w:val="24"/>
        </w:rPr>
      </w:pPr>
      <w:r w:rsidRPr="00F00C82">
        <w:rPr>
          <w:rFonts w:ascii="Times New Roman" w:hAnsi="Times New Roman"/>
          <w:sz w:val="24"/>
          <w:szCs w:val="24"/>
        </w:rPr>
        <w:t xml:space="preserve">Adicionalmente se producen desviaciones de recursos generando desigualdad en términos redistributivos y restringiendo las posibilidades de ciudadanos para alcanzar niveles de vida superiores, al impedir que el uso de los recursos públicos sea óptimo en beneficio de la sociedad. De igual manera, y como resultado de lo anterior, la corrupción puede hacer más cruda y </w:t>
      </w:r>
      <w:r w:rsidRPr="00F00C82">
        <w:rPr>
          <w:rFonts w:ascii="Times New Roman" w:hAnsi="Times New Roman"/>
          <w:sz w:val="24"/>
          <w:szCs w:val="24"/>
        </w:rPr>
        <w:lastRenderedPageBreak/>
        <w:t>persistente la pobreza, al permitir e incrementar la desigualdad en el ingreso y hacer que cada vez más personas pasen a engrosar las filas de la extrema pobreza.</w:t>
      </w:r>
      <w:r w:rsidR="000E0626" w:rsidRPr="00F00C82">
        <w:rPr>
          <w:rFonts w:ascii="Times New Roman" w:hAnsi="Times New Roman"/>
          <w:sz w:val="24"/>
          <w:szCs w:val="24"/>
        </w:rPr>
        <w:t xml:space="preserve"> </w:t>
      </w:r>
    </w:p>
    <w:p w:rsidR="00E60066" w:rsidRPr="00F00C82" w:rsidRDefault="00E60066" w:rsidP="00C10938">
      <w:pPr>
        <w:autoSpaceDE w:val="0"/>
        <w:autoSpaceDN w:val="0"/>
        <w:adjustRightInd w:val="0"/>
        <w:spacing w:line="360" w:lineRule="auto"/>
        <w:rPr>
          <w:rFonts w:ascii="Times New Roman" w:hAnsi="Times New Roman"/>
          <w:color w:val="000000"/>
          <w:sz w:val="24"/>
          <w:szCs w:val="24"/>
          <w:lang w:eastAsia="es-MX"/>
        </w:rPr>
      </w:pPr>
    </w:p>
    <w:p w:rsidR="006D1A1B" w:rsidRPr="00F00C82" w:rsidRDefault="00FE0B99" w:rsidP="00C10938">
      <w:pPr>
        <w:autoSpaceDE w:val="0"/>
        <w:autoSpaceDN w:val="0"/>
        <w:adjustRightInd w:val="0"/>
        <w:spacing w:line="360" w:lineRule="auto"/>
        <w:rPr>
          <w:rFonts w:ascii="Times New Roman" w:hAnsi="Times New Roman"/>
          <w:sz w:val="24"/>
          <w:szCs w:val="24"/>
        </w:rPr>
      </w:pPr>
      <w:r w:rsidRPr="00F00C82">
        <w:rPr>
          <w:rFonts w:ascii="Times New Roman" w:hAnsi="Times New Roman"/>
          <w:sz w:val="24"/>
          <w:szCs w:val="24"/>
          <w:lang w:eastAsia="es-MX"/>
        </w:rPr>
        <w:t xml:space="preserve">Ante el punto de inflexión que ha alcanzado la relación </w:t>
      </w:r>
      <w:r w:rsidR="003B2E92" w:rsidRPr="00F00C82">
        <w:rPr>
          <w:rFonts w:ascii="Times New Roman" w:hAnsi="Times New Roman"/>
          <w:sz w:val="24"/>
          <w:szCs w:val="24"/>
          <w:lang w:eastAsia="es-MX"/>
        </w:rPr>
        <w:t xml:space="preserve">entre </w:t>
      </w:r>
      <w:r w:rsidRPr="00F00C82">
        <w:rPr>
          <w:rFonts w:ascii="Times New Roman" w:hAnsi="Times New Roman"/>
          <w:sz w:val="24"/>
          <w:szCs w:val="24"/>
          <w:lang w:eastAsia="es-MX"/>
        </w:rPr>
        <w:t>corrupción y el desempeño del gobierno</w:t>
      </w:r>
      <w:r w:rsidR="003B2E92" w:rsidRPr="00F00C82">
        <w:rPr>
          <w:rFonts w:ascii="Times New Roman" w:hAnsi="Times New Roman"/>
          <w:sz w:val="24"/>
          <w:szCs w:val="24"/>
          <w:lang w:eastAsia="es-MX"/>
        </w:rPr>
        <w:t>,</w:t>
      </w:r>
      <w:r w:rsidRPr="00F00C82">
        <w:rPr>
          <w:rFonts w:ascii="Times New Roman" w:hAnsi="Times New Roman"/>
          <w:sz w:val="24"/>
          <w:szCs w:val="24"/>
          <w:lang w:eastAsia="es-MX"/>
        </w:rPr>
        <w:t xml:space="preserve"> distintas organizaciones de la sociedad civil presionaron por una reforma constitucional que promulgara una nueva Ley General de </w:t>
      </w:r>
      <w:r w:rsidRPr="00F00C82">
        <w:rPr>
          <w:rFonts w:ascii="Times New Roman" w:hAnsi="Times New Roman"/>
          <w:sz w:val="24"/>
          <w:szCs w:val="24"/>
        </w:rPr>
        <w:t xml:space="preserve">Transparencia, Acceso a la Información Pública y Protección de Datos Personales, y adoptara un </w:t>
      </w:r>
      <w:r w:rsidR="007D57F0" w:rsidRPr="00F00C82">
        <w:rPr>
          <w:rFonts w:ascii="Times New Roman" w:hAnsi="Times New Roman"/>
          <w:sz w:val="24"/>
          <w:szCs w:val="24"/>
        </w:rPr>
        <w:t xml:space="preserve">Sistema Nacional Anticorrupción </w:t>
      </w:r>
      <w:r w:rsidRPr="00F00C82">
        <w:rPr>
          <w:rFonts w:ascii="Times New Roman" w:hAnsi="Times New Roman"/>
          <w:sz w:val="24"/>
          <w:szCs w:val="24"/>
        </w:rPr>
        <w:t xml:space="preserve">a principios del año 2015. Entre los objetivos de la </w:t>
      </w:r>
      <w:r w:rsidR="00061C8C" w:rsidRPr="00F00C82">
        <w:rPr>
          <w:rFonts w:ascii="Times New Roman" w:hAnsi="Times New Roman"/>
          <w:sz w:val="24"/>
          <w:szCs w:val="24"/>
        </w:rPr>
        <w:t xml:space="preserve">Ley General </w:t>
      </w:r>
      <w:r w:rsidR="00FA0A69" w:rsidRPr="00F00C82">
        <w:rPr>
          <w:rFonts w:ascii="Times New Roman" w:hAnsi="Times New Roman"/>
          <w:sz w:val="24"/>
          <w:szCs w:val="24"/>
        </w:rPr>
        <w:t>está</w:t>
      </w:r>
      <w:r w:rsidR="003B2E92" w:rsidRPr="00F00C82">
        <w:rPr>
          <w:rFonts w:ascii="Times New Roman" w:hAnsi="Times New Roman"/>
          <w:sz w:val="24"/>
          <w:szCs w:val="24"/>
        </w:rPr>
        <w:t xml:space="preserve"> el</w:t>
      </w:r>
      <w:r w:rsidR="00061C8C" w:rsidRPr="00F00C82">
        <w:rPr>
          <w:rFonts w:ascii="Times New Roman" w:hAnsi="Times New Roman"/>
          <w:sz w:val="24"/>
          <w:szCs w:val="24"/>
        </w:rPr>
        <w:t xml:space="preserve"> </w:t>
      </w:r>
      <w:r w:rsidRPr="00F00C82">
        <w:rPr>
          <w:rFonts w:ascii="Times New Roman" w:hAnsi="Times New Roman"/>
          <w:sz w:val="24"/>
          <w:szCs w:val="24"/>
        </w:rPr>
        <w:t>armonizar las leyes locales con la Ley General y homologar los principios, criterios y procedimientos para su análisis y ponderación en todo el país.</w:t>
      </w:r>
    </w:p>
    <w:p w:rsidR="005A0FE1" w:rsidRPr="00F00C82" w:rsidRDefault="005A0FE1" w:rsidP="00FE0B99">
      <w:pPr>
        <w:spacing w:line="360" w:lineRule="auto"/>
        <w:ind w:right="-91"/>
        <w:rPr>
          <w:rFonts w:ascii="Times New Roman" w:hAnsi="Times New Roman"/>
          <w:sz w:val="24"/>
          <w:szCs w:val="24"/>
        </w:rPr>
      </w:pPr>
    </w:p>
    <w:p w:rsidR="00FE0B99" w:rsidRPr="00F00C82" w:rsidRDefault="00FE0B99" w:rsidP="00FE0B99">
      <w:pPr>
        <w:spacing w:line="360" w:lineRule="auto"/>
        <w:ind w:right="-91"/>
        <w:rPr>
          <w:rFonts w:ascii="Times New Roman" w:hAnsi="Times New Roman"/>
          <w:sz w:val="24"/>
          <w:szCs w:val="24"/>
        </w:rPr>
      </w:pPr>
      <w:r w:rsidRPr="00F00C82">
        <w:rPr>
          <w:rFonts w:ascii="Times New Roman" w:hAnsi="Times New Roman"/>
          <w:sz w:val="24"/>
          <w:szCs w:val="24"/>
        </w:rPr>
        <w:t xml:space="preserve">El SNA busca la coordinación entre las autoridades de todos los órdenes de gobierno </w:t>
      </w:r>
      <w:r w:rsidR="006A1B8D" w:rsidRPr="00F00C82">
        <w:rPr>
          <w:rFonts w:ascii="Times New Roman" w:hAnsi="Times New Roman"/>
          <w:sz w:val="24"/>
          <w:szCs w:val="24"/>
        </w:rPr>
        <w:t>para</w:t>
      </w:r>
      <w:r w:rsidRPr="00F00C82">
        <w:rPr>
          <w:rFonts w:ascii="Times New Roman" w:hAnsi="Times New Roman"/>
          <w:sz w:val="24"/>
          <w:szCs w:val="24"/>
        </w:rPr>
        <w:t xml:space="preserve"> la prevención, detección y sanción </w:t>
      </w:r>
      <w:r w:rsidR="006A1B8D" w:rsidRPr="00F00C82">
        <w:rPr>
          <w:rFonts w:ascii="Times New Roman" w:hAnsi="Times New Roman"/>
          <w:sz w:val="24"/>
          <w:szCs w:val="24"/>
        </w:rPr>
        <w:t xml:space="preserve">de </w:t>
      </w:r>
      <w:r w:rsidRPr="00F00C82">
        <w:rPr>
          <w:rFonts w:ascii="Times New Roman" w:hAnsi="Times New Roman"/>
          <w:sz w:val="24"/>
          <w:szCs w:val="24"/>
        </w:rPr>
        <w:t xml:space="preserve">responsabilidades administrativas y hechos de corrupción, así como </w:t>
      </w:r>
      <w:r w:rsidR="006A1B8D" w:rsidRPr="00F00C82">
        <w:rPr>
          <w:rFonts w:ascii="Times New Roman" w:hAnsi="Times New Roman"/>
          <w:sz w:val="24"/>
          <w:szCs w:val="24"/>
        </w:rPr>
        <w:t>para</w:t>
      </w:r>
      <w:r w:rsidRPr="00F00C82">
        <w:rPr>
          <w:rFonts w:ascii="Times New Roman" w:hAnsi="Times New Roman"/>
          <w:sz w:val="24"/>
          <w:szCs w:val="24"/>
        </w:rPr>
        <w:t xml:space="preserve"> la fiscalización y control de recursos púbicos. Para ello, la reforma constitucional concede atribuciones a la Auditoría Superior de la Federación, la Secretaría de la Función Pública, el Tribunal Federal de Justicia Administrativa (TFJA), y a la Fiscalía Especializada en</w:t>
      </w:r>
      <w:r w:rsidR="00C10938" w:rsidRPr="00F00C82">
        <w:rPr>
          <w:rFonts w:ascii="Times New Roman" w:hAnsi="Times New Roman"/>
          <w:sz w:val="24"/>
          <w:szCs w:val="24"/>
        </w:rPr>
        <w:t xml:space="preserve"> Combate a la Corrupción (FECC). </w:t>
      </w:r>
      <w:r w:rsidRPr="00F00C82">
        <w:rPr>
          <w:rFonts w:ascii="Times New Roman" w:hAnsi="Times New Roman"/>
          <w:sz w:val="24"/>
          <w:szCs w:val="24"/>
        </w:rPr>
        <w:t xml:space="preserve">Estos cuatro ejes anticorrupción estarán unidos por un </w:t>
      </w:r>
      <w:r w:rsidR="00A3577B" w:rsidRPr="00F00C82">
        <w:rPr>
          <w:rFonts w:ascii="Times New Roman" w:hAnsi="Times New Roman"/>
          <w:sz w:val="24"/>
          <w:szCs w:val="24"/>
        </w:rPr>
        <w:t>c</w:t>
      </w:r>
      <w:r w:rsidRPr="00F00C82">
        <w:rPr>
          <w:rFonts w:ascii="Times New Roman" w:hAnsi="Times New Roman"/>
          <w:sz w:val="24"/>
          <w:szCs w:val="24"/>
        </w:rPr>
        <w:t xml:space="preserve">omité </w:t>
      </w:r>
      <w:r w:rsidR="00A3577B" w:rsidRPr="00F00C82">
        <w:rPr>
          <w:rFonts w:ascii="Times New Roman" w:hAnsi="Times New Roman"/>
          <w:sz w:val="24"/>
          <w:szCs w:val="24"/>
        </w:rPr>
        <w:t>c</w:t>
      </w:r>
      <w:r w:rsidRPr="00F00C82">
        <w:rPr>
          <w:rFonts w:ascii="Times New Roman" w:hAnsi="Times New Roman"/>
          <w:sz w:val="24"/>
          <w:szCs w:val="24"/>
        </w:rPr>
        <w:t>oordinador compuesto por los titulares del combate a la corrupción así como de titular del IFAI, un representante del Consejo de la Judicatura y uno del Comité de Parti</w:t>
      </w:r>
      <w:r w:rsidR="00AD53E4" w:rsidRPr="00F00C82">
        <w:rPr>
          <w:rFonts w:ascii="Times New Roman" w:hAnsi="Times New Roman"/>
          <w:sz w:val="24"/>
          <w:szCs w:val="24"/>
        </w:rPr>
        <w:t xml:space="preserve">cipación </w:t>
      </w:r>
      <w:r w:rsidR="006A1B8D" w:rsidRPr="00F00C82">
        <w:rPr>
          <w:rFonts w:ascii="Times New Roman" w:hAnsi="Times New Roman"/>
          <w:sz w:val="24"/>
          <w:szCs w:val="24"/>
        </w:rPr>
        <w:t>C</w:t>
      </w:r>
      <w:r w:rsidR="00AD53E4" w:rsidRPr="00F00C82">
        <w:rPr>
          <w:rFonts w:ascii="Times New Roman" w:hAnsi="Times New Roman"/>
          <w:sz w:val="24"/>
          <w:szCs w:val="24"/>
        </w:rPr>
        <w:t xml:space="preserve">iudadana (Casar, 2015, p. </w:t>
      </w:r>
      <w:r w:rsidRPr="00F00C82">
        <w:rPr>
          <w:rFonts w:ascii="Times New Roman" w:hAnsi="Times New Roman"/>
          <w:sz w:val="24"/>
          <w:szCs w:val="24"/>
        </w:rPr>
        <w:t xml:space="preserve">52). </w:t>
      </w:r>
    </w:p>
    <w:p w:rsidR="00FE0B99" w:rsidRPr="00F00C82" w:rsidRDefault="00FE0B99" w:rsidP="00FE0B99">
      <w:pPr>
        <w:spacing w:line="360" w:lineRule="auto"/>
        <w:ind w:right="-91"/>
        <w:rPr>
          <w:rFonts w:ascii="Times New Roman" w:hAnsi="Times New Roman"/>
          <w:sz w:val="24"/>
          <w:szCs w:val="24"/>
        </w:rPr>
      </w:pPr>
    </w:p>
    <w:p w:rsidR="00FE0B99" w:rsidRPr="00F00C82" w:rsidRDefault="00FE0B99" w:rsidP="00FE0B99">
      <w:pPr>
        <w:spacing w:line="360" w:lineRule="auto"/>
        <w:ind w:right="-91"/>
        <w:rPr>
          <w:rFonts w:ascii="Times New Roman" w:hAnsi="Times New Roman"/>
          <w:sz w:val="24"/>
          <w:szCs w:val="24"/>
        </w:rPr>
      </w:pPr>
      <w:r w:rsidRPr="00F00C82">
        <w:rPr>
          <w:rFonts w:ascii="Times New Roman" w:hAnsi="Times New Roman"/>
          <w:sz w:val="24"/>
          <w:szCs w:val="24"/>
        </w:rPr>
        <w:t xml:space="preserve">La reforma contempla la obligación de los servidores públicos de declarar los conflictos de interés y castigos para quienes incurran en </w:t>
      </w:r>
      <w:r w:rsidR="006A1B8D" w:rsidRPr="00F00C82">
        <w:rPr>
          <w:rFonts w:ascii="Times New Roman" w:hAnsi="Times New Roman"/>
          <w:sz w:val="24"/>
          <w:szCs w:val="24"/>
        </w:rPr>
        <w:t>e</w:t>
      </w:r>
      <w:r w:rsidRPr="00F00C82">
        <w:rPr>
          <w:rFonts w:ascii="Times New Roman" w:hAnsi="Times New Roman"/>
          <w:sz w:val="24"/>
          <w:szCs w:val="24"/>
        </w:rPr>
        <w:t xml:space="preserve">stos, se contemplan sanciones severas en términos de la legislación penal aplicable a los servidores públicos y/o particulares que cometan actos de corrupción, el titular de la SFP (u órgano que la sustituya) será ratificado por el Senado a propuesta del Ejecutivo, entre otros. </w:t>
      </w:r>
    </w:p>
    <w:p w:rsidR="00AD53E4" w:rsidRPr="00F00C82" w:rsidRDefault="00AD53E4" w:rsidP="00710905">
      <w:pPr>
        <w:spacing w:line="360" w:lineRule="auto"/>
        <w:ind w:right="-91"/>
        <w:rPr>
          <w:rFonts w:ascii="Times New Roman" w:hAnsi="Times New Roman"/>
          <w:sz w:val="24"/>
          <w:szCs w:val="24"/>
        </w:rPr>
      </w:pPr>
    </w:p>
    <w:p w:rsidR="00710905" w:rsidRPr="00F00C82" w:rsidRDefault="00FE0B99" w:rsidP="00710905">
      <w:pPr>
        <w:spacing w:line="360" w:lineRule="auto"/>
        <w:ind w:right="-91"/>
        <w:rPr>
          <w:rFonts w:ascii="Times New Roman" w:hAnsi="Times New Roman"/>
          <w:sz w:val="24"/>
          <w:szCs w:val="24"/>
        </w:rPr>
      </w:pPr>
      <w:r w:rsidRPr="00F00C82">
        <w:rPr>
          <w:rFonts w:ascii="Times New Roman" w:hAnsi="Times New Roman"/>
          <w:sz w:val="24"/>
          <w:szCs w:val="24"/>
        </w:rPr>
        <w:t>La SFP seguirá siendo la encargada de corregir e investigar actos de corrupción u omisiones constitutivas de responsabilidades administrativas y sancionar las faltas administrativas no graves. Además ahora deberá presentar denuncias de hechos u omisiones constitutivos de delito ante la FECC</w:t>
      </w:r>
      <w:r w:rsidR="00710905" w:rsidRPr="00F00C82">
        <w:rPr>
          <w:rFonts w:ascii="Times New Roman" w:hAnsi="Times New Roman"/>
          <w:sz w:val="24"/>
          <w:szCs w:val="24"/>
        </w:rPr>
        <w:t xml:space="preserve">. </w:t>
      </w:r>
      <w:r w:rsidR="00A3577B" w:rsidRPr="00F00C82">
        <w:rPr>
          <w:rFonts w:ascii="Times New Roman" w:hAnsi="Times New Roman"/>
          <w:sz w:val="24"/>
          <w:szCs w:val="24"/>
        </w:rPr>
        <w:t>E</w:t>
      </w:r>
      <w:r w:rsidR="00710905" w:rsidRPr="00F00C82">
        <w:rPr>
          <w:rFonts w:ascii="Times New Roman" w:hAnsi="Times New Roman"/>
          <w:sz w:val="24"/>
          <w:szCs w:val="24"/>
        </w:rPr>
        <w:t xml:space="preserve">sta es la instancia encargada de investigar y dar procedimiento a las denuncias de casos </w:t>
      </w:r>
      <w:r w:rsidR="00710905" w:rsidRPr="00F00C82">
        <w:rPr>
          <w:rFonts w:ascii="Times New Roman" w:hAnsi="Times New Roman"/>
          <w:sz w:val="24"/>
          <w:szCs w:val="24"/>
        </w:rPr>
        <w:lastRenderedPageBreak/>
        <w:t xml:space="preserve">de corrupción que le sean remitidas por cualquiera de los órganos competentes. En este sentido, la aprobación y puesta en marcha del SNA significa un avance en el arreglo institucional de combate a la corrupción pero su mera instauración no es </w:t>
      </w:r>
      <w:r w:rsidR="00AD53E4" w:rsidRPr="00F00C82">
        <w:rPr>
          <w:rFonts w:ascii="Times New Roman" w:hAnsi="Times New Roman"/>
          <w:sz w:val="24"/>
          <w:szCs w:val="24"/>
        </w:rPr>
        <w:t xml:space="preserve">garantía de nada (Casar, 2015, p. </w:t>
      </w:r>
      <w:r w:rsidR="00710905" w:rsidRPr="00F00C82">
        <w:rPr>
          <w:rFonts w:ascii="Times New Roman" w:hAnsi="Times New Roman"/>
          <w:sz w:val="24"/>
          <w:szCs w:val="24"/>
        </w:rPr>
        <w:t xml:space="preserve">52). </w:t>
      </w:r>
    </w:p>
    <w:p w:rsidR="00FE0B99" w:rsidRPr="00F00C82" w:rsidRDefault="00FE0B99" w:rsidP="00FE0B99">
      <w:pPr>
        <w:spacing w:line="360" w:lineRule="auto"/>
        <w:ind w:right="-91"/>
        <w:rPr>
          <w:rFonts w:ascii="Times New Roman" w:hAnsi="Times New Roman"/>
          <w:sz w:val="24"/>
          <w:szCs w:val="24"/>
        </w:rPr>
      </w:pPr>
    </w:p>
    <w:p w:rsidR="00710905" w:rsidRPr="00F00C82" w:rsidRDefault="00FE0B99" w:rsidP="00710905">
      <w:pPr>
        <w:spacing w:line="360" w:lineRule="auto"/>
        <w:ind w:right="-91"/>
        <w:rPr>
          <w:rFonts w:ascii="Times New Roman" w:hAnsi="Times New Roman"/>
          <w:sz w:val="24"/>
          <w:szCs w:val="24"/>
        </w:rPr>
      </w:pPr>
      <w:r w:rsidRPr="00F00C82">
        <w:rPr>
          <w:rFonts w:ascii="Times New Roman" w:hAnsi="Times New Roman"/>
          <w:sz w:val="24"/>
          <w:szCs w:val="24"/>
        </w:rPr>
        <w:t>La ASF se fortalece en sus atribuciones pudiendo fiscalizar las cuentas públicas en los años que corra su ejercicio. Asimismo, podrá hacer auditorías de los recursos provenientes de las participaciones federales a los estados y fiscalizar de manera oportuna posibles actos irregulares cometidos en años anteriores.</w:t>
      </w:r>
      <w:r w:rsidR="00710905" w:rsidRPr="00F00C82">
        <w:rPr>
          <w:rFonts w:ascii="Times New Roman" w:hAnsi="Times New Roman"/>
          <w:sz w:val="24"/>
          <w:szCs w:val="24"/>
        </w:rPr>
        <w:t xml:space="preserve"> En materia de sanciones</w:t>
      </w:r>
      <w:r w:rsidR="00A3577B" w:rsidRPr="00F00C82">
        <w:rPr>
          <w:rFonts w:ascii="Times New Roman" w:hAnsi="Times New Roman"/>
          <w:sz w:val="24"/>
          <w:szCs w:val="24"/>
        </w:rPr>
        <w:t>, el</w:t>
      </w:r>
      <w:r w:rsidR="00710905" w:rsidRPr="00F00C82">
        <w:rPr>
          <w:rFonts w:ascii="Times New Roman" w:hAnsi="Times New Roman"/>
          <w:sz w:val="24"/>
          <w:szCs w:val="24"/>
        </w:rPr>
        <w:t xml:space="preserve"> TFJA es</w:t>
      </w:r>
      <w:r w:rsidR="00A3577B" w:rsidRPr="00F00C82">
        <w:rPr>
          <w:rFonts w:ascii="Times New Roman" w:hAnsi="Times New Roman"/>
          <w:sz w:val="24"/>
          <w:szCs w:val="24"/>
        </w:rPr>
        <w:t>tá</w:t>
      </w:r>
      <w:r w:rsidR="00710905" w:rsidRPr="00F00C82">
        <w:rPr>
          <w:rFonts w:ascii="Times New Roman" w:hAnsi="Times New Roman"/>
          <w:sz w:val="24"/>
          <w:szCs w:val="24"/>
        </w:rPr>
        <w:t xml:space="preserve"> dotado de plena autonomía para dictar sus fallos a fin de sancionar a los servidores públicos de los tres poderes por responsabilidad administrativa grave y órganos autónomos de la </w:t>
      </w:r>
      <w:r w:rsidR="00A3577B" w:rsidRPr="00F00C82">
        <w:rPr>
          <w:rFonts w:ascii="Times New Roman" w:hAnsi="Times New Roman"/>
          <w:sz w:val="24"/>
          <w:szCs w:val="24"/>
        </w:rPr>
        <w:t>f</w:t>
      </w:r>
      <w:r w:rsidR="00710905" w:rsidRPr="00F00C82">
        <w:rPr>
          <w:rFonts w:ascii="Times New Roman" w:hAnsi="Times New Roman"/>
          <w:sz w:val="24"/>
          <w:szCs w:val="24"/>
        </w:rPr>
        <w:t>ederación, y en su caso, las entidades federativas y municipio.</w:t>
      </w:r>
    </w:p>
    <w:p w:rsidR="00FE0B99" w:rsidRPr="00F00C82" w:rsidRDefault="00FE0B99" w:rsidP="00FE0B99">
      <w:pPr>
        <w:spacing w:line="360" w:lineRule="auto"/>
        <w:ind w:right="-91"/>
        <w:rPr>
          <w:rFonts w:ascii="Times New Roman" w:hAnsi="Times New Roman"/>
          <w:sz w:val="24"/>
          <w:szCs w:val="24"/>
        </w:rPr>
      </w:pPr>
    </w:p>
    <w:p w:rsidR="00FE0B99" w:rsidRDefault="00C10938" w:rsidP="00FE0B99">
      <w:pPr>
        <w:spacing w:line="360" w:lineRule="auto"/>
        <w:ind w:right="-91"/>
        <w:rPr>
          <w:rFonts w:ascii="Times New Roman" w:hAnsi="Times New Roman"/>
          <w:sz w:val="24"/>
          <w:szCs w:val="24"/>
        </w:rPr>
      </w:pPr>
      <w:r w:rsidRPr="00F00C82">
        <w:rPr>
          <w:rFonts w:ascii="Times New Roman" w:hAnsi="Times New Roman"/>
          <w:sz w:val="24"/>
          <w:szCs w:val="24"/>
        </w:rPr>
        <w:t>Sin embargo, p</w:t>
      </w:r>
      <w:r w:rsidR="00FE0B99" w:rsidRPr="00F00C82">
        <w:rPr>
          <w:rFonts w:ascii="Times New Roman" w:hAnsi="Times New Roman"/>
          <w:sz w:val="24"/>
          <w:szCs w:val="24"/>
        </w:rPr>
        <w:t>ara que tenga éxito</w:t>
      </w:r>
      <w:r w:rsidRPr="00F00C82">
        <w:rPr>
          <w:rFonts w:ascii="Times New Roman" w:hAnsi="Times New Roman"/>
          <w:sz w:val="24"/>
          <w:szCs w:val="24"/>
        </w:rPr>
        <w:t xml:space="preserve"> esta reforma </w:t>
      </w:r>
      <w:r w:rsidR="00FE0B99" w:rsidRPr="00F00C82">
        <w:rPr>
          <w:rFonts w:ascii="Times New Roman" w:hAnsi="Times New Roman"/>
          <w:sz w:val="24"/>
          <w:szCs w:val="24"/>
        </w:rPr>
        <w:t>se tienen que crear las capacidades institucionales como señala Jocelyne Bourgon (2010), la administración pública requiere la construcción de la capacidad colectiva para lograr resultados públicos evaluando tanto las tendencias del pasado como preservando las capacidades existentes. Es decir, esta capacidad colectiva va estar compuesta por: a) capacidad institucional, b) capacidad organizacional, c) capacidad anticip</w:t>
      </w:r>
      <w:r w:rsidR="00225385" w:rsidRPr="00F00C82">
        <w:rPr>
          <w:rFonts w:ascii="Times New Roman" w:hAnsi="Times New Roman"/>
          <w:sz w:val="24"/>
          <w:szCs w:val="24"/>
        </w:rPr>
        <w:t>atoria y d) capacidad adaptativa</w:t>
      </w:r>
      <w:r w:rsidR="00FE0B99" w:rsidRPr="00F00C82">
        <w:rPr>
          <w:rFonts w:ascii="Times New Roman" w:hAnsi="Times New Roman"/>
          <w:sz w:val="24"/>
          <w:szCs w:val="24"/>
        </w:rPr>
        <w:t>.</w:t>
      </w:r>
    </w:p>
    <w:p w:rsidR="00F00C82" w:rsidRDefault="00F00C82" w:rsidP="00FE0B99">
      <w:pPr>
        <w:spacing w:line="360" w:lineRule="auto"/>
        <w:ind w:right="-91"/>
        <w:rPr>
          <w:rFonts w:ascii="Times New Roman" w:hAnsi="Times New Roman"/>
          <w:sz w:val="24"/>
          <w:szCs w:val="24"/>
        </w:rPr>
      </w:pPr>
    </w:p>
    <w:p w:rsidR="00F00C82" w:rsidRDefault="00F00C82" w:rsidP="00FE0B99">
      <w:pPr>
        <w:spacing w:line="360" w:lineRule="auto"/>
        <w:ind w:right="-91"/>
        <w:rPr>
          <w:rFonts w:ascii="Times New Roman" w:hAnsi="Times New Roman"/>
          <w:sz w:val="24"/>
          <w:szCs w:val="24"/>
        </w:rPr>
      </w:pPr>
    </w:p>
    <w:p w:rsidR="00F00C82" w:rsidRDefault="00F00C82" w:rsidP="00FE0B99">
      <w:pPr>
        <w:spacing w:line="360" w:lineRule="auto"/>
        <w:ind w:right="-91"/>
        <w:rPr>
          <w:rFonts w:ascii="Times New Roman" w:hAnsi="Times New Roman"/>
          <w:sz w:val="24"/>
          <w:szCs w:val="24"/>
        </w:rPr>
      </w:pPr>
    </w:p>
    <w:p w:rsidR="00F00C82" w:rsidRDefault="00F00C82" w:rsidP="00FE0B99">
      <w:pPr>
        <w:spacing w:line="360" w:lineRule="auto"/>
        <w:ind w:right="-91"/>
        <w:rPr>
          <w:rFonts w:ascii="Times New Roman" w:hAnsi="Times New Roman"/>
          <w:sz w:val="24"/>
          <w:szCs w:val="24"/>
        </w:rPr>
      </w:pPr>
    </w:p>
    <w:p w:rsidR="00F00C82" w:rsidRDefault="00F00C82" w:rsidP="00FE0B99">
      <w:pPr>
        <w:spacing w:line="360" w:lineRule="auto"/>
        <w:ind w:right="-91"/>
        <w:rPr>
          <w:rFonts w:ascii="Times New Roman" w:hAnsi="Times New Roman"/>
          <w:sz w:val="24"/>
          <w:szCs w:val="24"/>
        </w:rPr>
      </w:pPr>
    </w:p>
    <w:p w:rsidR="00F00C82" w:rsidRDefault="00F00C82" w:rsidP="00FE0B99">
      <w:pPr>
        <w:spacing w:line="360" w:lineRule="auto"/>
        <w:ind w:right="-91"/>
        <w:rPr>
          <w:rFonts w:ascii="Times New Roman" w:hAnsi="Times New Roman"/>
          <w:sz w:val="24"/>
          <w:szCs w:val="24"/>
        </w:rPr>
      </w:pPr>
    </w:p>
    <w:p w:rsidR="00F00C82" w:rsidRDefault="00F00C82" w:rsidP="00FE0B99">
      <w:pPr>
        <w:spacing w:line="360" w:lineRule="auto"/>
        <w:ind w:right="-91"/>
        <w:rPr>
          <w:rFonts w:ascii="Times New Roman" w:hAnsi="Times New Roman"/>
          <w:sz w:val="24"/>
          <w:szCs w:val="24"/>
        </w:rPr>
      </w:pPr>
    </w:p>
    <w:p w:rsidR="00F00C82" w:rsidRDefault="00F00C82" w:rsidP="00FE0B99">
      <w:pPr>
        <w:spacing w:line="360" w:lineRule="auto"/>
        <w:ind w:right="-91"/>
        <w:rPr>
          <w:rFonts w:ascii="Times New Roman" w:hAnsi="Times New Roman"/>
          <w:sz w:val="24"/>
          <w:szCs w:val="24"/>
        </w:rPr>
      </w:pPr>
    </w:p>
    <w:p w:rsidR="00F00C82" w:rsidRDefault="00F00C82" w:rsidP="00FE0B99">
      <w:pPr>
        <w:spacing w:line="360" w:lineRule="auto"/>
        <w:ind w:right="-91"/>
        <w:rPr>
          <w:rFonts w:ascii="Times New Roman" w:hAnsi="Times New Roman"/>
          <w:sz w:val="24"/>
          <w:szCs w:val="24"/>
        </w:rPr>
      </w:pPr>
    </w:p>
    <w:p w:rsidR="00F00C82" w:rsidRDefault="00F00C82" w:rsidP="00FE0B99">
      <w:pPr>
        <w:spacing w:line="360" w:lineRule="auto"/>
        <w:ind w:right="-91"/>
        <w:rPr>
          <w:rFonts w:ascii="Times New Roman" w:hAnsi="Times New Roman"/>
          <w:sz w:val="24"/>
          <w:szCs w:val="24"/>
        </w:rPr>
      </w:pPr>
    </w:p>
    <w:p w:rsidR="00F00C82" w:rsidRDefault="00F00C82" w:rsidP="00FE0B99">
      <w:pPr>
        <w:spacing w:line="360" w:lineRule="auto"/>
        <w:ind w:right="-91"/>
        <w:rPr>
          <w:rFonts w:ascii="Times New Roman" w:hAnsi="Times New Roman"/>
          <w:sz w:val="24"/>
          <w:szCs w:val="24"/>
        </w:rPr>
      </w:pPr>
    </w:p>
    <w:p w:rsidR="00F00C82" w:rsidRPr="000C059A" w:rsidRDefault="00F00C82" w:rsidP="00FE0B99">
      <w:pPr>
        <w:spacing w:line="360" w:lineRule="auto"/>
        <w:ind w:right="-91"/>
        <w:rPr>
          <w:rFonts w:ascii="Arial" w:hAnsi="Arial" w:cs="Arial"/>
          <w:sz w:val="24"/>
          <w:szCs w:val="24"/>
        </w:rPr>
      </w:pPr>
    </w:p>
    <w:p w:rsidR="005A0FE1" w:rsidRDefault="005A0FE1" w:rsidP="00FE0B99">
      <w:pPr>
        <w:spacing w:line="360" w:lineRule="auto"/>
        <w:ind w:right="-91"/>
        <w:rPr>
          <w:rFonts w:ascii="Times New Roman" w:hAnsi="Times New Roman"/>
          <w:sz w:val="24"/>
          <w:szCs w:val="24"/>
        </w:rPr>
      </w:pPr>
    </w:p>
    <w:p w:rsidR="005A0FE1" w:rsidRPr="00F00C82" w:rsidRDefault="006D1A1B" w:rsidP="00C27253">
      <w:pPr>
        <w:spacing w:line="360" w:lineRule="auto"/>
        <w:ind w:right="-91"/>
        <w:jc w:val="center"/>
        <w:rPr>
          <w:rFonts w:ascii="Times New Roman" w:hAnsi="Times New Roman"/>
          <w:sz w:val="24"/>
          <w:szCs w:val="24"/>
        </w:rPr>
      </w:pPr>
      <w:r w:rsidRPr="00F00C82">
        <w:rPr>
          <w:rFonts w:ascii="Times New Roman" w:hAnsi="Times New Roman"/>
          <w:sz w:val="24"/>
          <w:szCs w:val="24"/>
        </w:rPr>
        <w:lastRenderedPageBreak/>
        <w:t>Tabla III</w:t>
      </w:r>
      <w:r w:rsidR="00225385" w:rsidRPr="00F00C82">
        <w:rPr>
          <w:rFonts w:ascii="Times New Roman" w:hAnsi="Times New Roman"/>
          <w:sz w:val="24"/>
          <w:szCs w:val="24"/>
        </w:rPr>
        <w:t>. Capacidades institucionales para lograr resultados púbicos</w:t>
      </w:r>
    </w:p>
    <w:tbl>
      <w:tblPr>
        <w:tblW w:w="0" w:type="auto"/>
        <w:tblInd w:w="124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9"/>
        <w:gridCol w:w="5651"/>
      </w:tblGrid>
      <w:tr w:rsidR="0051603C" w:rsidRPr="00812412" w:rsidTr="001C6B6D">
        <w:tc>
          <w:tcPr>
            <w:tcW w:w="1437" w:type="dxa"/>
            <w:shd w:val="clear" w:color="auto" w:fill="000000"/>
          </w:tcPr>
          <w:p w:rsidR="00225385" w:rsidRPr="00812412" w:rsidRDefault="00225385" w:rsidP="001C6B6D">
            <w:pPr>
              <w:ind w:right="-91"/>
              <w:rPr>
                <w:rFonts w:ascii="Arial" w:hAnsi="Arial" w:cs="Arial"/>
                <w:b/>
                <w:bCs/>
                <w:color w:val="FFFFFF"/>
                <w:sz w:val="20"/>
                <w:szCs w:val="20"/>
              </w:rPr>
            </w:pPr>
            <w:r w:rsidRPr="00812412">
              <w:rPr>
                <w:rFonts w:ascii="Arial" w:hAnsi="Arial" w:cs="Arial"/>
                <w:b/>
                <w:bCs/>
                <w:color w:val="FFFFFF"/>
                <w:sz w:val="20"/>
                <w:szCs w:val="20"/>
              </w:rPr>
              <w:t>Capacidades</w:t>
            </w:r>
          </w:p>
        </w:tc>
        <w:tc>
          <w:tcPr>
            <w:tcW w:w="5651" w:type="dxa"/>
            <w:shd w:val="clear" w:color="auto" w:fill="000000"/>
          </w:tcPr>
          <w:p w:rsidR="00225385" w:rsidRPr="00812412" w:rsidRDefault="00225385" w:rsidP="001C6B6D">
            <w:pPr>
              <w:ind w:right="-91"/>
              <w:jc w:val="center"/>
              <w:rPr>
                <w:rFonts w:ascii="Arial" w:hAnsi="Arial" w:cs="Arial"/>
                <w:b/>
                <w:bCs/>
                <w:color w:val="FFFFFF"/>
                <w:sz w:val="20"/>
                <w:szCs w:val="20"/>
              </w:rPr>
            </w:pPr>
            <w:r w:rsidRPr="00812412">
              <w:rPr>
                <w:rFonts w:ascii="Arial" w:hAnsi="Arial" w:cs="Arial"/>
                <w:b/>
                <w:bCs/>
                <w:color w:val="FFFFFF"/>
                <w:sz w:val="20"/>
                <w:szCs w:val="20"/>
              </w:rPr>
              <w:t>Significado</w:t>
            </w:r>
          </w:p>
        </w:tc>
      </w:tr>
      <w:tr w:rsidR="00225385" w:rsidRPr="00812412" w:rsidTr="001C6B6D">
        <w:tc>
          <w:tcPr>
            <w:tcW w:w="1437" w:type="dxa"/>
            <w:tcBorders>
              <w:top w:val="single" w:sz="8" w:space="0" w:color="000000"/>
              <w:left w:val="single" w:sz="8" w:space="0" w:color="000000"/>
              <w:bottom w:val="single" w:sz="8" w:space="0" w:color="000000"/>
            </w:tcBorders>
            <w:shd w:val="clear" w:color="auto" w:fill="auto"/>
          </w:tcPr>
          <w:p w:rsidR="00710905" w:rsidRPr="00812412" w:rsidRDefault="00225385" w:rsidP="001C6B6D">
            <w:pPr>
              <w:ind w:right="-91"/>
              <w:rPr>
                <w:rFonts w:ascii="Arial" w:hAnsi="Arial" w:cs="Arial"/>
                <w:b/>
                <w:bCs/>
                <w:sz w:val="20"/>
                <w:szCs w:val="20"/>
              </w:rPr>
            </w:pPr>
            <w:r w:rsidRPr="00812412">
              <w:rPr>
                <w:rFonts w:ascii="Arial" w:hAnsi="Arial" w:cs="Arial"/>
                <w:b/>
                <w:bCs/>
                <w:sz w:val="20"/>
                <w:szCs w:val="20"/>
              </w:rPr>
              <w:t xml:space="preserve"> </w:t>
            </w:r>
          </w:p>
          <w:p w:rsidR="00710905" w:rsidRPr="00812412" w:rsidRDefault="00710905" w:rsidP="001C6B6D">
            <w:pPr>
              <w:ind w:right="-91"/>
              <w:rPr>
                <w:rFonts w:ascii="Arial" w:hAnsi="Arial" w:cs="Arial"/>
                <w:b/>
                <w:bCs/>
                <w:sz w:val="20"/>
                <w:szCs w:val="20"/>
              </w:rPr>
            </w:pPr>
          </w:p>
          <w:p w:rsidR="00225385" w:rsidRPr="00812412" w:rsidRDefault="00300D72" w:rsidP="001C6B6D">
            <w:pPr>
              <w:ind w:right="-91"/>
              <w:rPr>
                <w:rFonts w:ascii="Arial" w:hAnsi="Arial" w:cs="Arial"/>
                <w:b/>
                <w:bCs/>
                <w:sz w:val="20"/>
                <w:szCs w:val="20"/>
              </w:rPr>
            </w:pPr>
            <w:r w:rsidRPr="00812412">
              <w:rPr>
                <w:rFonts w:ascii="Arial" w:hAnsi="Arial" w:cs="Arial"/>
                <w:b/>
                <w:bCs/>
                <w:sz w:val="20"/>
                <w:szCs w:val="20"/>
              </w:rPr>
              <w:t>I</w:t>
            </w:r>
            <w:r w:rsidR="00225385" w:rsidRPr="00812412">
              <w:rPr>
                <w:rFonts w:ascii="Arial" w:hAnsi="Arial" w:cs="Arial"/>
                <w:b/>
                <w:bCs/>
                <w:sz w:val="20"/>
                <w:szCs w:val="20"/>
              </w:rPr>
              <w:t>nstitucional</w:t>
            </w:r>
          </w:p>
        </w:tc>
        <w:tc>
          <w:tcPr>
            <w:tcW w:w="5651" w:type="dxa"/>
            <w:tcBorders>
              <w:top w:val="single" w:sz="8" w:space="0" w:color="000000"/>
              <w:bottom w:val="single" w:sz="8" w:space="0" w:color="000000"/>
              <w:right w:val="single" w:sz="8" w:space="0" w:color="000000"/>
            </w:tcBorders>
            <w:shd w:val="clear" w:color="auto" w:fill="auto"/>
          </w:tcPr>
          <w:p w:rsidR="00225385" w:rsidRPr="00812412" w:rsidRDefault="00225385" w:rsidP="001C6B6D">
            <w:pPr>
              <w:ind w:right="-91"/>
              <w:rPr>
                <w:rFonts w:ascii="Arial" w:hAnsi="Arial" w:cs="Arial"/>
                <w:sz w:val="20"/>
                <w:szCs w:val="20"/>
              </w:rPr>
            </w:pPr>
            <w:r w:rsidRPr="00812412">
              <w:rPr>
                <w:rFonts w:ascii="Arial" w:hAnsi="Arial" w:cs="Arial"/>
                <w:sz w:val="20"/>
                <w:szCs w:val="20"/>
              </w:rPr>
              <w:t xml:space="preserve">El Estado tiene la capacidad de hacer leyes y lograr que se cumplan; de establecer impuestos y gastar sin corrupción; de </w:t>
            </w:r>
            <w:r w:rsidR="00300D72" w:rsidRPr="00812412">
              <w:rPr>
                <w:rFonts w:ascii="Arial" w:hAnsi="Arial" w:cs="Arial"/>
                <w:sz w:val="20"/>
                <w:szCs w:val="20"/>
              </w:rPr>
              <w:t>separar los poderes legislativo</w:t>
            </w:r>
            <w:r w:rsidRPr="00812412">
              <w:rPr>
                <w:rFonts w:ascii="Arial" w:hAnsi="Arial" w:cs="Arial"/>
                <w:sz w:val="20"/>
                <w:szCs w:val="20"/>
              </w:rPr>
              <w:t xml:space="preserve">, ejecutivo y judicial; y </w:t>
            </w:r>
            <w:r w:rsidR="00405489">
              <w:rPr>
                <w:rFonts w:ascii="Arial" w:hAnsi="Arial" w:cs="Arial"/>
                <w:sz w:val="20"/>
                <w:szCs w:val="20"/>
              </w:rPr>
              <w:t xml:space="preserve">de </w:t>
            </w:r>
            <w:r w:rsidRPr="00812412">
              <w:rPr>
                <w:rFonts w:ascii="Arial" w:hAnsi="Arial" w:cs="Arial"/>
                <w:sz w:val="20"/>
                <w:szCs w:val="20"/>
              </w:rPr>
              <w:t>rendir cuentas por el ejercicio del poder. Para el caso de México, la construcción de esta capacidad podría tomar años</w:t>
            </w:r>
            <w:r w:rsidR="00A3577B">
              <w:rPr>
                <w:rFonts w:ascii="Arial" w:hAnsi="Arial" w:cs="Arial"/>
                <w:sz w:val="20"/>
                <w:szCs w:val="20"/>
              </w:rPr>
              <w:t>.</w:t>
            </w:r>
          </w:p>
        </w:tc>
      </w:tr>
      <w:tr w:rsidR="00225385" w:rsidRPr="00812412" w:rsidTr="001C6B6D">
        <w:tc>
          <w:tcPr>
            <w:tcW w:w="1437" w:type="dxa"/>
            <w:shd w:val="clear" w:color="auto" w:fill="auto"/>
          </w:tcPr>
          <w:p w:rsidR="00710905" w:rsidRPr="00812412" w:rsidRDefault="00710905" w:rsidP="001C6B6D">
            <w:pPr>
              <w:ind w:right="-91"/>
              <w:rPr>
                <w:rFonts w:ascii="Arial" w:hAnsi="Arial" w:cs="Arial"/>
                <w:b/>
                <w:bCs/>
                <w:sz w:val="20"/>
                <w:szCs w:val="20"/>
              </w:rPr>
            </w:pPr>
          </w:p>
          <w:p w:rsidR="00710905" w:rsidRPr="00812412" w:rsidRDefault="00710905" w:rsidP="001C6B6D">
            <w:pPr>
              <w:ind w:right="-91"/>
              <w:rPr>
                <w:rFonts w:ascii="Arial" w:hAnsi="Arial" w:cs="Arial"/>
                <w:b/>
                <w:bCs/>
                <w:sz w:val="20"/>
                <w:szCs w:val="20"/>
              </w:rPr>
            </w:pPr>
          </w:p>
          <w:p w:rsidR="00710905" w:rsidRPr="00812412" w:rsidRDefault="00710905" w:rsidP="001C6B6D">
            <w:pPr>
              <w:ind w:right="-91"/>
              <w:rPr>
                <w:rFonts w:ascii="Arial" w:hAnsi="Arial" w:cs="Arial"/>
                <w:b/>
                <w:bCs/>
                <w:sz w:val="20"/>
                <w:szCs w:val="20"/>
              </w:rPr>
            </w:pPr>
          </w:p>
          <w:p w:rsidR="00710905" w:rsidRPr="00812412" w:rsidRDefault="00710905" w:rsidP="001C6B6D">
            <w:pPr>
              <w:ind w:right="-91"/>
              <w:rPr>
                <w:rFonts w:ascii="Arial" w:hAnsi="Arial" w:cs="Arial"/>
                <w:b/>
                <w:bCs/>
                <w:sz w:val="20"/>
                <w:szCs w:val="20"/>
              </w:rPr>
            </w:pPr>
          </w:p>
          <w:p w:rsidR="00225385" w:rsidRPr="00812412" w:rsidRDefault="00300D72" w:rsidP="001C6B6D">
            <w:pPr>
              <w:ind w:right="-91"/>
              <w:rPr>
                <w:rFonts w:ascii="Arial" w:hAnsi="Arial" w:cs="Arial"/>
                <w:b/>
                <w:bCs/>
                <w:sz w:val="20"/>
                <w:szCs w:val="20"/>
              </w:rPr>
            </w:pPr>
            <w:r w:rsidRPr="00812412">
              <w:rPr>
                <w:rFonts w:ascii="Arial" w:hAnsi="Arial" w:cs="Arial"/>
                <w:b/>
                <w:bCs/>
                <w:sz w:val="20"/>
                <w:szCs w:val="20"/>
              </w:rPr>
              <w:t>O</w:t>
            </w:r>
            <w:r w:rsidR="00225385" w:rsidRPr="00812412">
              <w:rPr>
                <w:rFonts w:ascii="Arial" w:hAnsi="Arial" w:cs="Arial"/>
                <w:b/>
                <w:bCs/>
                <w:sz w:val="20"/>
                <w:szCs w:val="20"/>
              </w:rPr>
              <w:t>rganizacional</w:t>
            </w:r>
          </w:p>
        </w:tc>
        <w:tc>
          <w:tcPr>
            <w:tcW w:w="5651" w:type="dxa"/>
            <w:shd w:val="clear" w:color="auto" w:fill="auto"/>
          </w:tcPr>
          <w:p w:rsidR="00300D72" w:rsidRPr="00812412" w:rsidRDefault="00225385" w:rsidP="001C6B6D">
            <w:pPr>
              <w:ind w:right="-91"/>
              <w:rPr>
                <w:rFonts w:ascii="Arial" w:hAnsi="Arial" w:cs="Arial"/>
                <w:sz w:val="20"/>
                <w:szCs w:val="20"/>
              </w:rPr>
            </w:pPr>
            <w:r w:rsidRPr="00812412">
              <w:rPr>
                <w:rFonts w:ascii="Arial" w:hAnsi="Arial" w:cs="Arial"/>
                <w:sz w:val="20"/>
                <w:szCs w:val="20"/>
              </w:rPr>
              <w:t>Genera las bases para lograr resultados públicos. Ello significa que se pueden entregar bienes públicos de alta calidad al menor costo posible para la sociedad; que los usuarios pueden realizar un proceso de retroalimentación que permita continuos mejoramientos e innovaciones en los servicios entregados de manera centralizada; y que se utilicen modernas tecnologías de información y comunicación, lo que permite reducir el número de intermediarios y empoderar a los usuarios a lo largo del proceso de suministro de servicios.</w:t>
            </w:r>
          </w:p>
        </w:tc>
      </w:tr>
      <w:tr w:rsidR="00225385" w:rsidRPr="00812412" w:rsidTr="001C6B6D">
        <w:tc>
          <w:tcPr>
            <w:tcW w:w="1437" w:type="dxa"/>
            <w:tcBorders>
              <w:top w:val="single" w:sz="8" w:space="0" w:color="000000"/>
              <w:left w:val="single" w:sz="8" w:space="0" w:color="000000"/>
              <w:bottom w:val="single" w:sz="8" w:space="0" w:color="000000"/>
            </w:tcBorders>
            <w:shd w:val="clear" w:color="auto" w:fill="auto"/>
          </w:tcPr>
          <w:p w:rsidR="00710905" w:rsidRPr="00812412" w:rsidRDefault="00710905" w:rsidP="001C6B6D">
            <w:pPr>
              <w:ind w:right="-91"/>
              <w:rPr>
                <w:rFonts w:ascii="Arial" w:hAnsi="Arial" w:cs="Arial"/>
                <w:b/>
                <w:bCs/>
                <w:sz w:val="20"/>
                <w:szCs w:val="20"/>
              </w:rPr>
            </w:pPr>
          </w:p>
          <w:p w:rsidR="00225385" w:rsidRPr="00812412" w:rsidRDefault="00300D72" w:rsidP="001C6B6D">
            <w:pPr>
              <w:ind w:right="-91"/>
              <w:rPr>
                <w:rFonts w:ascii="Arial" w:hAnsi="Arial" w:cs="Arial"/>
                <w:b/>
                <w:bCs/>
                <w:sz w:val="20"/>
                <w:szCs w:val="20"/>
              </w:rPr>
            </w:pPr>
            <w:r w:rsidRPr="00812412">
              <w:rPr>
                <w:rFonts w:ascii="Arial" w:hAnsi="Arial" w:cs="Arial"/>
                <w:b/>
                <w:bCs/>
                <w:sz w:val="20"/>
                <w:szCs w:val="20"/>
              </w:rPr>
              <w:t>A</w:t>
            </w:r>
            <w:r w:rsidR="00225385" w:rsidRPr="00812412">
              <w:rPr>
                <w:rFonts w:ascii="Arial" w:hAnsi="Arial" w:cs="Arial"/>
                <w:b/>
                <w:bCs/>
                <w:sz w:val="20"/>
                <w:szCs w:val="20"/>
              </w:rPr>
              <w:t>nticipatoria</w:t>
            </w:r>
          </w:p>
        </w:tc>
        <w:tc>
          <w:tcPr>
            <w:tcW w:w="5651" w:type="dxa"/>
            <w:tcBorders>
              <w:top w:val="single" w:sz="8" w:space="0" w:color="000000"/>
              <w:bottom w:val="single" w:sz="8" w:space="0" w:color="000000"/>
              <w:right w:val="single" w:sz="8" w:space="0" w:color="000000"/>
            </w:tcBorders>
            <w:shd w:val="clear" w:color="auto" w:fill="auto"/>
          </w:tcPr>
          <w:p w:rsidR="00225385" w:rsidRPr="00812412" w:rsidRDefault="00225385" w:rsidP="001C6B6D">
            <w:pPr>
              <w:ind w:right="-91"/>
              <w:rPr>
                <w:rFonts w:ascii="Arial" w:hAnsi="Arial" w:cs="Arial"/>
                <w:sz w:val="20"/>
                <w:szCs w:val="20"/>
              </w:rPr>
            </w:pPr>
            <w:r w:rsidRPr="00812412">
              <w:rPr>
                <w:rFonts w:ascii="Arial" w:hAnsi="Arial" w:cs="Arial"/>
                <w:sz w:val="20"/>
                <w:szCs w:val="20"/>
              </w:rPr>
              <w:t xml:space="preserve">Significa que los gobiernos tengan la capacidad de anticipar, detectar e intervenir proactivamente cada vez que sea necesario. También implica construir una capacidad colectiva para anticiparse, innovar y adaptarse.  </w:t>
            </w:r>
          </w:p>
        </w:tc>
      </w:tr>
      <w:tr w:rsidR="00225385" w:rsidRPr="00812412" w:rsidTr="00812412">
        <w:trPr>
          <w:trHeight w:val="1007"/>
        </w:trPr>
        <w:tc>
          <w:tcPr>
            <w:tcW w:w="1437" w:type="dxa"/>
            <w:shd w:val="clear" w:color="auto" w:fill="auto"/>
          </w:tcPr>
          <w:p w:rsidR="00710905" w:rsidRPr="00812412" w:rsidRDefault="00710905" w:rsidP="001C6B6D">
            <w:pPr>
              <w:ind w:right="-91"/>
              <w:rPr>
                <w:rFonts w:ascii="Arial" w:hAnsi="Arial" w:cs="Arial"/>
                <w:b/>
                <w:bCs/>
                <w:sz w:val="20"/>
                <w:szCs w:val="20"/>
              </w:rPr>
            </w:pPr>
          </w:p>
          <w:p w:rsidR="00710905" w:rsidRPr="00812412" w:rsidRDefault="00710905" w:rsidP="001C6B6D">
            <w:pPr>
              <w:ind w:right="-91"/>
              <w:rPr>
                <w:rFonts w:ascii="Arial" w:hAnsi="Arial" w:cs="Arial"/>
                <w:b/>
                <w:bCs/>
                <w:sz w:val="20"/>
                <w:szCs w:val="20"/>
              </w:rPr>
            </w:pPr>
          </w:p>
          <w:p w:rsidR="00225385" w:rsidRPr="00812412" w:rsidRDefault="00300D72" w:rsidP="001C6B6D">
            <w:pPr>
              <w:ind w:right="-91"/>
              <w:rPr>
                <w:rFonts w:ascii="Arial" w:hAnsi="Arial" w:cs="Arial"/>
                <w:b/>
                <w:bCs/>
                <w:sz w:val="20"/>
                <w:szCs w:val="20"/>
              </w:rPr>
            </w:pPr>
            <w:r w:rsidRPr="00812412">
              <w:rPr>
                <w:rFonts w:ascii="Arial" w:hAnsi="Arial" w:cs="Arial"/>
                <w:b/>
                <w:bCs/>
                <w:sz w:val="20"/>
                <w:szCs w:val="20"/>
              </w:rPr>
              <w:t>A</w:t>
            </w:r>
            <w:r w:rsidR="00225385" w:rsidRPr="00812412">
              <w:rPr>
                <w:rFonts w:ascii="Arial" w:hAnsi="Arial" w:cs="Arial"/>
                <w:b/>
                <w:bCs/>
                <w:sz w:val="20"/>
                <w:szCs w:val="20"/>
              </w:rPr>
              <w:t>daptativa</w:t>
            </w:r>
          </w:p>
        </w:tc>
        <w:tc>
          <w:tcPr>
            <w:tcW w:w="5651" w:type="dxa"/>
            <w:shd w:val="clear" w:color="auto" w:fill="auto"/>
          </w:tcPr>
          <w:p w:rsidR="00225385" w:rsidRPr="00812412" w:rsidRDefault="00300D72" w:rsidP="00812412">
            <w:pPr>
              <w:pStyle w:val="Textoindependiente2"/>
              <w:spacing w:line="240" w:lineRule="auto"/>
              <w:ind w:right="-91"/>
              <w:rPr>
                <w:rFonts w:cs="Arial"/>
                <w:sz w:val="20"/>
                <w:lang w:val="es-MX"/>
              </w:rPr>
            </w:pPr>
            <w:r w:rsidRPr="00812412">
              <w:rPr>
                <w:rFonts w:cs="Arial"/>
                <w:sz w:val="20"/>
                <w:lang w:val="es-MX"/>
              </w:rPr>
              <w:t>Se refiere a la capacidad del gobierno para construir y promover la capacidad colectiva de aprender y adaptarse y asegurar una distribución más equitativa de los riesgos, como una manera de mitigar los impactos negativos en las sociedades vulnerables.</w:t>
            </w:r>
          </w:p>
        </w:tc>
      </w:tr>
    </w:tbl>
    <w:p w:rsidR="00225385" w:rsidRPr="00812412" w:rsidRDefault="00812412" w:rsidP="00300D72">
      <w:pPr>
        <w:spacing w:line="360" w:lineRule="auto"/>
        <w:ind w:right="-91"/>
        <w:rPr>
          <w:rFonts w:ascii="Arial" w:hAnsi="Arial" w:cs="Arial"/>
          <w:sz w:val="20"/>
          <w:szCs w:val="20"/>
        </w:rPr>
      </w:pPr>
      <w:r>
        <w:rPr>
          <w:rFonts w:ascii="Arial" w:hAnsi="Arial" w:cs="Arial"/>
          <w:sz w:val="20"/>
          <w:szCs w:val="20"/>
        </w:rPr>
        <w:t xml:space="preserve">                    </w:t>
      </w:r>
      <w:r w:rsidR="00300D72" w:rsidRPr="00812412">
        <w:rPr>
          <w:rFonts w:ascii="Arial" w:hAnsi="Arial" w:cs="Arial"/>
          <w:sz w:val="20"/>
          <w:szCs w:val="20"/>
        </w:rPr>
        <w:t xml:space="preserve">Fuente: </w:t>
      </w:r>
      <w:r w:rsidR="00405489">
        <w:rPr>
          <w:rFonts w:ascii="Arial" w:hAnsi="Arial" w:cs="Arial"/>
          <w:sz w:val="20"/>
          <w:szCs w:val="20"/>
        </w:rPr>
        <w:t>e</w:t>
      </w:r>
      <w:r w:rsidR="00C10938">
        <w:rPr>
          <w:rFonts w:ascii="Arial" w:hAnsi="Arial" w:cs="Arial"/>
          <w:sz w:val="20"/>
          <w:szCs w:val="20"/>
        </w:rPr>
        <w:t xml:space="preserve">laboración propia </w:t>
      </w:r>
      <w:r w:rsidR="00405489">
        <w:rPr>
          <w:rFonts w:ascii="Arial" w:hAnsi="Arial" w:cs="Arial"/>
          <w:sz w:val="20"/>
          <w:szCs w:val="20"/>
        </w:rPr>
        <w:t>a partir de</w:t>
      </w:r>
      <w:r w:rsidR="00C10938">
        <w:rPr>
          <w:rFonts w:ascii="Arial" w:hAnsi="Arial" w:cs="Arial"/>
          <w:sz w:val="20"/>
          <w:szCs w:val="20"/>
        </w:rPr>
        <w:t xml:space="preserve"> Bou</w:t>
      </w:r>
      <w:r w:rsidR="00300D72" w:rsidRPr="00812412">
        <w:rPr>
          <w:rFonts w:ascii="Arial" w:hAnsi="Arial" w:cs="Arial"/>
          <w:sz w:val="20"/>
          <w:szCs w:val="20"/>
        </w:rPr>
        <w:t>rgon (2010)</w:t>
      </w:r>
      <w:r w:rsidR="00405489">
        <w:rPr>
          <w:rFonts w:ascii="Arial" w:hAnsi="Arial" w:cs="Arial"/>
          <w:sz w:val="20"/>
          <w:szCs w:val="20"/>
        </w:rPr>
        <w:t>.</w:t>
      </w:r>
    </w:p>
    <w:p w:rsidR="00B468C2" w:rsidRPr="008532C2" w:rsidRDefault="00B468C2" w:rsidP="00B468C2">
      <w:pPr>
        <w:autoSpaceDE w:val="0"/>
        <w:autoSpaceDN w:val="0"/>
        <w:adjustRightInd w:val="0"/>
        <w:spacing w:line="360" w:lineRule="auto"/>
        <w:ind w:right="-91"/>
        <w:rPr>
          <w:rFonts w:ascii="Arial" w:hAnsi="Arial" w:cs="Arial"/>
          <w:sz w:val="24"/>
          <w:szCs w:val="24"/>
          <w:highlight w:val="lightGray"/>
        </w:rPr>
      </w:pPr>
    </w:p>
    <w:p w:rsidR="00C27253" w:rsidRPr="00F00C82" w:rsidRDefault="004D17EB" w:rsidP="00C27253">
      <w:pPr>
        <w:pStyle w:val="Textoindependiente2"/>
        <w:ind w:right="-91"/>
        <w:rPr>
          <w:rFonts w:ascii="Times New Roman" w:hAnsi="Times New Roman"/>
          <w:szCs w:val="24"/>
          <w:lang w:val="es-MX"/>
        </w:rPr>
      </w:pPr>
      <w:r w:rsidRPr="00F00C82">
        <w:rPr>
          <w:rFonts w:ascii="Times New Roman" w:hAnsi="Times New Roman"/>
          <w:szCs w:val="24"/>
          <w:lang w:val="es-MX"/>
        </w:rPr>
        <w:t>En este sentido, las relaciones de poder se modifican dejando atrás las relaciones piramidales, las prácticas centralizadas, las políticas intervencionistas, el monopolio económico de las burocracias, la opacidad de las oficinas burocráticas, el interés público definido principalmente por la autoridad y la falta de espacios para que la organización de la sociedad t</w:t>
      </w:r>
      <w:r w:rsidR="00405489" w:rsidRPr="00F00C82">
        <w:rPr>
          <w:rFonts w:ascii="Times New Roman" w:hAnsi="Times New Roman"/>
          <w:szCs w:val="24"/>
          <w:lang w:val="es-MX"/>
        </w:rPr>
        <w:t>enga</w:t>
      </w:r>
      <w:r w:rsidRPr="00F00C82">
        <w:rPr>
          <w:rFonts w:ascii="Times New Roman" w:hAnsi="Times New Roman"/>
          <w:szCs w:val="24"/>
          <w:lang w:val="es-MX"/>
        </w:rPr>
        <w:t xml:space="preserve"> un margen de conducta en la defini</w:t>
      </w:r>
      <w:r w:rsidR="00C27253" w:rsidRPr="00F00C82">
        <w:rPr>
          <w:rFonts w:ascii="Times New Roman" w:hAnsi="Times New Roman"/>
          <w:szCs w:val="24"/>
          <w:lang w:val="es-MX"/>
        </w:rPr>
        <w:t>ción de los asuntos colectivos.</w:t>
      </w:r>
    </w:p>
    <w:p w:rsidR="00C27253" w:rsidRPr="00F00C82" w:rsidRDefault="00C27253" w:rsidP="004D17EB">
      <w:pPr>
        <w:spacing w:line="360" w:lineRule="auto"/>
        <w:ind w:right="-91"/>
        <w:rPr>
          <w:rFonts w:ascii="Times New Roman" w:hAnsi="Times New Roman"/>
          <w:b/>
          <w:sz w:val="24"/>
          <w:szCs w:val="24"/>
        </w:rPr>
      </w:pPr>
    </w:p>
    <w:p w:rsidR="004D17EB" w:rsidRPr="00F00C82" w:rsidRDefault="004D17EB" w:rsidP="004D17EB">
      <w:pPr>
        <w:spacing w:line="360" w:lineRule="auto"/>
        <w:ind w:right="-91"/>
        <w:rPr>
          <w:rFonts w:ascii="Times New Roman" w:hAnsi="Times New Roman"/>
          <w:b/>
          <w:sz w:val="24"/>
          <w:szCs w:val="24"/>
        </w:rPr>
      </w:pPr>
      <w:r w:rsidRPr="00F00C82">
        <w:rPr>
          <w:rFonts w:ascii="Times New Roman" w:hAnsi="Times New Roman"/>
          <w:b/>
          <w:sz w:val="24"/>
          <w:szCs w:val="24"/>
        </w:rPr>
        <w:t>Conclusiones</w:t>
      </w:r>
    </w:p>
    <w:p w:rsidR="00AD5E7A" w:rsidRPr="00F00C82" w:rsidRDefault="00AD5E7A" w:rsidP="001C7077">
      <w:pPr>
        <w:spacing w:line="360" w:lineRule="auto"/>
        <w:ind w:right="-91"/>
        <w:rPr>
          <w:rFonts w:ascii="Times New Roman" w:hAnsi="Times New Roman"/>
          <w:sz w:val="24"/>
          <w:szCs w:val="24"/>
        </w:rPr>
      </w:pPr>
    </w:p>
    <w:p w:rsidR="00B91CDF" w:rsidRPr="00F00C82" w:rsidRDefault="003E2B0D" w:rsidP="00702135">
      <w:pPr>
        <w:autoSpaceDE w:val="0"/>
        <w:autoSpaceDN w:val="0"/>
        <w:adjustRightInd w:val="0"/>
        <w:spacing w:line="360" w:lineRule="auto"/>
        <w:ind w:right="-91"/>
        <w:rPr>
          <w:rFonts w:ascii="Times New Roman" w:hAnsi="Times New Roman"/>
          <w:sz w:val="24"/>
          <w:szCs w:val="24"/>
        </w:rPr>
      </w:pPr>
      <w:r w:rsidRPr="00F00C82">
        <w:rPr>
          <w:rFonts w:ascii="Times New Roman" w:hAnsi="Times New Roman"/>
          <w:sz w:val="24"/>
          <w:szCs w:val="24"/>
        </w:rPr>
        <w:t>La existencia de leyes en materia de transparencia, de normas presupuestarias, la creación de nuevos ór</w:t>
      </w:r>
      <w:r w:rsidR="00F442BC" w:rsidRPr="00F00C82">
        <w:rPr>
          <w:rFonts w:ascii="Times New Roman" w:hAnsi="Times New Roman"/>
          <w:sz w:val="24"/>
          <w:szCs w:val="24"/>
        </w:rPr>
        <w:t xml:space="preserve">ganos de control de la gestión y </w:t>
      </w:r>
      <w:r w:rsidRPr="00F00C82">
        <w:rPr>
          <w:rFonts w:ascii="Times New Roman" w:hAnsi="Times New Roman"/>
          <w:sz w:val="24"/>
          <w:szCs w:val="24"/>
        </w:rPr>
        <w:t>la construcción de un sistema de rendición de cuentas</w:t>
      </w:r>
      <w:r w:rsidR="00405489" w:rsidRPr="00F00C82">
        <w:rPr>
          <w:rFonts w:ascii="Times New Roman" w:hAnsi="Times New Roman"/>
          <w:sz w:val="24"/>
          <w:szCs w:val="24"/>
        </w:rPr>
        <w:t>,</w:t>
      </w:r>
      <w:r w:rsidRPr="00F00C82">
        <w:rPr>
          <w:rFonts w:ascii="Times New Roman" w:hAnsi="Times New Roman"/>
          <w:sz w:val="24"/>
          <w:szCs w:val="24"/>
        </w:rPr>
        <w:t xml:space="preserve"> </w:t>
      </w:r>
      <w:r w:rsidR="00812412" w:rsidRPr="00F00C82">
        <w:rPr>
          <w:rFonts w:ascii="Times New Roman" w:hAnsi="Times New Roman"/>
          <w:sz w:val="24"/>
          <w:szCs w:val="24"/>
        </w:rPr>
        <w:t>ha</w:t>
      </w:r>
      <w:r w:rsidR="00F442BC" w:rsidRPr="00F00C82">
        <w:rPr>
          <w:rFonts w:ascii="Times New Roman" w:hAnsi="Times New Roman"/>
          <w:sz w:val="24"/>
          <w:szCs w:val="24"/>
        </w:rPr>
        <w:t xml:space="preserve"> significado un avance para el combate a la corrupción en el seno de la administración pública</w:t>
      </w:r>
      <w:r w:rsidR="00405489" w:rsidRPr="00F00C82">
        <w:rPr>
          <w:rFonts w:ascii="Times New Roman" w:hAnsi="Times New Roman"/>
          <w:sz w:val="24"/>
          <w:szCs w:val="24"/>
        </w:rPr>
        <w:t>,</w:t>
      </w:r>
      <w:r w:rsidR="00F442BC" w:rsidRPr="00F00C82">
        <w:rPr>
          <w:rFonts w:ascii="Times New Roman" w:hAnsi="Times New Roman"/>
          <w:sz w:val="24"/>
          <w:szCs w:val="24"/>
        </w:rPr>
        <w:t xml:space="preserve"> pero </w:t>
      </w:r>
      <w:r w:rsidR="00812412" w:rsidRPr="00F00C82">
        <w:rPr>
          <w:rFonts w:ascii="Times New Roman" w:hAnsi="Times New Roman"/>
          <w:sz w:val="24"/>
          <w:szCs w:val="24"/>
        </w:rPr>
        <w:t>no ha sido suficiente</w:t>
      </w:r>
      <w:r w:rsidR="00F442BC" w:rsidRPr="00F00C82">
        <w:rPr>
          <w:rFonts w:ascii="Times New Roman" w:hAnsi="Times New Roman"/>
          <w:sz w:val="24"/>
          <w:szCs w:val="24"/>
        </w:rPr>
        <w:t>.</w:t>
      </w:r>
      <w:r w:rsidRPr="00F00C82">
        <w:rPr>
          <w:rFonts w:ascii="Times New Roman" w:hAnsi="Times New Roman"/>
          <w:sz w:val="24"/>
          <w:szCs w:val="24"/>
        </w:rPr>
        <w:t xml:space="preserve"> </w:t>
      </w:r>
      <w:r w:rsidR="00702135" w:rsidRPr="00F00C82">
        <w:rPr>
          <w:rFonts w:ascii="Times New Roman" w:hAnsi="Times New Roman"/>
          <w:sz w:val="24"/>
          <w:szCs w:val="24"/>
        </w:rPr>
        <w:t>El problema está principalmente en la efectividad</w:t>
      </w:r>
      <w:r w:rsidR="00405489" w:rsidRPr="00F00C82">
        <w:rPr>
          <w:rFonts w:ascii="Times New Roman" w:hAnsi="Times New Roman"/>
          <w:sz w:val="24"/>
          <w:szCs w:val="24"/>
        </w:rPr>
        <w:t xml:space="preserve"> y</w:t>
      </w:r>
      <w:r w:rsidR="00702135" w:rsidRPr="00F00C82">
        <w:rPr>
          <w:rFonts w:ascii="Times New Roman" w:hAnsi="Times New Roman"/>
          <w:sz w:val="24"/>
          <w:szCs w:val="24"/>
        </w:rPr>
        <w:t xml:space="preserve"> no en la existencia </w:t>
      </w:r>
      <w:r w:rsidR="00702135" w:rsidRPr="00F00C82">
        <w:rPr>
          <w:rFonts w:ascii="Times New Roman" w:hAnsi="Times New Roman"/>
          <w:i/>
          <w:sz w:val="24"/>
          <w:szCs w:val="24"/>
        </w:rPr>
        <w:t>per se</w:t>
      </w:r>
      <w:r w:rsidR="00702135" w:rsidRPr="00F00C82">
        <w:rPr>
          <w:rFonts w:ascii="Times New Roman" w:hAnsi="Times New Roman"/>
          <w:sz w:val="24"/>
          <w:szCs w:val="24"/>
        </w:rPr>
        <w:t xml:space="preserve"> de instituciones anticorrupción. Si bien los órganos encargados de la lucha contra la corrupción poseen autonomía presupuestal, técnica y de gestión (ASF, SFP)</w:t>
      </w:r>
      <w:r w:rsidR="00405489" w:rsidRPr="00F00C82">
        <w:rPr>
          <w:rFonts w:ascii="Times New Roman" w:hAnsi="Times New Roman"/>
          <w:sz w:val="24"/>
          <w:szCs w:val="24"/>
        </w:rPr>
        <w:t>,</w:t>
      </w:r>
      <w:r w:rsidR="00702135" w:rsidRPr="00F00C82">
        <w:rPr>
          <w:rFonts w:ascii="Times New Roman" w:hAnsi="Times New Roman"/>
          <w:sz w:val="24"/>
          <w:szCs w:val="24"/>
        </w:rPr>
        <w:t xml:space="preserve"> en el caso mexicano el arreglo institucional no garantiza una autonomía constitucional para que cuenten con mayores </w:t>
      </w:r>
      <w:r w:rsidR="00702135" w:rsidRPr="00F00C82">
        <w:rPr>
          <w:rFonts w:ascii="Times New Roman" w:hAnsi="Times New Roman"/>
          <w:sz w:val="24"/>
          <w:szCs w:val="24"/>
        </w:rPr>
        <w:lastRenderedPageBreak/>
        <w:t>facultades en el sistema de fiscalización y hacer que sus recomendaciones  y observaciones sean atendidas por los entes auditados co</w:t>
      </w:r>
      <w:r w:rsidR="001D04CB" w:rsidRPr="00F00C82">
        <w:rPr>
          <w:rFonts w:ascii="Times New Roman" w:hAnsi="Times New Roman"/>
          <w:sz w:val="24"/>
          <w:szCs w:val="24"/>
        </w:rPr>
        <w:t xml:space="preserve">n mayor celeridad y oportunidad, y sean vinculantes con el imperio de la ley. </w:t>
      </w:r>
    </w:p>
    <w:p w:rsidR="00C10938" w:rsidRPr="00F00C82" w:rsidRDefault="00C10938" w:rsidP="00B91CDF">
      <w:pPr>
        <w:autoSpaceDE w:val="0"/>
        <w:autoSpaceDN w:val="0"/>
        <w:adjustRightInd w:val="0"/>
        <w:spacing w:line="360" w:lineRule="auto"/>
        <w:ind w:right="-91"/>
        <w:rPr>
          <w:rFonts w:ascii="Times New Roman" w:hAnsi="Times New Roman"/>
          <w:sz w:val="24"/>
          <w:szCs w:val="24"/>
        </w:rPr>
      </w:pPr>
    </w:p>
    <w:p w:rsidR="00B91CDF" w:rsidRDefault="00F442BC" w:rsidP="00B91CDF">
      <w:pPr>
        <w:autoSpaceDE w:val="0"/>
        <w:autoSpaceDN w:val="0"/>
        <w:adjustRightInd w:val="0"/>
        <w:spacing w:line="360" w:lineRule="auto"/>
        <w:ind w:right="-91"/>
        <w:rPr>
          <w:rFonts w:ascii="Arial" w:hAnsi="Arial" w:cs="Arial"/>
          <w:sz w:val="24"/>
          <w:szCs w:val="24"/>
        </w:rPr>
      </w:pPr>
      <w:r w:rsidRPr="00F00C82">
        <w:rPr>
          <w:rFonts w:ascii="Times New Roman" w:hAnsi="Times New Roman"/>
          <w:sz w:val="24"/>
          <w:szCs w:val="24"/>
        </w:rPr>
        <w:t>La creación de SNA abre el camino a una nueva institucionalidad para combatir la opacidad y la rendición de cuentas de las oficinas gubernamentales</w:t>
      </w:r>
      <w:r w:rsidR="00405489" w:rsidRPr="00F00C82">
        <w:rPr>
          <w:rFonts w:ascii="Times New Roman" w:hAnsi="Times New Roman"/>
          <w:sz w:val="24"/>
          <w:szCs w:val="24"/>
        </w:rPr>
        <w:t>,</w:t>
      </w:r>
      <w:r w:rsidRPr="00F00C82">
        <w:rPr>
          <w:rFonts w:ascii="Times New Roman" w:hAnsi="Times New Roman"/>
          <w:sz w:val="24"/>
          <w:szCs w:val="24"/>
        </w:rPr>
        <w:t xml:space="preserve"> pero su mera instauración no </w:t>
      </w:r>
      <w:r w:rsidR="001D04CB" w:rsidRPr="00F00C82">
        <w:rPr>
          <w:rFonts w:ascii="Times New Roman" w:hAnsi="Times New Roman"/>
          <w:sz w:val="24"/>
          <w:szCs w:val="24"/>
        </w:rPr>
        <w:t>es garantía de nada.</w:t>
      </w:r>
      <w:r w:rsidR="00B91CDF" w:rsidRPr="00F00C82">
        <w:rPr>
          <w:rFonts w:ascii="Times New Roman" w:hAnsi="Times New Roman"/>
          <w:sz w:val="24"/>
          <w:szCs w:val="24"/>
        </w:rPr>
        <w:t xml:space="preserve"> Mientras el gobierno no logre comunicar que desde la administración pública se vela por el interés público, no habrá normas, ni instituciones ni sanciones suficientes para cambiar la baja calificación de la población en el combate a la corrupción y</w:t>
      </w:r>
      <w:r w:rsidR="00381316" w:rsidRPr="00F00C82">
        <w:rPr>
          <w:rFonts w:ascii="Times New Roman" w:hAnsi="Times New Roman"/>
          <w:sz w:val="24"/>
          <w:szCs w:val="24"/>
        </w:rPr>
        <w:t xml:space="preserve">, por consiguiente, </w:t>
      </w:r>
      <w:r w:rsidR="003C1BA4" w:rsidRPr="00F00C82">
        <w:rPr>
          <w:rFonts w:ascii="Times New Roman" w:hAnsi="Times New Roman"/>
          <w:sz w:val="24"/>
          <w:szCs w:val="24"/>
        </w:rPr>
        <w:t>la administración pública se convierte en la parte más visible de los costos de transacción del gobierno</w:t>
      </w:r>
      <w:r w:rsidR="00405489" w:rsidRPr="00F00C82">
        <w:rPr>
          <w:rFonts w:ascii="Times New Roman" w:hAnsi="Times New Roman"/>
          <w:sz w:val="24"/>
          <w:szCs w:val="24"/>
        </w:rPr>
        <w:t>,</w:t>
      </w:r>
      <w:r w:rsidR="00474CE7" w:rsidRPr="00F00C82">
        <w:rPr>
          <w:rFonts w:ascii="Times New Roman" w:hAnsi="Times New Roman"/>
          <w:sz w:val="24"/>
          <w:szCs w:val="24"/>
        </w:rPr>
        <w:t xml:space="preserve"> propicia</w:t>
      </w:r>
      <w:r w:rsidR="00405489" w:rsidRPr="00F00C82">
        <w:rPr>
          <w:rFonts w:ascii="Times New Roman" w:hAnsi="Times New Roman"/>
          <w:sz w:val="24"/>
          <w:szCs w:val="24"/>
        </w:rPr>
        <w:t>ndo con ello</w:t>
      </w:r>
      <w:r w:rsidR="003C1BA4" w:rsidRPr="00F00C82">
        <w:rPr>
          <w:rFonts w:ascii="Times New Roman" w:hAnsi="Times New Roman"/>
          <w:sz w:val="24"/>
          <w:szCs w:val="24"/>
        </w:rPr>
        <w:t xml:space="preserve"> condiciones de incertidumbre en la sociedad ante los bajos niveles de inversión y crecimiento económico.</w:t>
      </w:r>
    </w:p>
    <w:p w:rsidR="000C059A" w:rsidRPr="00BF3509" w:rsidRDefault="000C059A" w:rsidP="00A44219">
      <w:pPr>
        <w:rPr>
          <w:rFonts w:ascii="Times New Roman" w:hAnsi="Times New Roman"/>
          <w:b/>
          <w:iCs/>
          <w:color w:val="000000"/>
          <w:sz w:val="24"/>
          <w:szCs w:val="24"/>
          <w:lang w:eastAsia="es-MX"/>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F00C82" w:rsidRPr="004E26AA" w:rsidRDefault="00F00C82" w:rsidP="00A44219">
      <w:pPr>
        <w:rPr>
          <w:rFonts w:eastAsia="SimSun" w:cs="Arial"/>
          <w:color w:val="7030A0"/>
          <w:sz w:val="28"/>
          <w:szCs w:val="24"/>
          <w:lang w:val="es-ES" w:eastAsia="zh-CN"/>
        </w:rPr>
      </w:pPr>
    </w:p>
    <w:p w:rsidR="007F76AB" w:rsidRPr="004E26AA" w:rsidRDefault="00F00C82" w:rsidP="00A44219">
      <w:pPr>
        <w:rPr>
          <w:rFonts w:eastAsia="SimSun" w:cs="Arial"/>
          <w:color w:val="7030A0"/>
          <w:sz w:val="28"/>
          <w:szCs w:val="24"/>
          <w:lang w:val="es-ES" w:eastAsia="zh-CN"/>
        </w:rPr>
      </w:pPr>
      <w:r w:rsidRPr="004E26AA">
        <w:rPr>
          <w:rFonts w:eastAsia="SimSun" w:cs="Arial"/>
          <w:color w:val="7030A0"/>
          <w:sz w:val="28"/>
          <w:szCs w:val="24"/>
          <w:lang w:val="es-ES" w:eastAsia="zh-CN"/>
        </w:rPr>
        <w:lastRenderedPageBreak/>
        <w:t>Bibliografía</w:t>
      </w:r>
    </w:p>
    <w:p w:rsidR="005B000E" w:rsidRDefault="005B000E" w:rsidP="00A44219">
      <w:pPr>
        <w:rPr>
          <w:rFonts w:ascii="Times New Roman" w:hAnsi="Times New Roman"/>
          <w:b/>
          <w:iCs/>
          <w:color w:val="000000"/>
          <w:sz w:val="24"/>
          <w:szCs w:val="24"/>
          <w:lang w:eastAsia="es-MX"/>
        </w:rPr>
      </w:pPr>
    </w:p>
    <w:p w:rsidR="005B000E" w:rsidRPr="00F00C82" w:rsidRDefault="005B000E" w:rsidP="00F00C82">
      <w:pPr>
        <w:pStyle w:val="Textonotapie"/>
        <w:spacing w:line="360" w:lineRule="auto"/>
        <w:ind w:left="709" w:hanging="709"/>
        <w:rPr>
          <w:rFonts w:ascii="Times New Roman" w:hAnsi="Times New Roman"/>
          <w:sz w:val="24"/>
          <w:szCs w:val="24"/>
          <w:lang w:val="es-MX"/>
        </w:rPr>
      </w:pPr>
      <w:r w:rsidRPr="00F00C82">
        <w:rPr>
          <w:rFonts w:ascii="Times New Roman" w:hAnsi="Times New Roman"/>
          <w:sz w:val="24"/>
          <w:szCs w:val="24"/>
        </w:rPr>
        <w:t xml:space="preserve">Aguilar Villanueva, Luis </w:t>
      </w:r>
      <w:r w:rsidR="00F112D6" w:rsidRPr="00F00C82">
        <w:rPr>
          <w:rFonts w:ascii="Times New Roman" w:hAnsi="Times New Roman"/>
          <w:sz w:val="24"/>
          <w:szCs w:val="24"/>
        </w:rPr>
        <w:t>F. (1990)</w:t>
      </w:r>
      <w:r w:rsidR="00F112D6" w:rsidRPr="00F00C82">
        <w:rPr>
          <w:rFonts w:ascii="Times New Roman" w:hAnsi="Times New Roman"/>
          <w:sz w:val="24"/>
          <w:szCs w:val="24"/>
          <w:lang w:val="es-MX"/>
        </w:rPr>
        <w:t xml:space="preserve">. </w:t>
      </w:r>
      <w:r w:rsidR="00F112D6" w:rsidRPr="00F00C82">
        <w:rPr>
          <w:rFonts w:ascii="Times New Roman" w:hAnsi="Times New Roman"/>
          <w:i/>
          <w:sz w:val="24"/>
          <w:szCs w:val="24"/>
        </w:rPr>
        <w:t>Políticas Públicas</w:t>
      </w:r>
      <w:r w:rsidR="00883DB0" w:rsidRPr="00F00C82">
        <w:rPr>
          <w:rFonts w:ascii="Times New Roman" w:hAnsi="Times New Roman"/>
          <w:sz w:val="24"/>
          <w:szCs w:val="24"/>
          <w:lang w:val="es-MX"/>
        </w:rPr>
        <w:t>.</w:t>
      </w:r>
      <w:r w:rsidR="00883DB0" w:rsidRPr="00F00C82">
        <w:rPr>
          <w:rFonts w:ascii="Times New Roman" w:hAnsi="Times New Roman"/>
          <w:sz w:val="24"/>
          <w:szCs w:val="24"/>
        </w:rPr>
        <w:t xml:space="preserve"> </w:t>
      </w:r>
      <w:r w:rsidRPr="00F00C82">
        <w:rPr>
          <w:rFonts w:ascii="Times New Roman" w:hAnsi="Times New Roman"/>
          <w:i/>
          <w:sz w:val="24"/>
          <w:szCs w:val="24"/>
        </w:rPr>
        <w:t>Revista del Colegio</w:t>
      </w:r>
      <w:r w:rsidR="00F112D6" w:rsidRPr="00F00C82">
        <w:rPr>
          <w:rFonts w:ascii="Times New Roman" w:hAnsi="Times New Roman"/>
          <w:sz w:val="24"/>
          <w:szCs w:val="24"/>
        </w:rPr>
        <w:t xml:space="preserve">, </w:t>
      </w:r>
      <w:r w:rsidRPr="00F00C82">
        <w:rPr>
          <w:rFonts w:ascii="Times New Roman" w:hAnsi="Times New Roman"/>
          <w:sz w:val="24"/>
          <w:szCs w:val="24"/>
        </w:rPr>
        <w:t>4, p. 170.</w:t>
      </w:r>
    </w:p>
    <w:p w:rsidR="005B000E" w:rsidRPr="00F00C82" w:rsidRDefault="005B000E" w:rsidP="00F00C82">
      <w:pPr>
        <w:spacing w:line="360" w:lineRule="auto"/>
        <w:ind w:left="709" w:hanging="709"/>
        <w:rPr>
          <w:rFonts w:ascii="Times New Roman" w:hAnsi="Times New Roman"/>
          <w:b/>
          <w:iCs/>
          <w:color w:val="000000"/>
          <w:sz w:val="24"/>
          <w:szCs w:val="24"/>
          <w:lang w:eastAsia="es-MX"/>
        </w:rPr>
      </w:pPr>
    </w:p>
    <w:p w:rsidR="005B000E" w:rsidRPr="00F00C82" w:rsidRDefault="005B000E" w:rsidP="00F00C82">
      <w:pPr>
        <w:pStyle w:val="Textonotapie"/>
        <w:spacing w:line="360" w:lineRule="auto"/>
        <w:ind w:left="709" w:hanging="709"/>
        <w:rPr>
          <w:rFonts w:ascii="Times New Roman" w:hAnsi="Times New Roman"/>
          <w:sz w:val="24"/>
          <w:szCs w:val="24"/>
          <w:lang w:val="es-MX"/>
        </w:rPr>
      </w:pPr>
      <w:r w:rsidRPr="00F00C82">
        <w:rPr>
          <w:rFonts w:ascii="Times New Roman" w:hAnsi="Times New Roman"/>
          <w:sz w:val="24"/>
          <w:szCs w:val="24"/>
          <w:lang w:val="es-MX"/>
        </w:rPr>
        <w:t>Auditoría de la Federación (2012).</w:t>
      </w:r>
      <w:r w:rsidRPr="00F00C82">
        <w:rPr>
          <w:rFonts w:ascii="Times New Roman" w:hAnsi="Times New Roman"/>
          <w:i/>
          <w:sz w:val="24"/>
          <w:szCs w:val="24"/>
          <w:lang w:val="es-MX"/>
        </w:rPr>
        <w:t xml:space="preserve"> Perfil de México a través de indicadores clave</w:t>
      </w:r>
      <w:r w:rsidRPr="00F00C82">
        <w:rPr>
          <w:rFonts w:ascii="Times New Roman" w:hAnsi="Times New Roman"/>
          <w:sz w:val="24"/>
          <w:szCs w:val="24"/>
          <w:lang w:val="es-MX"/>
        </w:rPr>
        <w:t>. Méx</w:t>
      </w:r>
      <w:r w:rsidR="00171FDC" w:rsidRPr="00F00C82">
        <w:rPr>
          <w:rFonts w:ascii="Times New Roman" w:hAnsi="Times New Roman"/>
          <w:sz w:val="24"/>
          <w:szCs w:val="24"/>
          <w:lang w:val="es-MX"/>
        </w:rPr>
        <w:t>ico: ASF.</w:t>
      </w:r>
    </w:p>
    <w:p w:rsidR="00197F29" w:rsidRPr="00F00C82" w:rsidRDefault="00197F29" w:rsidP="00F00C82">
      <w:pPr>
        <w:pStyle w:val="Textonotapie"/>
        <w:spacing w:line="360" w:lineRule="auto"/>
        <w:ind w:left="709" w:hanging="709"/>
        <w:rPr>
          <w:rFonts w:ascii="Times New Roman" w:hAnsi="Times New Roman"/>
          <w:sz w:val="24"/>
          <w:szCs w:val="24"/>
          <w:lang w:val="es-MX"/>
        </w:rPr>
      </w:pPr>
    </w:p>
    <w:p w:rsidR="005B000E" w:rsidRPr="00F00C82" w:rsidRDefault="005B000E" w:rsidP="00F00C82">
      <w:pPr>
        <w:autoSpaceDE w:val="0"/>
        <w:autoSpaceDN w:val="0"/>
        <w:adjustRightInd w:val="0"/>
        <w:spacing w:line="360" w:lineRule="auto"/>
        <w:ind w:left="709" w:hanging="709"/>
        <w:rPr>
          <w:rFonts w:ascii="Times New Roman" w:hAnsi="Times New Roman"/>
          <w:color w:val="000000"/>
          <w:sz w:val="24"/>
          <w:szCs w:val="24"/>
          <w:lang w:eastAsia="es-MX"/>
        </w:rPr>
      </w:pPr>
      <w:r w:rsidRPr="00F00C82">
        <w:rPr>
          <w:rFonts w:ascii="Times New Roman" w:hAnsi="Times New Roman"/>
          <w:color w:val="000000"/>
          <w:sz w:val="24"/>
          <w:szCs w:val="24"/>
          <w:lang w:eastAsia="es-MX"/>
        </w:rPr>
        <w:t xml:space="preserve">Auditoría Superior de la Federación (2011). </w:t>
      </w:r>
      <w:r w:rsidRPr="00F00C82">
        <w:rPr>
          <w:rFonts w:ascii="Times New Roman" w:hAnsi="Times New Roman"/>
          <w:i/>
          <w:iCs/>
          <w:color w:val="000000"/>
          <w:sz w:val="24"/>
          <w:szCs w:val="24"/>
          <w:lang w:eastAsia="es-MX"/>
        </w:rPr>
        <w:t>Informe de actividades 2010</w:t>
      </w:r>
      <w:r w:rsidRPr="00F00C82">
        <w:rPr>
          <w:rFonts w:ascii="Times New Roman" w:hAnsi="Times New Roman"/>
          <w:color w:val="000000"/>
          <w:sz w:val="24"/>
          <w:szCs w:val="24"/>
          <w:lang w:eastAsia="es-MX"/>
        </w:rPr>
        <w:t>. Méxi</w:t>
      </w:r>
      <w:r w:rsidR="00171FDC" w:rsidRPr="00F00C82">
        <w:rPr>
          <w:rFonts w:ascii="Times New Roman" w:hAnsi="Times New Roman"/>
          <w:color w:val="000000"/>
          <w:sz w:val="24"/>
          <w:szCs w:val="24"/>
          <w:lang w:eastAsia="es-MX"/>
        </w:rPr>
        <w:t>co: Cámara de Diputados.</w:t>
      </w:r>
    </w:p>
    <w:p w:rsidR="004A30E5" w:rsidRPr="00F00C82" w:rsidRDefault="004A30E5" w:rsidP="00F00C82">
      <w:pPr>
        <w:autoSpaceDE w:val="0"/>
        <w:autoSpaceDN w:val="0"/>
        <w:adjustRightInd w:val="0"/>
        <w:spacing w:line="360" w:lineRule="auto"/>
        <w:ind w:left="709" w:hanging="709"/>
        <w:rPr>
          <w:rFonts w:ascii="Times New Roman" w:hAnsi="Times New Roman"/>
          <w:color w:val="000000"/>
          <w:sz w:val="24"/>
          <w:szCs w:val="24"/>
          <w:lang w:eastAsia="es-MX"/>
        </w:rPr>
      </w:pPr>
    </w:p>
    <w:p w:rsidR="004A30E5" w:rsidRPr="00F00C82" w:rsidRDefault="004A30E5" w:rsidP="00F00C82">
      <w:pPr>
        <w:autoSpaceDE w:val="0"/>
        <w:autoSpaceDN w:val="0"/>
        <w:adjustRightInd w:val="0"/>
        <w:spacing w:line="360" w:lineRule="auto"/>
        <w:ind w:left="709" w:hanging="709"/>
        <w:rPr>
          <w:rFonts w:ascii="Times New Roman" w:hAnsi="Times New Roman"/>
          <w:color w:val="000000"/>
          <w:sz w:val="24"/>
          <w:szCs w:val="24"/>
          <w:lang w:eastAsia="es-MX"/>
        </w:rPr>
      </w:pPr>
      <w:r w:rsidRPr="00F00C82">
        <w:rPr>
          <w:rFonts w:ascii="Times New Roman" w:hAnsi="Times New Roman"/>
          <w:sz w:val="24"/>
          <w:szCs w:val="24"/>
        </w:rPr>
        <w:t xml:space="preserve">Ayala Espino, José (1996). </w:t>
      </w:r>
      <w:r w:rsidRPr="00F00C82">
        <w:rPr>
          <w:rFonts w:ascii="Times New Roman" w:hAnsi="Times New Roman"/>
          <w:i/>
          <w:sz w:val="24"/>
          <w:szCs w:val="24"/>
        </w:rPr>
        <w:t>Mercado, elección pública e instituciones. Una revisión de las teorías modernas del Estado</w:t>
      </w:r>
      <w:r w:rsidRPr="00F00C82">
        <w:rPr>
          <w:rFonts w:ascii="Times New Roman" w:hAnsi="Times New Roman"/>
          <w:sz w:val="24"/>
          <w:szCs w:val="24"/>
        </w:rPr>
        <w:t>. México: Miguel Ángel Porrúa/Facultad de Economía-UNAM.</w:t>
      </w:r>
    </w:p>
    <w:p w:rsidR="00E36CF1" w:rsidRPr="00F00C82" w:rsidRDefault="00E36CF1" w:rsidP="00F00C82">
      <w:pPr>
        <w:autoSpaceDE w:val="0"/>
        <w:autoSpaceDN w:val="0"/>
        <w:adjustRightInd w:val="0"/>
        <w:spacing w:line="360" w:lineRule="auto"/>
        <w:ind w:left="709" w:hanging="709"/>
        <w:rPr>
          <w:rFonts w:ascii="Times New Roman" w:hAnsi="Times New Roman"/>
          <w:color w:val="000000"/>
          <w:sz w:val="24"/>
          <w:szCs w:val="24"/>
          <w:lang w:eastAsia="es-MX"/>
        </w:rPr>
      </w:pPr>
    </w:p>
    <w:p w:rsidR="00E36CF1" w:rsidRPr="00F00C82" w:rsidRDefault="00E36CF1" w:rsidP="00F00C82">
      <w:pPr>
        <w:spacing w:line="360" w:lineRule="auto"/>
        <w:ind w:left="709" w:hanging="709"/>
        <w:rPr>
          <w:rFonts w:ascii="Times New Roman" w:hAnsi="Times New Roman"/>
          <w:sz w:val="24"/>
          <w:szCs w:val="24"/>
        </w:rPr>
      </w:pPr>
      <w:r w:rsidRPr="00F00C82">
        <w:rPr>
          <w:rFonts w:ascii="Times New Roman" w:hAnsi="Times New Roman"/>
          <w:sz w:val="24"/>
          <w:szCs w:val="24"/>
        </w:rPr>
        <w:t xml:space="preserve">Ayala Espino, José (1997). </w:t>
      </w:r>
      <w:r w:rsidRPr="00F00C82">
        <w:rPr>
          <w:rFonts w:ascii="Times New Roman" w:hAnsi="Times New Roman"/>
          <w:i/>
          <w:sz w:val="24"/>
          <w:szCs w:val="24"/>
        </w:rPr>
        <w:t>Economía pública. Una guía para entender al Estado.</w:t>
      </w:r>
      <w:r w:rsidRPr="00F00C82">
        <w:rPr>
          <w:rFonts w:ascii="Times New Roman" w:hAnsi="Times New Roman"/>
          <w:sz w:val="24"/>
          <w:szCs w:val="24"/>
        </w:rPr>
        <w:t xml:space="preserve"> México: </w:t>
      </w:r>
      <w:r w:rsidR="004A30E5" w:rsidRPr="00F00C82">
        <w:rPr>
          <w:rFonts w:ascii="Times New Roman" w:hAnsi="Times New Roman"/>
          <w:sz w:val="24"/>
          <w:szCs w:val="24"/>
        </w:rPr>
        <w:t>Facultad de Economía-UNAM.</w:t>
      </w:r>
    </w:p>
    <w:p w:rsidR="004A30E5" w:rsidRPr="00F00C82" w:rsidRDefault="004A30E5" w:rsidP="00F00C82">
      <w:pPr>
        <w:pStyle w:val="Textonotapie"/>
        <w:spacing w:line="360" w:lineRule="auto"/>
        <w:ind w:left="709" w:hanging="709"/>
        <w:rPr>
          <w:rFonts w:ascii="Times New Roman" w:hAnsi="Times New Roman"/>
          <w:sz w:val="24"/>
          <w:szCs w:val="24"/>
          <w:lang w:val="es-MX"/>
        </w:rPr>
      </w:pPr>
    </w:p>
    <w:p w:rsidR="004A30E5" w:rsidRDefault="004A30E5" w:rsidP="00F00C82">
      <w:pPr>
        <w:pStyle w:val="Textonotapie"/>
        <w:spacing w:line="360" w:lineRule="auto"/>
        <w:ind w:left="709" w:hanging="709"/>
        <w:rPr>
          <w:rFonts w:ascii="Times New Roman" w:hAnsi="Times New Roman"/>
          <w:sz w:val="24"/>
          <w:szCs w:val="24"/>
          <w:lang w:val="es-MX"/>
        </w:rPr>
      </w:pPr>
      <w:r w:rsidRPr="00F00C82">
        <w:rPr>
          <w:rFonts w:ascii="Times New Roman" w:hAnsi="Times New Roman"/>
          <w:sz w:val="24"/>
          <w:szCs w:val="24"/>
          <w:lang w:val="es-MX"/>
        </w:rPr>
        <w:t xml:space="preserve">Ayala Espino, José (2011). </w:t>
      </w:r>
      <w:r w:rsidRPr="00F00C82">
        <w:rPr>
          <w:rFonts w:ascii="Times New Roman" w:hAnsi="Times New Roman"/>
          <w:i/>
          <w:sz w:val="24"/>
          <w:szCs w:val="24"/>
          <w:lang w:val="es-MX"/>
        </w:rPr>
        <w:t xml:space="preserve">Instituciones y economía. Una introducción al </w:t>
      </w:r>
      <w:r w:rsidR="00564186" w:rsidRPr="00F00C82">
        <w:rPr>
          <w:rFonts w:ascii="Times New Roman" w:hAnsi="Times New Roman"/>
          <w:i/>
          <w:sz w:val="24"/>
          <w:szCs w:val="24"/>
          <w:lang w:val="es-MX"/>
        </w:rPr>
        <w:t>neoinstitucionalismo económico</w:t>
      </w:r>
      <w:r w:rsidR="00564186" w:rsidRPr="00F00C82">
        <w:rPr>
          <w:rFonts w:ascii="Times New Roman" w:hAnsi="Times New Roman"/>
          <w:sz w:val="24"/>
          <w:szCs w:val="24"/>
          <w:lang w:val="es-MX"/>
        </w:rPr>
        <w:t>. México: FCE.</w:t>
      </w:r>
    </w:p>
    <w:p w:rsidR="00F00C82" w:rsidRDefault="00F00C82" w:rsidP="00F00C82">
      <w:pPr>
        <w:pStyle w:val="Textonotapie"/>
        <w:spacing w:line="360" w:lineRule="auto"/>
        <w:ind w:left="709" w:hanging="709"/>
        <w:rPr>
          <w:rFonts w:ascii="Times New Roman" w:hAnsi="Times New Roman"/>
          <w:sz w:val="24"/>
          <w:szCs w:val="24"/>
          <w:lang w:val="es-MX"/>
        </w:rPr>
      </w:pPr>
    </w:p>
    <w:p w:rsidR="00F00C82" w:rsidRPr="00F00C82" w:rsidRDefault="00F00C82" w:rsidP="00F00C82">
      <w:pPr>
        <w:spacing w:line="360" w:lineRule="auto"/>
        <w:ind w:left="709" w:hanging="709"/>
        <w:rPr>
          <w:rFonts w:ascii="Times New Roman" w:eastAsia="Times New Roman" w:hAnsi="Times New Roman"/>
          <w:sz w:val="24"/>
          <w:szCs w:val="24"/>
          <w:lang w:val="en-US" w:eastAsia="es-MX"/>
        </w:rPr>
      </w:pPr>
      <w:r w:rsidRPr="00F00C82">
        <w:rPr>
          <w:rFonts w:ascii="Times New Roman" w:eastAsia="Times New Roman" w:hAnsi="Times New Roman"/>
          <w:sz w:val="24"/>
          <w:szCs w:val="24"/>
          <w:lang w:val="en-US" w:eastAsia="es-MX"/>
        </w:rPr>
        <w:t>Auditoría de la Federación (2014). Informe de Resultados de la Cuenta Pública 2014. Recuperado</w:t>
      </w:r>
      <w:r>
        <w:rPr>
          <w:rFonts w:ascii="Times New Roman" w:eastAsia="Times New Roman" w:hAnsi="Times New Roman"/>
          <w:sz w:val="24"/>
          <w:szCs w:val="24"/>
          <w:lang w:val="en-US" w:eastAsia="es-MX"/>
        </w:rPr>
        <w:t xml:space="preserve"> </w:t>
      </w:r>
      <w:hyperlink r:id="rId11" w:history="1">
        <w:r w:rsidRPr="00A10EB6">
          <w:rPr>
            <w:rStyle w:val="Hipervnculo"/>
            <w:rFonts w:ascii="Times New Roman" w:eastAsia="Times New Roman" w:hAnsi="Times New Roman"/>
            <w:lang w:val="en-US" w:eastAsia="es-MX"/>
          </w:rPr>
          <w:t>http://www.asf.gob.mx/Trans/Informes/IR2014i/Documentos/InformeGeneral/ig2014.pdf</w:t>
        </w:r>
      </w:hyperlink>
    </w:p>
    <w:p w:rsidR="00F00C82" w:rsidRPr="00F00C82" w:rsidRDefault="00F00C82" w:rsidP="00F00C82">
      <w:pPr>
        <w:spacing w:line="360" w:lineRule="auto"/>
        <w:ind w:left="709" w:hanging="709"/>
        <w:rPr>
          <w:rFonts w:ascii="Times New Roman" w:eastAsia="Times New Roman" w:hAnsi="Times New Roman"/>
          <w:sz w:val="24"/>
          <w:szCs w:val="24"/>
          <w:lang w:val="en-US" w:eastAsia="es-MX"/>
        </w:rPr>
      </w:pPr>
    </w:p>
    <w:p w:rsidR="00F00C82" w:rsidRPr="00F00C82" w:rsidRDefault="00F00C82" w:rsidP="00F00C82">
      <w:pPr>
        <w:pStyle w:val="Textonotapie"/>
        <w:spacing w:line="360" w:lineRule="auto"/>
        <w:ind w:left="709" w:hanging="709"/>
        <w:rPr>
          <w:rFonts w:ascii="Times New Roman" w:hAnsi="Times New Roman"/>
          <w:sz w:val="24"/>
          <w:szCs w:val="24"/>
          <w:lang w:val="es-MX"/>
        </w:rPr>
      </w:pPr>
      <w:r w:rsidRPr="00F00C82">
        <w:rPr>
          <w:rFonts w:ascii="Times New Roman" w:eastAsia="Times New Roman" w:hAnsi="Times New Roman"/>
          <w:sz w:val="24"/>
          <w:szCs w:val="24"/>
          <w:lang w:val="en-US" w:eastAsia="es-MX"/>
        </w:rPr>
        <w:t xml:space="preserve">Banco Mundial (2013). Wordwilde Governance Indicators: Control of Corruption. Recuperado </w:t>
      </w:r>
      <w:hyperlink r:id="rId12" w:anchor="countryReports" w:history="1">
        <w:r w:rsidRPr="00F00C82">
          <w:rPr>
            <w:rFonts w:ascii="Times New Roman" w:eastAsia="Times New Roman" w:hAnsi="Times New Roman"/>
            <w:sz w:val="24"/>
            <w:lang w:val="en-US" w:eastAsia="es-MX"/>
          </w:rPr>
          <w:t>http://info.worldbank.org/governance/wgi/index.aspx#countryReports</w:t>
        </w:r>
      </w:hyperlink>
    </w:p>
    <w:p w:rsidR="00E36CF1" w:rsidRPr="00F00C82" w:rsidRDefault="00E36CF1" w:rsidP="00F00C82">
      <w:pPr>
        <w:pStyle w:val="Textonotapie"/>
        <w:spacing w:line="360" w:lineRule="auto"/>
        <w:ind w:left="709" w:hanging="709"/>
        <w:rPr>
          <w:rFonts w:ascii="Times New Roman" w:hAnsi="Times New Roman"/>
          <w:sz w:val="24"/>
          <w:szCs w:val="24"/>
          <w:lang w:val="es-MX"/>
        </w:rPr>
      </w:pPr>
    </w:p>
    <w:p w:rsidR="005B000E" w:rsidRPr="00F00C82" w:rsidRDefault="00F112D6" w:rsidP="00F00C82">
      <w:pPr>
        <w:spacing w:line="360" w:lineRule="auto"/>
        <w:ind w:left="709" w:hanging="709"/>
        <w:rPr>
          <w:rFonts w:ascii="Times New Roman" w:hAnsi="Times New Roman"/>
          <w:sz w:val="24"/>
          <w:szCs w:val="24"/>
        </w:rPr>
      </w:pPr>
      <w:r w:rsidRPr="00F00C82">
        <w:rPr>
          <w:rFonts w:ascii="Times New Roman" w:hAnsi="Times New Roman"/>
          <w:sz w:val="24"/>
          <w:szCs w:val="24"/>
        </w:rPr>
        <w:t xml:space="preserve">Bourgon, Jocelyne (2010). </w:t>
      </w:r>
      <w:r w:rsidR="005B000E" w:rsidRPr="00F00C82">
        <w:rPr>
          <w:rFonts w:ascii="Times New Roman" w:hAnsi="Times New Roman"/>
          <w:i/>
          <w:sz w:val="24"/>
          <w:szCs w:val="24"/>
        </w:rPr>
        <w:t>Propósito público, autoridad g</w:t>
      </w:r>
      <w:r w:rsidRPr="00F00C82">
        <w:rPr>
          <w:rFonts w:ascii="Times New Roman" w:hAnsi="Times New Roman"/>
          <w:i/>
          <w:sz w:val="24"/>
          <w:szCs w:val="24"/>
        </w:rPr>
        <w:t>ubernamental y poder colectivo</w:t>
      </w:r>
      <w:r w:rsidR="00E80989" w:rsidRPr="00F00C82">
        <w:rPr>
          <w:rFonts w:ascii="Times New Roman" w:hAnsi="Times New Roman"/>
          <w:sz w:val="24"/>
          <w:szCs w:val="24"/>
        </w:rPr>
        <w:t xml:space="preserve">. </w:t>
      </w:r>
      <w:r w:rsidR="005B000E" w:rsidRPr="00F00C82">
        <w:rPr>
          <w:rFonts w:ascii="Times New Roman" w:hAnsi="Times New Roman"/>
          <w:i/>
          <w:sz w:val="24"/>
          <w:szCs w:val="24"/>
        </w:rPr>
        <w:t>Revista Reforma y Democracia</w:t>
      </w:r>
      <w:r w:rsidR="00E80989" w:rsidRPr="00F00C82">
        <w:rPr>
          <w:rFonts w:ascii="Times New Roman" w:hAnsi="Times New Roman"/>
          <w:sz w:val="24"/>
          <w:szCs w:val="24"/>
        </w:rPr>
        <w:t>,</w:t>
      </w:r>
      <w:r w:rsidR="005B000E" w:rsidRPr="00F00C82">
        <w:rPr>
          <w:rFonts w:ascii="Times New Roman" w:hAnsi="Times New Roman"/>
          <w:sz w:val="24"/>
          <w:szCs w:val="24"/>
        </w:rPr>
        <w:t xml:space="preserve"> 46, </w:t>
      </w:r>
      <w:r w:rsidR="00133D41" w:rsidRPr="00F00C82">
        <w:rPr>
          <w:rFonts w:ascii="Times New Roman" w:hAnsi="Times New Roman"/>
          <w:sz w:val="24"/>
          <w:szCs w:val="24"/>
        </w:rPr>
        <w:t>1</w:t>
      </w:r>
      <w:r w:rsidR="00E80989" w:rsidRPr="00F00C82">
        <w:rPr>
          <w:rFonts w:ascii="Times New Roman" w:hAnsi="Times New Roman"/>
          <w:sz w:val="24"/>
          <w:szCs w:val="24"/>
        </w:rPr>
        <w:t>-</w:t>
      </w:r>
      <w:r w:rsidR="00133D41" w:rsidRPr="00F00C82">
        <w:rPr>
          <w:rFonts w:ascii="Times New Roman" w:hAnsi="Times New Roman"/>
          <w:sz w:val="24"/>
          <w:szCs w:val="24"/>
        </w:rPr>
        <w:t>23</w:t>
      </w:r>
      <w:r w:rsidR="00E80989" w:rsidRPr="00F00C82">
        <w:rPr>
          <w:rFonts w:ascii="Times New Roman" w:hAnsi="Times New Roman"/>
          <w:sz w:val="24"/>
          <w:szCs w:val="24"/>
        </w:rPr>
        <w:t>.</w:t>
      </w:r>
    </w:p>
    <w:p w:rsidR="005B000E" w:rsidRPr="00F00C82" w:rsidRDefault="005B000E" w:rsidP="00F00C82">
      <w:pPr>
        <w:pStyle w:val="Textonotapie"/>
        <w:spacing w:line="360" w:lineRule="auto"/>
        <w:ind w:left="709" w:hanging="709"/>
        <w:rPr>
          <w:rFonts w:ascii="Times New Roman" w:hAnsi="Times New Roman"/>
          <w:sz w:val="24"/>
          <w:szCs w:val="24"/>
          <w:lang w:val="es-MX"/>
        </w:rPr>
      </w:pPr>
    </w:p>
    <w:p w:rsidR="004F71CC" w:rsidRDefault="00C27801" w:rsidP="00F00C82">
      <w:pPr>
        <w:spacing w:line="360" w:lineRule="auto"/>
        <w:ind w:left="709" w:hanging="709"/>
        <w:rPr>
          <w:rFonts w:ascii="Times New Roman" w:hAnsi="Times New Roman"/>
          <w:iCs/>
          <w:color w:val="000000"/>
          <w:sz w:val="24"/>
          <w:szCs w:val="24"/>
          <w:lang w:eastAsia="es-MX"/>
        </w:rPr>
      </w:pPr>
      <w:r w:rsidRPr="00F00C82">
        <w:rPr>
          <w:rFonts w:ascii="Times New Roman" w:hAnsi="Times New Roman"/>
          <w:iCs/>
          <w:color w:val="000000"/>
          <w:sz w:val="24"/>
          <w:szCs w:val="24"/>
          <w:lang w:eastAsia="es-MX"/>
        </w:rPr>
        <w:t xml:space="preserve">Casar, María Amparo (2015). </w:t>
      </w:r>
      <w:r w:rsidRPr="00F00C82">
        <w:rPr>
          <w:rFonts w:ascii="Times New Roman" w:hAnsi="Times New Roman"/>
          <w:i/>
          <w:iCs/>
          <w:color w:val="000000"/>
          <w:sz w:val="24"/>
          <w:szCs w:val="24"/>
          <w:lang w:eastAsia="es-MX"/>
        </w:rPr>
        <w:t>México: Anatomía de la corrupción</w:t>
      </w:r>
      <w:r w:rsidRPr="00F00C82">
        <w:rPr>
          <w:rFonts w:ascii="Times New Roman" w:hAnsi="Times New Roman"/>
          <w:iCs/>
          <w:color w:val="000000"/>
          <w:sz w:val="24"/>
          <w:szCs w:val="24"/>
          <w:lang w:eastAsia="es-MX"/>
        </w:rPr>
        <w:t>. México:</w:t>
      </w:r>
      <w:r w:rsidR="00405489" w:rsidRPr="00F00C82">
        <w:rPr>
          <w:rFonts w:ascii="Times New Roman" w:hAnsi="Times New Roman"/>
          <w:iCs/>
          <w:color w:val="000000"/>
          <w:sz w:val="24"/>
          <w:szCs w:val="24"/>
          <w:lang w:eastAsia="es-MX"/>
        </w:rPr>
        <w:t xml:space="preserve"> </w:t>
      </w:r>
      <w:r w:rsidRPr="00F00C82">
        <w:rPr>
          <w:rFonts w:ascii="Times New Roman" w:hAnsi="Times New Roman"/>
          <w:iCs/>
          <w:color w:val="000000"/>
          <w:sz w:val="24"/>
          <w:szCs w:val="24"/>
          <w:lang w:eastAsia="es-MX"/>
        </w:rPr>
        <w:t>CIDE/Instituto Mexicano para la Competitividad A.C.</w:t>
      </w:r>
    </w:p>
    <w:p w:rsidR="00F00C82" w:rsidRPr="00F00C82" w:rsidRDefault="00F00C82" w:rsidP="00F00C82">
      <w:pPr>
        <w:autoSpaceDE w:val="0"/>
        <w:autoSpaceDN w:val="0"/>
        <w:adjustRightInd w:val="0"/>
        <w:spacing w:line="360" w:lineRule="auto"/>
        <w:ind w:left="709" w:hanging="709"/>
        <w:rPr>
          <w:rFonts w:ascii="Times New Roman" w:hAnsi="Times New Roman"/>
          <w:color w:val="231F20"/>
          <w:sz w:val="24"/>
          <w:szCs w:val="24"/>
          <w:lang w:eastAsia="es-MX"/>
        </w:rPr>
      </w:pPr>
      <w:r w:rsidRPr="00F00C82">
        <w:rPr>
          <w:rFonts w:ascii="Times New Roman" w:hAnsi="Times New Roman"/>
          <w:color w:val="231F20"/>
          <w:sz w:val="24"/>
          <w:szCs w:val="24"/>
          <w:lang w:val="en-US" w:eastAsia="es-MX"/>
        </w:rPr>
        <w:lastRenderedPageBreak/>
        <w:t xml:space="preserve">Mauro, Paolo (1995). </w:t>
      </w:r>
      <w:r w:rsidRPr="00F00C82">
        <w:rPr>
          <w:rFonts w:ascii="Times New Roman" w:hAnsi="Times New Roman"/>
          <w:i/>
          <w:color w:val="231F20"/>
          <w:sz w:val="24"/>
          <w:szCs w:val="24"/>
          <w:lang w:val="en-US" w:eastAsia="es-MX"/>
        </w:rPr>
        <w:t>Corruption and Growth</w:t>
      </w:r>
      <w:r w:rsidRPr="00F00C82">
        <w:rPr>
          <w:rFonts w:ascii="Times New Roman" w:hAnsi="Times New Roman"/>
          <w:color w:val="231F20"/>
          <w:sz w:val="24"/>
          <w:szCs w:val="24"/>
          <w:lang w:val="en-US" w:eastAsia="es-MX"/>
        </w:rPr>
        <w:t xml:space="preserve">. </w:t>
      </w:r>
      <w:r w:rsidRPr="00F00C82">
        <w:rPr>
          <w:rFonts w:ascii="Times New Roman" w:hAnsi="Times New Roman"/>
          <w:color w:val="231F20"/>
          <w:sz w:val="24"/>
          <w:szCs w:val="24"/>
          <w:lang w:eastAsia="es-MX"/>
        </w:rPr>
        <w:t>Quarterly Journal of Economics, 110 (3), 681-712.</w:t>
      </w:r>
    </w:p>
    <w:p w:rsidR="00F00C82" w:rsidRPr="00F00C82" w:rsidRDefault="00F00C82" w:rsidP="00F00C82">
      <w:pPr>
        <w:pStyle w:val="Textonotapie"/>
        <w:spacing w:line="360" w:lineRule="auto"/>
        <w:ind w:left="709" w:hanging="709"/>
        <w:rPr>
          <w:rFonts w:ascii="Times New Roman" w:hAnsi="Times New Roman"/>
          <w:sz w:val="24"/>
          <w:szCs w:val="24"/>
          <w:lang w:val="es-MX"/>
        </w:rPr>
      </w:pPr>
    </w:p>
    <w:p w:rsidR="00F00C82" w:rsidRDefault="00F00C82" w:rsidP="00F00C82">
      <w:pPr>
        <w:spacing w:line="360" w:lineRule="auto"/>
        <w:ind w:left="709" w:hanging="709"/>
        <w:rPr>
          <w:rFonts w:ascii="Times New Roman" w:hAnsi="Times New Roman"/>
          <w:iCs/>
          <w:color w:val="000000"/>
          <w:sz w:val="24"/>
          <w:szCs w:val="24"/>
          <w:lang w:eastAsia="es-MX"/>
        </w:rPr>
      </w:pPr>
      <w:r w:rsidRPr="00F00C82">
        <w:rPr>
          <w:rFonts w:ascii="Times New Roman" w:hAnsi="Times New Roman"/>
          <w:sz w:val="24"/>
          <w:szCs w:val="24"/>
        </w:rPr>
        <w:t xml:space="preserve">North, Douglas (1990). </w:t>
      </w:r>
      <w:r w:rsidRPr="00F00C82">
        <w:rPr>
          <w:rFonts w:ascii="Times New Roman" w:hAnsi="Times New Roman"/>
          <w:i/>
          <w:sz w:val="24"/>
          <w:szCs w:val="24"/>
        </w:rPr>
        <w:t>Instituciones, Cambio Institucional y Desempeño   Institucional</w:t>
      </w:r>
      <w:r w:rsidRPr="00F00C82">
        <w:rPr>
          <w:rFonts w:ascii="Times New Roman" w:hAnsi="Times New Roman"/>
          <w:sz w:val="24"/>
          <w:szCs w:val="24"/>
        </w:rPr>
        <w:t>. México: FCE.</w:t>
      </w:r>
    </w:p>
    <w:p w:rsidR="00F00C82" w:rsidRPr="00F00C82" w:rsidRDefault="00F00C82" w:rsidP="00F00C82">
      <w:pPr>
        <w:spacing w:line="360" w:lineRule="auto"/>
        <w:ind w:left="709" w:hanging="709"/>
        <w:rPr>
          <w:rFonts w:ascii="Times New Roman" w:hAnsi="Times New Roman"/>
          <w:iCs/>
          <w:color w:val="000000"/>
          <w:sz w:val="24"/>
          <w:szCs w:val="24"/>
          <w:lang w:eastAsia="es-MX"/>
        </w:rPr>
      </w:pPr>
      <w:r w:rsidRPr="00F00C82">
        <w:rPr>
          <w:rFonts w:ascii="Times New Roman" w:eastAsia="Times New Roman" w:hAnsi="Times New Roman"/>
          <w:sz w:val="24"/>
          <w:szCs w:val="24"/>
          <w:lang w:val="en-US" w:eastAsia="es-MX"/>
        </w:rPr>
        <w:t xml:space="preserve">Nienstaedt, Mariana y Zerpa, Denirce (2005). El marco institucional del Banco Central de Venezuela. Recuperado </w:t>
      </w:r>
      <w:hyperlink r:id="rId13" w:history="1">
        <w:r w:rsidRPr="00F00C82">
          <w:rPr>
            <w:rFonts w:ascii="Times New Roman" w:eastAsia="Times New Roman" w:hAnsi="Times New Roman"/>
            <w:lang w:val="en-US" w:eastAsia="es-MX"/>
          </w:rPr>
          <w:t>http://www.Eumed.net/libros/</w:t>
        </w:r>
      </w:hyperlink>
    </w:p>
    <w:p w:rsidR="00564186" w:rsidRPr="00F00C82" w:rsidRDefault="00F00C82" w:rsidP="00F00C82">
      <w:pPr>
        <w:pStyle w:val="Textonotapie"/>
        <w:spacing w:line="360" w:lineRule="auto"/>
        <w:ind w:left="709" w:hanging="709"/>
        <w:rPr>
          <w:rFonts w:ascii="Times New Roman" w:hAnsi="Times New Roman"/>
          <w:sz w:val="24"/>
          <w:szCs w:val="24"/>
          <w:lang w:val="es-MX"/>
        </w:rPr>
      </w:pPr>
      <w:r w:rsidRPr="00F00C82">
        <w:rPr>
          <w:rFonts w:ascii="Times New Roman" w:eastAsia="Times New Roman" w:hAnsi="Times New Roman"/>
          <w:sz w:val="24"/>
          <w:szCs w:val="24"/>
          <w:lang w:val="en-US" w:eastAsia="es-MX"/>
        </w:rPr>
        <w:t xml:space="preserve">Observatorio Económico México ¿cómo vamos? (2015). Semáforo Económico Nacional 2014. Recuperado </w:t>
      </w:r>
      <w:hyperlink r:id="rId14" w:history="1">
        <w:r w:rsidRPr="00F00C82">
          <w:rPr>
            <w:rFonts w:ascii="Times New Roman" w:hAnsi="Times New Roman"/>
            <w:sz w:val="24"/>
            <w:szCs w:val="24"/>
          </w:rPr>
          <w:t>http://www.mexicocomovamos.mx/wp-content/uploads/2015/02/SemaforoNac.pdf</w:t>
        </w:r>
      </w:hyperlink>
    </w:p>
    <w:p w:rsidR="00564186" w:rsidRPr="00F00C82" w:rsidRDefault="00CE3213" w:rsidP="00F00C82">
      <w:pPr>
        <w:pStyle w:val="Textonotapie"/>
        <w:spacing w:line="360" w:lineRule="auto"/>
        <w:ind w:left="709" w:hanging="709"/>
        <w:rPr>
          <w:rFonts w:ascii="Times New Roman" w:hAnsi="Times New Roman"/>
          <w:sz w:val="24"/>
          <w:szCs w:val="24"/>
          <w:lang w:val="es-MX"/>
        </w:rPr>
      </w:pPr>
      <w:r w:rsidRPr="00F00C82">
        <w:rPr>
          <w:rFonts w:ascii="Times New Roman" w:hAnsi="Times New Roman"/>
          <w:sz w:val="24"/>
          <w:szCs w:val="24"/>
          <w:lang w:val="es-MX"/>
        </w:rPr>
        <w:t xml:space="preserve">Real Academia Española (2001). </w:t>
      </w:r>
      <w:r w:rsidR="00564186" w:rsidRPr="00F00C82">
        <w:rPr>
          <w:rFonts w:ascii="Times New Roman" w:hAnsi="Times New Roman"/>
          <w:i/>
          <w:sz w:val="24"/>
          <w:szCs w:val="24"/>
        </w:rPr>
        <w:t>Diccionario de la Lengua Española</w:t>
      </w:r>
      <w:r w:rsidR="00405489" w:rsidRPr="00F00C82">
        <w:rPr>
          <w:rFonts w:ascii="Times New Roman" w:hAnsi="Times New Roman"/>
          <w:i/>
          <w:sz w:val="24"/>
          <w:szCs w:val="24"/>
          <w:lang w:val="es-MX"/>
        </w:rPr>
        <w:t xml:space="preserve">, </w:t>
      </w:r>
      <w:r w:rsidRPr="00F00C82">
        <w:rPr>
          <w:rFonts w:ascii="Times New Roman" w:hAnsi="Times New Roman"/>
          <w:sz w:val="24"/>
          <w:szCs w:val="24"/>
          <w:lang w:val="es-MX"/>
        </w:rPr>
        <w:t>22</w:t>
      </w:r>
      <w:r w:rsidRPr="00F00C82">
        <w:rPr>
          <w:rFonts w:ascii="Times New Roman" w:hAnsi="Times New Roman"/>
          <w:sz w:val="24"/>
          <w:szCs w:val="24"/>
          <w:vertAlign w:val="superscript"/>
          <w:lang w:val="es-MX"/>
        </w:rPr>
        <w:t xml:space="preserve">a </w:t>
      </w:r>
      <w:r w:rsidRPr="00F00C82">
        <w:rPr>
          <w:rFonts w:ascii="Times New Roman" w:hAnsi="Times New Roman"/>
          <w:sz w:val="24"/>
          <w:szCs w:val="24"/>
          <w:lang w:val="es-MX"/>
        </w:rPr>
        <w:t>ed.</w:t>
      </w:r>
      <w:r w:rsidR="00405489" w:rsidRPr="00F00C82">
        <w:rPr>
          <w:rFonts w:ascii="Times New Roman" w:hAnsi="Times New Roman"/>
          <w:sz w:val="24"/>
          <w:szCs w:val="24"/>
          <w:lang w:val="es-MX"/>
        </w:rPr>
        <w:t>,</w:t>
      </w:r>
      <w:r w:rsidRPr="00F00C82">
        <w:rPr>
          <w:rFonts w:ascii="Times New Roman" w:hAnsi="Times New Roman"/>
          <w:sz w:val="24"/>
          <w:szCs w:val="24"/>
          <w:lang w:val="es-MX"/>
        </w:rPr>
        <w:t xml:space="preserve"> Madrid</w:t>
      </w:r>
      <w:r w:rsidR="00E942B0" w:rsidRPr="00F00C82">
        <w:rPr>
          <w:rFonts w:ascii="Times New Roman" w:hAnsi="Times New Roman"/>
          <w:sz w:val="24"/>
          <w:szCs w:val="24"/>
          <w:lang w:val="es-MX"/>
        </w:rPr>
        <w:t>, España.</w:t>
      </w:r>
    </w:p>
    <w:p w:rsidR="005B000E" w:rsidRPr="00F00C82" w:rsidRDefault="005B000E" w:rsidP="00F00C82">
      <w:pPr>
        <w:pStyle w:val="Textonotapie"/>
        <w:spacing w:line="360" w:lineRule="auto"/>
        <w:ind w:left="709" w:hanging="709"/>
        <w:rPr>
          <w:rFonts w:ascii="Times New Roman" w:hAnsi="Times New Roman"/>
          <w:sz w:val="24"/>
          <w:szCs w:val="24"/>
          <w:lang w:val="es-MX"/>
        </w:rPr>
      </w:pPr>
    </w:p>
    <w:p w:rsidR="00171FDC" w:rsidRPr="00F00C82" w:rsidRDefault="00171FDC" w:rsidP="00F00C82">
      <w:pPr>
        <w:pStyle w:val="Textonotapie"/>
        <w:spacing w:line="360" w:lineRule="auto"/>
        <w:ind w:left="709" w:hanging="709"/>
        <w:rPr>
          <w:rFonts w:ascii="Times New Roman" w:hAnsi="Times New Roman"/>
          <w:sz w:val="24"/>
          <w:szCs w:val="24"/>
          <w:lang w:val="es-MX"/>
        </w:rPr>
      </w:pPr>
    </w:p>
    <w:p w:rsidR="00F00C82" w:rsidRPr="00F00C82" w:rsidRDefault="00F00C82" w:rsidP="00F00C82">
      <w:pPr>
        <w:spacing w:line="360" w:lineRule="auto"/>
        <w:ind w:left="709" w:hanging="709"/>
        <w:rPr>
          <w:rFonts w:ascii="Times New Roman" w:eastAsia="Times New Roman" w:hAnsi="Times New Roman"/>
          <w:sz w:val="24"/>
          <w:szCs w:val="24"/>
          <w:lang w:val="en-US" w:eastAsia="es-MX"/>
        </w:rPr>
      </w:pPr>
      <w:r w:rsidRPr="00F00C82">
        <w:rPr>
          <w:rFonts w:ascii="Times New Roman" w:eastAsia="Times New Roman" w:hAnsi="Times New Roman"/>
          <w:sz w:val="24"/>
          <w:szCs w:val="24"/>
          <w:lang w:val="en-US" w:eastAsia="es-MX"/>
        </w:rPr>
        <w:t xml:space="preserve">Shah, Anwar y Schacter, Mark (2004). Combating Corruption: Look Before Leap. The World Bank, Recuperado </w:t>
      </w:r>
      <w:hyperlink r:id="rId15" w:history="1">
        <w:r w:rsidRPr="00F00C82">
          <w:rPr>
            <w:rFonts w:ascii="Times New Roman" w:eastAsia="Times New Roman" w:hAnsi="Times New Roman"/>
            <w:lang w:eastAsia="es-MX"/>
          </w:rPr>
          <w:t>http://www.imf.org/external/pubs/ft/fandd/2004/12/pdf/shah.pdf</w:t>
        </w:r>
      </w:hyperlink>
    </w:p>
    <w:p w:rsidR="00F00C82" w:rsidRPr="00F00C82" w:rsidRDefault="00F00C82" w:rsidP="00F00C82">
      <w:pPr>
        <w:spacing w:line="360" w:lineRule="auto"/>
        <w:ind w:left="709" w:hanging="709"/>
        <w:rPr>
          <w:rFonts w:ascii="Times New Roman" w:eastAsia="Times New Roman" w:hAnsi="Times New Roman"/>
          <w:sz w:val="24"/>
          <w:szCs w:val="24"/>
          <w:lang w:val="en-US" w:eastAsia="es-MX"/>
        </w:rPr>
      </w:pPr>
    </w:p>
    <w:p w:rsidR="00171FDC" w:rsidRDefault="00F00C82" w:rsidP="00F00C82">
      <w:pPr>
        <w:pStyle w:val="Textonotapie"/>
        <w:spacing w:line="360" w:lineRule="auto"/>
        <w:ind w:left="709" w:hanging="709"/>
        <w:rPr>
          <w:rFonts w:ascii="Times New Roman" w:eastAsia="Times New Roman" w:hAnsi="Times New Roman"/>
          <w:sz w:val="24"/>
          <w:szCs w:val="24"/>
          <w:lang w:val="en-US" w:eastAsia="es-MX"/>
        </w:rPr>
      </w:pPr>
      <w:r w:rsidRPr="00F00C82">
        <w:rPr>
          <w:rFonts w:ascii="Times New Roman" w:eastAsia="Times New Roman" w:hAnsi="Times New Roman"/>
          <w:sz w:val="24"/>
          <w:szCs w:val="24"/>
          <w:lang w:val="en-US" w:eastAsia="es-MX"/>
        </w:rPr>
        <w:t xml:space="preserve">Secretaría de la Función Pública (2012). Informe del Resultado de la Fiscalización Superior de la Cuenta Pública 2011. México: SFP. Recuperado </w:t>
      </w:r>
      <w:hyperlink r:id="rId16" w:history="1">
        <w:r w:rsidRPr="00F00C82">
          <w:rPr>
            <w:rFonts w:ascii="Times New Roman" w:eastAsia="Times New Roman" w:hAnsi="Times New Roman"/>
            <w:lang w:val="en-US" w:eastAsia="es-MX"/>
          </w:rPr>
          <w:t>http://www.asf.gob.mx/Trans/Informes/IR2011i/Grupos/Gobierno/2011_0059_a.pdf</w:t>
        </w:r>
      </w:hyperlink>
    </w:p>
    <w:p w:rsidR="00F00C82" w:rsidRPr="00F00C82" w:rsidRDefault="00F00C82" w:rsidP="00F00C82">
      <w:pPr>
        <w:pStyle w:val="Textonotapie"/>
        <w:spacing w:line="360" w:lineRule="auto"/>
        <w:ind w:left="709" w:hanging="709"/>
        <w:rPr>
          <w:rFonts w:ascii="Times New Roman" w:hAnsi="Times New Roman"/>
          <w:sz w:val="24"/>
          <w:szCs w:val="24"/>
          <w:lang w:val="es-MX"/>
        </w:rPr>
      </w:pPr>
      <w:r w:rsidRPr="00F00C82">
        <w:rPr>
          <w:rFonts w:ascii="Times New Roman" w:eastAsia="Times New Roman" w:hAnsi="Times New Roman"/>
          <w:sz w:val="24"/>
          <w:szCs w:val="24"/>
          <w:lang w:val="en-US" w:eastAsia="es-MX"/>
        </w:rPr>
        <w:t xml:space="preserve">Transparencia Internacional (2014). Corruption Perception Index. Brouche. Recuperado </w:t>
      </w:r>
      <w:hyperlink r:id="rId17" w:history="1">
        <w:r w:rsidRPr="00F00C82">
          <w:rPr>
            <w:rFonts w:ascii="Times New Roman" w:eastAsia="Times New Roman" w:hAnsi="Times New Roman"/>
            <w:lang w:val="en-US"/>
          </w:rPr>
          <w:t>https://www.transparency.org/cpi2014/results</w:t>
        </w:r>
      </w:hyperlink>
    </w:p>
    <w:p w:rsidR="005B000E" w:rsidRPr="00F00C82" w:rsidRDefault="005B000E" w:rsidP="00F00C82">
      <w:pPr>
        <w:pStyle w:val="Textonotapie"/>
        <w:spacing w:line="360" w:lineRule="auto"/>
        <w:ind w:left="709" w:hanging="709"/>
        <w:rPr>
          <w:rFonts w:ascii="Times New Roman" w:hAnsi="Times New Roman"/>
          <w:sz w:val="24"/>
          <w:szCs w:val="24"/>
          <w:lang w:val="es-MX"/>
        </w:rPr>
      </w:pPr>
      <w:r w:rsidRPr="00F00C82">
        <w:rPr>
          <w:rFonts w:ascii="Times New Roman" w:hAnsi="Times New Roman"/>
          <w:sz w:val="24"/>
          <w:szCs w:val="24"/>
        </w:rPr>
        <w:t>Uv</w:t>
      </w:r>
      <w:r w:rsidR="00200CBF" w:rsidRPr="00F00C82">
        <w:rPr>
          <w:rFonts w:ascii="Times New Roman" w:hAnsi="Times New Roman"/>
          <w:sz w:val="24"/>
          <w:szCs w:val="24"/>
        </w:rPr>
        <w:t>alle Berrones, Ricardo (2012)</w:t>
      </w:r>
      <w:r w:rsidR="00200CBF" w:rsidRPr="00F00C82">
        <w:rPr>
          <w:rFonts w:ascii="Times New Roman" w:hAnsi="Times New Roman"/>
          <w:sz w:val="24"/>
          <w:szCs w:val="24"/>
          <w:lang w:val="es-MX"/>
        </w:rPr>
        <w:t xml:space="preserve">. </w:t>
      </w:r>
      <w:r w:rsidR="00200CBF" w:rsidRPr="00F00C82">
        <w:rPr>
          <w:rFonts w:ascii="Times New Roman" w:hAnsi="Times New Roman"/>
          <w:sz w:val="24"/>
          <w:szCs w:val="24"/>
        </w:rPr>
        <w:t>Presentación</w:t>
      </w:r>
      <w:r w:rsidR="00200CBF" w:rsidRPr="00F00C82">
        <w:rPr>
          <w:rFonts w:ascii="Times New Roman" w:hAnsi="Times New Roman"/>
          <w:sz w:val="24"/>
          <w:szCs w:val="24"/>
          <w:lang w:val="es-MX"/>
        </w:rPr>
        <w:t xml:space="preserve">. </w:t>
      </w:r>
      <w:r w:rsidR="00E942B0" w:rsidRPr="00F00C82">
        <w:rPr>
          <w:rFonts w:ascii="Times New Roman" w:hAnsi="Times New Roman"/>
          <w:sz w:val="24"/>
          <w:szCs w:val="24"/>
        </w:rPr>
        <w:t xml:space="preserve"> </w:t>
      </w:r>
      <w:r w:rsidR="00E942B0" w:rsidRPr="00F00C82">
        <w:rPr>
          <w:rFonts w:ascii="Times New Roman" w:hAnsi="Times New Roman"/>
          <w:sz w:val="24"/>
          <w:szCs w:val="24"/>
          <w:lang w:val="es-MX"/>
        </w:rPr>
        <w:t>E</w:t>
      </w:r>
      <w:r w:rsidRPr="00F00C82">
        <w:rPr>
          <w:rFonts w:ascii="Times New Roman" w:hAnsi="Times New Roman"/>
          <w:sz w:val="24"/>
          <w:szCs w:val="24"/>
        </w:rPr>
        <w:t>n Sánchez González,</w:t>
      </w:r>
      <w:r w:rsidR="00E942B0" w:rsidRPr="00F00C82">
        <w:rPr>
          <w:rFonts w:ascii="Times New Roman" w:hAnsi="Times New Roman"/>
          <w:sz w:val="24"/>
          <w:szCs w:val="24"/>
          <w:lang w:val="es-MX"/>
        </w:rPr>
        <w:t xml:space="preserve"> José Juan</w:t>
      </w:r>
      <w:r w:rsidRPr="00F00C82">
        <w:rPr>
          <w:rFonts w:ascii="Times New Roman" w:hAnsi="Times New Roman"/>
          <w:sz w:val="24"/>
          <w:szCs w:val="24"/>
        </w:rPr>
        <w:t xml:space="preserve">. </w:t>
      </w:r>
      <w:r w:rsidRPr="00F00C82">
        <w:rPr>
          <w:rFonts w:ascii="Times New Roman" w:hAnsi="Times New Roman"/>
          <w:i/>
          <w:sz w:val="24"/>
          <w:szCs w:val="24"/>
        </w:rPr>
        <w:t>La corrupción administrativa</w:t>
      </w:r>
      <w:r w:rsidR="005C6C87" w:rsidRPr="00F00C82">
        <w:rPr>
          <w:rFonts w:ascii="Times New Roman" w:hAnsi="Times New Roman"/>
          <w:i/>
          <w:sz w:val="24"/>
          <w:szCs w:val="24"/>
          <w:lang w:val="es-MX"/>
        </w:rPr>
        <w:t xml:space="preserve"> en México</w:t>
      </w:r>
      <w:r w:rsidR="00E942B0" w:rsidRPr="00F00C82">
        <w:rPr>
          <w:rFonts w:ascii="Times New Roman" w:hAnsi="Times New Roman"/>
          <w:i/>
          <w:sz w:val="24"/>
          <w:szCs w:val="24"/>
          <w:lang w:val="es-MX"/>
        </w:rPr>
        <w:t xml:space="preserve"> </w:t>
      </w:r>
      <w:r w:rsidR="00E942B0" w:rsidRPr="00F00C82">
        <w:rPr>
          <w:rFonts w:ascii="Times New Roman" w:hAnsi="Times New Roman"/>
          <w:sz w:val="24"/>
          <w:szCs w:val="24"/>
          <w:lang w:val="es-MX"/>
        </w:rPr>
        <w:t>(pp. 9-25)</w:t>
      </w:r>
      <w:r w:rsidRPr="00F00C82">
        <w:rPr>
          <w:rFonts w:ascii="Times New Roman" w:hAnsi="Times New Roman"/>
          <w:sz w:val="24"/>
          <w:szCs w:val="24"/>
        </w:rPr>
        <w:t>.</w:t>
      </w:r>
      <w:r w:rsidR="005C6C87" w:rsidRPr="00F00C82">
        <w:rPr>
          <w:rFonts w:ascii="Times New Roman" w:hAnsi="Times New Roman"/>
          <w:sz w:val="24"/>
          <w:szCs w:val="24"/>
          <w:lang w:val="es-MX"/>
        </w:rPr>
        <w:t xml:space="preserve"> México: IAPEM.</w:t>
      </w:r>
    </w:p>
    <w:p w:rsidR="00F112D6" w:rsidRPr="00F00C82" w:rsidRDefault="00F112D6" w:rsidP="00F00C82">
      <w:pPr>
        <w:spacing w:line="360" w:lineRule="auto"/>
        <w:ind w:left="709" w:hanging="709"/>
        <w:rPr>
          <w:rFonts w:ascii="Times New Roman" w:hAnsi="Times New Roman"/>
          <w:color w:val="000000"/>
          <w:sz w:val="24"/>
          <w:szCs w:val="24"/>
          <w:lang w:eastAsia="x-none"/>
        </w:rPr>
      </w:pPr>
    </w:p>
    <w:p w:rsidR="006C7AD1" w:rsidRPr="00F00C82" w:rsidRDefault="00A50BEF" w:rsidP="00F00C82">
      <w:pPr>
        <w:spacing w:line="360" w:lineRule="auto"/>
        <w:ind w:left="709" w:hanging="709"/>
        <w:rPr>
          <w:rFonts w:ascii="Times New Roman" w:eastAsia="Times New Roman" w:hAnsi="Times New Roman"/>
          <w:sz w:val="24"/>
          <w:szCs w:val="24"/>
          <w:lang w:eastAsia="es-MX"/>
        </w:rPr>
      </w:pPr>
      <w:r w:rsidRPr="00F00C82">
        <w:rPr>
          <w:rFonts w:ascii="Times New Roman" w:hAnsi="Times New Roman"/>
          <w:color w:val="000000"/>
          <w:sz w:val="24"/>
          <w:szCs w:val="24"/>
        </w:rPr>
        <w:t>Williamson, Oliver (1985).</w:t>
      </w:r>
      <w:r w:rsidR="006C7AD1" w:rsidRPr="00F00C82">
        <w:rPr>
          <w:rFonts w:ascii="Times New Roman" w:hAnsi="Times New Roman"/>
          <w:color w:val="000000"/>
          <w:sz w:val="24"/>
          <w:szCs w:val="24"/>
        </w:rPr>
        <w:t xml:space="preserve"> </w:t>
      </w:r>
      <w:r w:rsidR="006C7AD1" w:rsidRPr="00F00C82">
        <w:rPr>
          <w:rFonts w:ascii="Times New Roman" w:eastAsia="Times New Roman" w:hAnsi="Times New Roman"/>
          <w:i/>
          <w:sz w:val="24"/>
          <w:szCs w:val="24"/>
          <w:lang w:eastAsia="es-MX"/>
        </w:rPr>
        <w:t>The Economics Institutions of Capitalism</w:t>
      </w:r>
      <w:r w:rsidR="006C7AD1" w:rsidRPr="00F00C82">
        <w:rPr>
          <w:rFonts w:ascii="Times New Roman" w:eastAsia="Times New Roman" w:hAnsi="Times New Roman"/>
          <w:sz w:val="24"/>
          <w:szCs w:val="24"/>
          <w:lang w:eastAsia="es-MX"/>
        </w:rPr>
        <w:t xml:space="preserve">, </w:t>
      </w:r>
      <w:r w:rsidR="00FB037A" w:rsidRPr="00F00C82">
        <w:rPr>
          <w:rFonts w:ascii="Times New Roman" w:eastAsia="Times New Roman" w:hAnsi="Times New Roman"/>
          <w:sz w:val="24"/>
          <w:szCs w:val="24"/>
          <w:lang w:eastAsia="es-MX"/>
        </w:rPr>
        <w:t xml:space="preserve"> </w:t>
      </w:r>
      <w:r w:rsidR="006C7AD1" w:rsidRPr="00F00C82">
        <w:rPr>
          <w:rFonts w:ascii="Times New Roman" w:eastAsia="Times New Roman" w:hAnsi="Times New Roman"/>
          <w:sz w:val="24"/>
          <w:szCs w:val="24"/>
          <w:lang w:eastAsia="es-MX"/>
        </w:rPr>
        <w:t xml:space="preserve">The Free Press, New York, traducido al </w:t>
      </w:r>
      <w:r w:rsidR="00FB037A" w:rsidRPr="00F00C82">
        <w:rPr>
          <w:rFonts w:ascii="Times New Roman" w:eastAsia="Times New Roman" w:hAnsi="Times New Roman"/>
          <w:sz w:val="24"/>
          <w:szCs w:val="24"/>
          <w:lang w:eastAsia="es-MX"/>
        </w:rPr>
        <w:t>español</w:t>
      </w:r>
      <w:r w:rsidR="006C7AD1" w:rsidRPr="00F00C82">
        <w:rPr>
          <w:rFonts w:ascii="Times New Roman" w:eastAsia="Times New Roman" w:hAnsi="Times New Roman"/>
          <w:sz w:val="24"/>
          <w:szCs w:val="24"/>
          <w:lang w:eastAsia="es-MX"/>
        </w:rPr>
        <w:t xml:space="preserve"> en 1989 como</w:t>
      </w:r>
      <w:r w:rsidR="00FB037A" w:rsidRPr="00F00C82">
        <w:rPr>
          <w:rFonts w:ascii="Times New Roman" w:eastAsia="Times New Roman" w:hAnsi="Times New Roman"/>
          <w:sz w:val="24"/>
          <w:szCs w:val="24"/>
          <w:lang w:eastAsia="es-MX"/>
        </w:rPr>
        <w:t xml:space="preserve"> </w:t>
      </w:r>
      <w:r w:rsidR="006C7AD1" w:rsidRPr="00F00C82">
        <w:rPr>
          <w:rFonts w:ascii="Times New Roman" w:eastAsia="Times New Roman" w:hAnsi="Times New Roman"/>
          <w:i/>
          <w:sz w:val="24"/>
          <w:szCs w:val="24"/>
          <w:lang w:eastAsia="es-MX"/>
        </w:rPr>
        <w:t>Las Instituciones económicas del capitalismo</w:t>
      </w:r>
      <w:r w:rsidR="006C7AD1" w:rsidRPr="00F00C82">
        <w:rPr>
          <w:rFonts w:ascii="Times New Roman" w:eastAsia="Times New Roman" w:hAnsi="Times New Roman"/>
          <w:sz w:val="24"/>
          <w:szCs w:val="24"/>
          <w:lang w:eastAsia="es-MX"/>
        </w:rPr>
        <w:t xml:space="preserve">, </w:t>
      </w:r>
      <w:r w:rsidR="00FB037A" w:rsidRPr="00F00C82">
        <w:rPr>
          <w:rFonts w:ascii="Times New Roman" w:eastAsia="Times New Roman" w:hAnsi="Times New Roman"/>
          <w:sz w:val="24"/>
          <w:szCs w:val="24"/>
          <w:lang w:eastAsia="es-MX"/>
        </w:rPr>
        <w:t>México:</w:t>
      </w:r>
      <w:r w:rsidR="006C7AD1" w:rsidRPr="00F00C82">
        <w:rPr>
          <w:rFonts w:ascii="Times New Roman" w:eastAsia="Times New Roman" w:hAnsi="Times New Roman"/>
          <w:sz w:val="24"/>
          <w:szCs w:val="24"/>
          <w:lang w:eastAsia="es-MX"/>
        </w:rPr>
        <w:t xml:space="preserve"> </w:t>
      </w:r>
      <w:r w:rsidR="00FB037A" w:rsidRPr="00F00C82">
        <w:rPr>
          <w:rFonts w:ascii="Times New Roman" w:eastAsia="Times New Roman" w:hAnsi="Times New Roman"/>
          <w:sz w:val="24"/>
          <w:szCs w:val="24"/>
          <w:lang w:eastAsia="es-MX"/>
        </w:rPr>
        <w:t>Fondo de Cultura Económica.</w:t>
      </w:r>
    </w:p>
    <w:p w:rsidR="00A50BEF" w:rsidRPr="00F00C82" w:rsidRDefault="00A50BEF" w:rsidP="00F00C82">
      <w:pPr>
        <w:spacing w:line="360" w:lineRule="auto"/>
        <w:ind w:left="709" w:hanging="709"/>
        <w:rPr>
          <w:rFonts w:ascii="Times New Roman" w:hAnsi="Times New Roman"/>
          <w:color w:val="000000"/>
          <w:sz w:val="24"/>
          <w:szCs w:val="24"/>
        </w:rPr>
      </w:pPr>
    </w:p>
    <w:p w:rsidR="00B61599" w:rsidRPr="00F00C82" w:rsidRDefault="00B61599" w:rsidP="00F00C82">
      <w:pPr>
        <w:spacing w:line="360" w:lineRule="auto"/>
        <w:ind w:left="709" w:hanging="709"/>
        <w:rPr>
          <w:rFonts w:ascii="Times New Roman" w:eastAsia="Times New Roman" w:hAnsi="Times New Roman"/>
          <w:sz w:val="24"/>
          <w:szCs w:val="24"/>
          <w:lang w:val="en-US" w:eastAsia="es-MX"/>
        </w:rPr>
      </w:pPr>
      <w:r w:rsidRPr="00F00C82">
        <w:rPr>
          <w:rFonts w:ascii="Times New Roman" w:hAnsi="Times New Roman"/>
          <w:color w:val="000000"/>
          <w:sz w:val="24"/>
          <w:szCs w:val="24"/>
          <w:lang w:val="en-US"/>
        </w:rPr>
        <w:t>Williamson</w:t>
      </w:r>
      <w:r w:rsidR="006C7AD1" w:rsidRPr="00F00C82">
        <w:rPr>
          <w:rFonts w:ascii="Times New Roman" w:hAnsi="Times New Roman"/>
          <w:color w:val="000000"/>
          <w:sz w:val="24"/>
          <w:szCs w:val="24"/>
          <w:lang w:val="en-US"/>
        </w:rPr>
        <w:t xml:space="preserve">, Oliver </w:t>
      </w:r>
      <w:r w:rsidR="00A50BEF" w:rsidRPr="00F00C82">
        <w:rPr>
          <w:rFonts w:ascii="Times New Roman" w:hAnsi="Times New Roman"/>
          <w:color w:val="000000"/>
          <w:sz w:val="24"/>
          <w:szCs w:val="24"/>
          <w:lang w:val="en-US"/>
        </w:rPr>
        <w:t xml:space="preserve">(1991). </w:t>
      </w:r>
      <w:r w:rsidRPr="00F00C82">
        <w:rPr>
          <w:rFonts w:ascii="Times New Roman" w:eastAsia="Times New Roman" w:hAnsi="Times New Roman"/>
          <w:i/>
          <w:sz w:val="24"/>
          <w:szCs w:val="24"/>
          <w:lang w:val="en-US" w:eastAsia="es-MX"/>
        </w:rPr>
        <w:t>Comparative Economic Organization: The Analysis of Discrete Structu</w:t>
      </w:r>
      <w:r w:rsidR="00A50BEF" w:rsidRPr="00F00C82">
        <w:rPr>
          <w:rFonts w:ascii="Times New Roman" w:eastAsia="Times New Roman" w:hAnsi="Times New Roman"/>
          <w:i/>
          <w:sz w:val="24"/>
          <w:szCs w:val="24"/>
          <w:lang w:val="en-US" w:eastAsia="es-MX"/>
        </w:rPr>
        <w:t>ral Alternatives.</w:t>
      </w:r>
      <w:r w:rsidR="00A50BEF" w:rsidRPr="00F00C82">
        <w:rPr>
          <w:rFonts w:ascii="Times New Roman" w:eastAsia="Times New Roman" w:hAnsi="Times New Roman"/>
          <w:sz w:val="24"/>
          <w:szCs w:val="24"/>
          <w:lang w:val="en-US" w:eastAsia="es-MX"/>
        </w:rPr>
        <w:t xml:space="preserve"> E</w:t>
      </w:r>
      <w:r w:rsidRPr="00F00C82">
        <w:rPr>
          <w:rFonts w:ascii="Times New Roman" w:eastAsia="Times New Roman" w:hAnsi="Times New Roman"/>
          <w:sz w:val="24"/>
          <w:szCs w:val="24"/>
          <w:lang w:val="en-US" w:eastAsia="es-MX"/>
        </w:rPr>
        <w:t xml:space="preserve">n </w:t>
      </w:r>
      <w:r w:rsidRPr="00F00C82">
        <w:rPr>
          <w:rFonts w:ascii="Times New Roman" w:eastAsia="Times New Roman" w:hAnsi="Times New Roman"/>
          <w:i/>
          <w:sz w:val="24"/>
          <w:szCs w:val="24"/>
          <w:lang w:val="en-US" w:eastAsia="es-MX"/>
        </w:rPr>
        <w:t>Administrative Science Quarterly</w:t>
      </w:r>
      <w:r w:rsidR="00A50BEF" w:rsidRPr="00F00C82">
        <w:rPr>
          <w:rFonts w:ascii="Times New Roman" w:eastAsia="Times New Roman" w:hAnsi="Times New Roman"/>
          <w:sz w:val="24"/>
          <w:szCs w:val="24"/>
          <w:lang w:val="en-US" w:eastAsia="es-MX"/>
        </w:rPr>
        <w:t xml:space="preserve">, 36, </w:t>
      </w:r>
      <w:r w:rsidRPr="00F00C82">
        <w:rPr>
          <w:rFonts w:ascii="Times New Roman" w:eastAsia="Times New Roman" w:hAnsi="Times New Roman"/>
          <w:sz w:val="24"/>
          <w:szCs w:val="24"/>
          <w:lang w:val="en-US" w:eastAsia="es-MX"/>
        </w:rPr>
        <w:t xml:space="preserve">269-296. </w:t>
      </w:r>
    </w:p>
    <w:p w:rsidR="00821309" w:rsidRPr="00F00C82" w:rsidRDefault="00821309" w:rsidP="00F00C82">
      <w:pPr>
        <w:pStyle w:val="Textonotapie"/>
        <w:spacing w:line="360" w:lineRule="auto"/>
        <w:ind w:left="709" w:hanging="709"/>
        <w:rPr>
          <w:rFonts w:ascii="Times New Roman" w:hAnsi="Times New Roman"/>
          <w:color w:val="000000"/>
          <w:sz w:val="24"/>
          <w:szCs w:val="24"/>
          <w:lang w:val="en-US"/>
        </w:rPr>
      </w:pPr>
    </w:p>
    <w:p w:rsidR="008C0B3C" w:rsidRDefault="00A50BEF" w:rsidP="00F00C82">
      <w:pPr>
        <w:spacing w:line="360" w:lineRule="auto"/>
        <w:ind w:left="709" w:hanging="709"/>
        <w:rPr>
          <w:rFonts w:ascii="Arial" w:eastAsia="Times New Roman" w:hAnsi="Arial" w:cs="Arial"/>
          <w:sz w:val="24"/>
          <w:szCs w:val="24"/>
          <w:lang w:val="en-US" w:eastAsia="es-MX"/>
        </w:rPr>
      </w:pPr>
      <w:r w:rsidRPr="00F00C82">
        <w:rPr>
          <w:rFonts w:ascii="Times New Roman" w:eastAsia="Times New Roman" w:hAnsi="Times New Roman"/>
          <w:sz w:val="24"/>
          <w:szCs w:val="24"/>
          <w:lang w:val="en-US" w:eastAsia="es-MX"/>
        </w:rPr>
        <w:lastRenderedPageBreak/>
        <w:t xml:space="preserve">Williamson, O. E. (1999). </w:t>
      </w:r>
      <w:r w:rsidR="006F0406" w:rsidRPr="00F00C82">
        <w:rPr>
          <w:rFonts w:ascii="Times New Roman" w:eastAsia="Times New Roman" w:hAnsi="Times New Roman"/>
          <w:i/>
          <w:sz w:val="24"/>
          <w:szCs w:val="24"/>
          <w:lang w:val="en-US" w:eastAsia="es-MX"/>
        </w:rPr>
        <w:t>Public and Private Bureaucracies: A Transactio</w:t>
      </w:r>
      <w:r w:rsidRPr="00F00C82">
        <w:rPr>
          <w:rFonts w:ascii="Times New Roman" w:eastAsia="Times New Roman" w:hAnsi="Times New Roman"/>
          <w:i/>
          <w:sz w:val="24"/>
          <w:szCs w:val="24"/>
          <w:lang w:val="en-US" w:eastAsia="es-MX"/>
        </w:rPr>
        <w:t>n Cost Economics Perspective</w:t>
      </w:r>
      <w:r w:rsidRPr="00F00C82">
        <w:rPr>
          <w:rFonts w:ascii="Times New Roman" w:eastAsia="Times New Roman" w:hAnsi="Times New Roman"/>
          <w:sz w:val="24"/>
          <w:szCs w:val="24"/>
          <w:lang w:val="en-US" w:eastAsia="es-MX"/>
        </w:rPr>
        <w:t>. En</w:t>
      </w:r>
      <w:r w:rsidR="006F0406" w:rsidRPr="00F00C82">
        <w:rPr>
          <w:rFonts w:ascii="Times New Roman" w:eastAsia="Times New Roman" w:hAnsi="Times New Roman"/>
          <w:sz w:val="24"/>
          <w:szCs w:val="24"/>
          <w:lang w:val="en-US" w:eastAsia="es-MX"/>
        </w:rPr>
        <w:t xml:space="preserve"> The Journal of Law, Economics and Organization</w:t>
      </w:r>
      <w:r w:rsidRPr="00F00C82">
        <w:rPr>
          <w:rFonts w:ascii="Times New Roman" w:eastAsia="Times New Roman" w:hAnsi="Times New Roman"/>
          <w:sz w:val="24"/>
          <w:szCs w:val="24"/>
          <w:lang w:val="en-US" w:eastAsia="es-MX"/>
        </w:rPr>
        <w:t>, Vol. 15 (</w:t>
      </w:r>
      <w:r w:rsidR="006F0406" w:rsidRPr="00F00C82">
        <w:rPr>
          <w:rFonts w:ascii="Times New Roman" w:eastAsia="Times New Roman" w:hAnsi="Times New Roman"/>
          <w:sz w:val="24"/>
          <w:szCs w:val="24"/>
          <w:lang w:val="en-US" w:eastAsia="es-MX"/>
        </w:rPr>
        <w:t>1</w:t>
      </w:r>
      <w:r w:rsidRPr="00F00C82">
        <w:rPr>
          <w:rFonts w:ascii="Times New Roman" w:eastAsia="Times New Roman" w:hAnsi="Times New Roman"/>
          <w:sz w:val="24"/>
          <w:szCs w:val="24"/>
          <w:lang w:val="en-US" w:eastAsia="es-MX"/>
        </w:rPr>
        <w:t>)</w:t>
      </w:r>
      <w:r w:rsidR="006F0406" w:rsidRPr="00F00C82">
        <w:rPr>
          <w:rFonts w:ascii="Times New Roman" w:eastAsia="Times New Roman" w:hAnsi="Times New Roman"/>
          <w:sz w:val="24"/>
          <w:szCs w:val="24"/>
          <w:lang w:val="en-US" w:eastAsia="es-MX"/>
        </w:rPr>
        <w:t>, 306-342.</w:t>
      </w:r>
    </w:p>
    <w:p w:rsidR="00405489" w:rsidRDefault="00405489" w:rsidP="008C0B3C">
      <w:pPr>
        <w:rPr>
          <w:rFonts w:ascii="Arial" w:eastAsia="Times New Roman" w:hAnsi="Arial" w:cs="Arial"/>
          <w:sz w:val="24"/>
          <w:szCs w:val="24"/>
          <w:lang w:val="en-US" w:eastAsia="es-MX"/>
        </w:rPr>
      </w:pPr>
    </w:p>
    <w:p w:rsidR="00405489" w:rsidRPr="00F00C82" w:rsidRDefault="00405489" w:rsidP="00F00C82">
      <w:pPr>
        <w:spacing w:line="360" w:lineRule="auto"/>
        <w:ind w:left="709" w:hanging="709"/>
        <w:rPr>
          <w:rFonts w:ascii="Times New Roman" w:eastAsia="Times New Roman" w:hAnsi="Times New Roman"/>
          <w:sz w:val="24"/>
          <w:szCs w:val="24"/>
          <w:lang w:val="en-US" w:eastAsia="es-MX"/>
        </w:rPr>
      </w:pPr>
    </w:p>
    <w:p w:rsidR="00405489" w:rsidRPr="00F00C82" w:rsidRDefault="00405489" w:rsidP="00F00C82">
      <w:pPr>
        <w:spacing w:line="360" w:lineRule="auto"/>
        <w:ind w:left="709" w:hanging="709"/>
        <w:rPr>
          <w:rFonts w:ascii="Times New Roman" w:eastAsia="Times New Roman" w:hAnsi="Times New Roman"/>
          <w:sz w:val="24"/>
          <w:szCs w:val="24"/>
          <w:lang w:val="en-US" w:eastAsia="es-MX"/>
        </w:rPr>
      </w:pPr>
    </w:p>
    <w:p w:rsidR="00405489" w:rsidRPr="00F00C82" w:rsidRDefault="00405489" w:rsidP="00F00C82">
      <w:pPr>
        <w:spacing w:line="360" w:lineRule="auto"/>
        <w:ind w:left="709" w:hanging="709"/>
        <w:rPr>
          <w:rFonts w:ascii="Times New Roman" w:eastAsia="Times New Roman" w:hAnsi="Times New Roman"/>
          <w:sz w:val="24"/>
          <w:szCs w:val="24"/>
          <w:lang w:val="en-US" w:eastAsia="es-MX"/>
        </w:rPr>
      </w:pPr>
    </w:p>
    <w:p w:rsidR="00405489" w:rsidRPr="00F00C82" w:rsidRDefault="00405489" w:rsidP="00F00C82">
      <w:pPr>
        <w:spacing w:line="360" w:lineRule="auto"/>
        <w:ind w:left="709" w:hanging="709"/>
        <w:rPr>
          <w:rFonts w:ascii="Times New Roman" w:eastAsia="Times New Roman" w:hAnsi="Times New Roman"/>
          <w:sz w:val="24"/>
          <w:szCs w:val="24"/>
          <w:lang w:val="en-US" w:eastAsia="es-MX"/>
        </w:rPr>
      </w:pPr>
    </w:p>
    <w:p w:rsidR="00405489" w:rsidRPr="00F00C82" w:rsidRDefault="00405489" w:rsidP="00F00C82">
      <w:pPr>
        <w:spacing w:line="360" w:lineRule="auto"/>
        <w:ind w:left="709" w:hanging="709"/>
        <w:rPr>
          <w:rFonts w:ascii="Times New Roman" w:eastAsia="Times New Roman" w:hAnsi="Times New Roman"/>
          <w:sz w:val="24"/>
          <w:szCs w:val="24"/>
          <w:lang w:val="en-US" w:eastAsia="es-MX"/>
        </w:rPr>
      </w:pPr>
    </w:p>
    <w:p w:rsidR="00405489" w:rsidRPr="00F00C82" w:rsidRDefault="00405489" w:rsidP="00F00C82">
      <w:pPr>
        <w:spacing w:line="360" w:lineRule="auto"/>
        <w:ind w:left="709" w:hanging="709"/>
        <w:rPr>
          <w:rFonts w:ascii="Times New Roman" w:eastAsia="Times New Roman" w:hAnsi="Times New Roman"/>
          <w:sz w:val="24"/>
          <w:szCs w:val="24"/>
          <w:lang w:val="en-US" w:eastAsia="es-MX"/>
        </w:rPr>
      </w:pPr>
    </w:p>
    <w:p w:rsidR="00405489" w:rsidRPr="00F00C82" w:rsidRDefault="00405489" w:rsidP="00F00C82">
      <w:pPr>
        <w:spacing w:line="360" w:lineRule="auto"/>
        <w:ind w:left="709" w:hanging="709"/>
        <w:rPr>
          <w:rFonts w:ascii="Times New Roman" w:eastAsia="Times New Roman" w:hAnsi="Times New Roman"/>
          <w:sz w:val="24"/>
          <w:szCs w:val="24"/>
          <w:lang w:val="en-US" w:eastAsia="es-MX"/>
        </w:rPr>
      </w:pPr>
    </w:p>
    <w:p w:rsidR="00405489" w:rsidRPr="00F00C82" w:rsidRDefault="00405489" w:rsidP="00F00C82">
      <w:pPr>
        <w:spacing w:line="360" w:lineRule="auto"/>
        <w:ind w:left="709" w:hanging="709"/>
        <w:rPr>
          <w:rFonts w:ascii="Times New Roman" w:eastAsia="Times New Roman" w:hAnsi="Times New Roman"/>
          <w:sz w:val="24"/>
          <w:szCs w:val="24"/>
          <w:lang w:val="en-US" w:eastAsia="es-MX"/>
        </w:rPr>
      </w:pPr>
    </w:p>
    <w:p w:rsidR="00405489" w:rsidRDefault="00405489" w:rsidP="00F00C82">
      <w:pPr>
        <w:spacing w:line="360" w:lineRule="auto"/>
        <w:ind w:left="709" w:hanging="709"/>
        <w:rPr>
          <w:rFonts w:ascii="Arial" w:hAnsi="Arial" w:cs="Arial"/>
          <w:sz w:val="24"/>
          <w:szCs w:val="24"/>
          <w:lang w:eastAsia="es-MX"/>
        </w:rPr>
      </w:pPr>
    </w:p>
    <w:p w:rsidR="00405489" w:rsidRDefault="00405489" w:rsidP="008C0B3C">
      <w:pPr>
        <w:rPr>
          <w:rFonts w:ascii="Arial" w:eastAsia="Times New Roman" w:hAnsi="Arial" w:cs="Arial"/>
          <w:sz w:val="24"/>
          <w:szCs w:val="24"/>
          <w:lang w:val="en-US" w:eastAsia="es-MX"/>
        </w:rPr>
      </w:pPr>
    </w:p>
    <w:p w:rsidR="00405489" w:rsidRPr="00812412" w:rsidRDefault="00405489" w:rsidP="008C0B3C">
      <w:pPr>
        <w:rPr>
          <w:rFonts w:ascii="Arial" w:eastAsia="Times New Roman" w:hAnsi="Arial" w:cs="Arial"/>
          <w:sz w:val="24"/>
          <w:szCs w:val="24"/>
          <w:lang w:val="en-US" w:eastAsia="es-MX"/>
        </w:rPr>
      </w:pPr>
    </w:p>
    <w:p w:rsidR="007B730E" w:rsidRPr="008C0B3C" w:rsidRDefault="00AF377D" w:rsidP="008C0B3C">
      <w:pPr>
        <w:rPr>
          <w:rFonts w:ascii="Times New Roman" w:eastAsia="Times New Roman" w:hAnsi="Times New Roman"/>
          <w:sz w:val="24"/>
          <w:szCs w:val="24"/>
          <w:lang w:val="en-US" w:eastAsia="es-MX"/>
        </w:rPr>
      </w:pPr>
      <w:r w:rsidRPr="008C0B3C">
        <w:rPr>
          <w:rFonts w:ascii="Arial" w:hAnsi="Arial" w:cs="Arial"/>
          <w:sz w:val="24"/>
          <w:szCs w:val="24"/>
          <w:lang w:val="en-US"/>
        </w:rPr>
        <w:t xml:space="preserve">                                                                                                                                                                                                                                                                                                                               </w:t>
      </w:r>
    </w:p>
    <w:p w:rsidR="00627A37" w:rsidRPr="008C0B3C" w:rsidRDefault="00627A37" w:rsidP="00627A37">
      <w:pPr>
        <w:autoSpaceDE w:val="0"/>
        <w:autoSpaceDN w:val="0"/>
        <w:adjustRightInd w:val="0"/>
        <w:rPr>
          <w:rFonts w:ascii="Times New Roman" w:hAnsi="Times New Roman"/>
          <w:lang w:val="en-US"/>
        </w:rPr>
      </w:pPr>
    </w:p>
    <w:p w:rsidR="00627A37" w:rsidRPr="00F112D6" w:rsidRDefault="00627A37" w:rsidP="00627A37">
      <w:pPr>
        <w:autoSpaceDE w:val="0"/>
        <w:autoSpaceDN w:val="0"/>
        <w:adjustRightInd w:val="0"/>
        <w:rPr>
          <w:rFonts w:ascii="Times New Roman" w:hAnsi="Times New Roman"/>
          <w:lang w:val="en-US"/>
        </w:rPr>
      </w:pPr>
    </w:p>
    <w:p w:rsidR="006E66F6" w:rsidRDefault="006E66F6" w:rsidP="006E66F6">
      <w:pPr>
        <w:spacing w:line="360" w:lineRule="auto"/>
        <w:ind w:right="-91"/>
        <w:rPr>
          <w:rFonts w:ascii="Times New Roman" w:hAnsi="Times New Roman"/>
          <w:sz w:val="24"/>
          <w:szCs w:val="24"/>
          <w:lang w:val="en-US"/>
        </w:rPr>
      </w:pPr>
    </w:p>
    <w:sectPr w:rsidR="006E66F6" w:rsidSect="00A349DA">
      <w:headerReference w:type="default" r:id="rId18"/>
      <w:footerReference w:type="default" r:id="rId1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2C2" w:rsidRDefault="008532C2" w:rsidP="0098210D">
      <w:r>
        <w:separator/>
      </w:r>
    </w:p>
  </w:endnote>
  <w:endnote w:type="continuationSeparator" w:id="0">
    <w:p w:rsidR="008532C2" w:rsidRDefault="008532C2" w:rsidP="0098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ellGothic BT">
    <w:altName w:val="BellGothic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vantGarde-Book">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C82" w:rsidRDefault="00F00C82" w:rsidP="00F00C82">
    <w:pPr>
      <w:pStyle w:val="Piedepgina"/>
      <w:jc w:val="center"/>
    </w:pPr>
    <w:r w:rsidRPr="00B40618">
      <w:rPr>
        <w:rFonts w:cs="Calibri"/>
        <w:b/>
      </w:rPr>
      <w:t>Vol. 5, Núm. 10                   Julio - Diciembre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2C2" w:rsidRDefault="008532C2" w:rsidP="0098210D">
      <w:r>
        <w:separator/>
      </w:r>
    </w:p>
  </w:footnote>
  <w:footnote w:type="continuationSeparator" w:id="0">
    <w:p w:rsidR="008532C2" w:rsidRDefault="008532C2" w:rsidP="0098210D">
      <w:r>
        <w:continuationSeparator/>
      </w:r>
    </w:p>
  </w:footnote>
  <w:footnote w:id="1">
    <w:p w:rsidR="00EF2B68" w:rsidRPr="000C059A" w:rsidRDefault="00EF2B68" w:rsidP="00EF2B68">
      <w:pPr>
        <w:pStyle w:val="Textonotapie"/>
        <w:ind w:right="-91"/>
        <w:rPr>
          <w:rFonts w:ascii="Arial" w:hAnsi="Arial" w:cs="Arial"/>
        </w:rPr>
      </w:pPr>
      <w:r w:rsidRPr="000C059A">
        <w:rPr>
          <w:rStyle w:val="Refdenotaalpie"/>
          <w:rFonts w:ascii="Arial" w:hAnsi="Arial" w:cs="Arial"/>
        </w:rPr>
        <w:sym w:font="Symbol" w:char="F02A"/>
      </w:r>
      <w:r w:rsidRPr="000C059A">
        <w:rPr>
          <w:rFonts w:ascii="Arial" w:hAnsi="Arial" w:cs="Arial"/>
          <w:lang w:val="es-MX"/>
        </w:rPr>
        <w:t xml:space="preserve"> D</w:t>
      </w:r>
      <w:r w:rsidR="009B3D1A">
        <w:rPr>
          <w:rFonts w:ascii="Arial" w:hAnsi="Arial" w:cs="Arial"/>
          <w:lang w:val="es-MX"/>
        </w:rPr>
        <w:t>octor</w:t>
      </w:r>
      <w:r w:rsidRPr="000C059A">
        <w:rPr>
          <w:rFonts w:ascii="Arial" w:hAnsi="Arial" w:cs="Arial"/>
          <w:lang w:val="es-MX"/>
        </w:rPr>
        <w:t xml:space="preserve"> en </w:t>
      </w:r>
      <w:r w:rsidR="009B3D1A">
        <w:rPr>
          <w:rFonts w:ascii="Arial" w:hAnsi="Arial" w:cs="Arial"/>
          <w:lang w:val="es-MX"/>
        </w:rPr>
        <w:t>c</w:t>
      </w:r>
      <w:r w:rsidRPr="000C059A">
        <w:rPr>
          <w:rFonts w:ascii="Arial" w:hAnsi="Arial" w:cs="Arial"/>
          <w:lang w:val="es-MX"/>
        </w:rPr>
        <w:t xml:space="preserve">iencias </w:t>
      </w:r>
      <w:r w:rsidR="009B3D1A">
        <w:rPr>
          <w:rFonts w:ascii="Arial" w:hAnsi="Arial" w:cs="Arial"/>
          <w:lang w:val="es-MX"/>
        </w:rPr>
        <w:t>p</w:t>
      </w:r>
      <w:r w:rsidRPr="000C059A">
        <w:rPr>
          <w:rFonts w:ascii="Arial" w:hAnsi="Arial" w:cs="Arial"/>
          <w:lang w:val="es-MX"/>
        </w:rPr>
        <w:t xml:space="preserve">olíticas y </w:t>
      </w:r>
      <w:r w:rsidR="009B3D1A">
        <w:rPr>
          <w:rFonts w:ascii="Arial" w:hAnsi="Arial" w:cs="Arial"/>
          <w:lang w:val="es-MX"/>
        </w:rPr>
        <w:t>s</w:t>
      </w:r>
      <w:r w:rsidRPr="000C059A">
        <w:rPr>
          <w:rFonts w:ascii="Arial" w:hAnsi="Arial" w:cs="Arial"/>
          <w:lang w:val="es-MX"/>
        </w:rPr>
        <w:t xml:space="preserve">ociales por la UNAM. Profesor de </w:t>
      </w:r>
      <w:r w:rsidR="009B3D1A">
        <w:rPr>
          <w:rFonts w:ascii="Arial" w:hAnsi="Arial" w:cs="Arial"/>
          <w:lang w:val="es-MX"/>
        </w:rPr>
        <w:t>t</w:t>
      </w:r>
      <w:r w:rsidRPr="000C059A">
        <w:rPr>
          <w:rFonts w:ascii="Arial" w:hAnsi="Arial" w:cs="Arial"/>
          <w:lang w:val="es-MX"/>
        </w:rPr>
        <w:t xml:space="preserve">iempo </w:t>
      </w:r>
      <w:r w:rsidR="009B3D1A">
        <w:rPr>
          <w:rFonts w:ascii="Arial" w:hAnsi="Arial" w:cs="Arial"/>
          <w:lang w:val="es-MX"/>
        </w:rPr>
        <w:t>c</w:t>
      </w:r>
      <w:r w:rsidRPr="000C059A">
        <w:rPr>
          <w:rFonts w:ascii="Arial" w:hAnsi="Arial" w:cs="Arial"/>
          <w:lang w:val="es-MX"/>
        </w:rPr>
        <w:t xml:space="preserve">ompleto en la </w:t>
      </w:r>
      <w:r w:rsidRPr="000C059A">
        <w:rPr>
          <w:rFonts w:ascii="Arial" w:hAnsi="Arial" w:cs="Arial"/>
        </w:rPr>
        <w:t xml:space="preserve">Universidad Autónoma del Estado de México. Centro Universitario UAEM Valle de México. </w:t>
      </w:r>
    </w:p>
    <w:p w:rsidR="00EF2B68" w:rsidRPr="00EF2B68" w:rsidRDefault="00EF2B68">
      <w:pPr>
        <w:pStyle w:val="Textonotapie"/>
      </w:pPr>
    </w:p>
  </w:footnote>
  <w:footnote w:id="2">
    <w:p w:rsidR="00EE4971" w:rsidRPr="000C059A" w:rsidRDefault="00EE4971" w:rsidP="00C14BA9">
      <w:pPr>
        <w:autoSpaceDE w:val="0"/>
        <w:autoSpaceDN w:val="0"/>
        <w:adjustRightInd w:val="0"/>
        <w:rPr>
          <w:rFonts w:ascii="Arial" w:hAnsi="Arial" w:cs="Arial"/>
          <w:sz w:val="20"/>
          <w:szCs w:val="20"/>
          <w:lang w:eastAsia="es-MX"/>
        </w:rPr>
      </w:pPr>
      <w:r w:rsidRPr="000C059A">
        <w:rPr>
          <w:rStyle w:val="Refdenotaalpie"/>
          <w:rFonts w:ascii="Arial" w:hAnsi="Arial" w:cs="Arial"/>
          <w:sz w:val="20"/>
          <w:szCs w:val="20"/>
        </w:rPr>
        <w:footnoteRef/>
      </w:r>
      <w:r w:rsidRPr="000C059A">
        <w:rPr>
          <w:rFonts w:ascii="Arial" w:hAnsi="Arial" w:cs="Arial"/>
          <w:sz w:val="20"/>
          <w:szCs w:val="20"/>
        </w:rPr>
        <w:t xml:space="preserve"> </w:t>
      </w:r>
      <w:r w:rsidR="00BF3509">
        <w:rPr>
          <w:rFonts w:ascii="Arial" w:hAnsi="Arial" w:cs="Arial"/>
          <w:sz w:val="20"/>
          <w:szCs w:val="20"/>
          <w:lang w:eastAsia="es-MX"/>
        </w:rPr>
        <w:t xml:space="preserve">Williamson </w:t>
      </w:r>
      <w:r w:rsidRPr="000C059A">
        <w:rPr>
          <w:rFonts w:ascii="Arial" w:hAnsi="Arial" w:cs="Arial"/>
          <w:sz w:val="20"/>
          <w:szCs w:val="20"/>
          <w:lang w:eastAsia="es-MX"/>
        </w:rPr>
        <w:t xml:space="preserve">establece tres formas de gobierno: </w:t>
      </w:r>
      <w:r w:rsidR="00AF6230">
        <w:rPr>
          <w:rFonts w:ascii="Arial" w:hAnsi="Arial" w:cs="Arial"/>
          <w:sz w:val="20"/>
          <w:szCs w:val="20"/>
          <w:lang w:eastAsia="es-MX"/>
        </w:rPr>
        <w:t>l</w:t>
      </w:r>
      <w:r w:rsidRPr="000C059A">
        <w:rPr>
          <w:rFonts w:ascii="Arial" w:hAnsi="Arial" w:cs="Arial"/>
          <w:sz w:val="20"/>
          <w:szCs w:val="20"/>
          <w:lang w:eastAsia="es-MX"/>
        </w:rPr>
        <w:t xml:space="preserve">a de mercado, la jerárquica y un híbrido de ambas. </w:t>
      </w:r>
      <w:r w:rsidR="00EA5AE8" w:rsidRPr="000C059A">
        <w:rPr>
          <w:rFonts w:ascii="Arial" w:hAnsi="Arial" w:cs="Arial"/>
          <w:sz w:val="20"/>
          <w:szCs w:val="20"/>
          <w:lang w:eastAsia="es-MX"/>
        </w:rPr>
        <w:t>En el mercado las partes son autónomas y tienen un fuerte incentivo que se deriva del flujo de ingresos. La jerárquica</w:t>
      </w:r>
      <w:r w:rsidRPr="000C059A">
        <w:rPr>
          <w:rFonts w:ascii="Arial" w:hAnsi="Arial" w:cs="Arial"/>
          <w:sz w:val="20"/>
          <w:szCs w:val="20"/>
          <w:lang w:eastAsia="es-MX"/>
        </w:rPr>
        <w:t xml:space="preserve"> se caracteriza por la cooperación</w:t>
      </w:r>
      <w:r w:rsidR="00AF6230">
        <w:rPr>
          <w:rFonts w:ascii="Arial" w:hAnsi="Arial" w:cs="Arial"/>
          <w:sz w:val="20"/>
          <w:szCs w:val="20"/>
          <w:lang w:eastAsia="es-MX"/>
        </w:rPr>
        <w:t xml:space="preserve"> y</w:t>
      </w:r>
      <w:r w:rsidRPr="000C059A">
        <w:rPr>
          <w:rFonts w:ascii="Arial" w:hAnsi="Arial" w:cs="Arial"/>
          <w:sz w:val="20"/>
          <w:szCs w:val="20"/>
          <w:lang w:eastAsia="es-MX"/>
        </w:rPr>
        <w:t xml:space="preserve"> los controles administrativos, implicando grandes costos burocráticos. La híbrida se presenta como una combinación de mercado y jerarquía en donde se sacrifican incentivos </w:t>
      </w:r>
      <w:r w:rsidR="00AF6230">
        <w:rPr>
          <w:rFonts w:ascii="Arial" w:hAnsi="Arial" w:cs="Arial"/>
          <w:sz w:val="20"/>
          <w:szCs w:val="20"/>
          <w:lang w:eastAsia="es-MX"/>
        </w:rPr>
        <w:t>en</w:t>
      </w:r>
      <w:r w:rsidRPr="000C059A">
        <w:rPr>
          <w:rFonts w:ascii="Arial" w:hAnsi="Arial" w:cs="Arial"/>
          <w:sz w:val="20"/>
          <w:szCs w:val="20"/>
          <w:lang w:eastAsia="es-MX"/>
        </w:rPr>
        <w:t xml:space="preserve"> favor de mayor coordinación o donde se sacrifica cooperación </w:t>
      </w:r>
      <w:r w:rsidR="00AF6230">
        <w:rPr>
          <w:rFonts w:ascii="Arial" w:hAnsi="Arial" w:cs="Arial"/>
          <w:sz w:val="20"/>
          <w:szCs w:val="20"/>
          <w:lang w:eastAsia="es-MX"/>
        </w:rPr>
        <w:t>en</w:t>
      </w:r>
      <w:r w:rsidRPr="000C059A">
        <w:rPr>
          <w:rFonts w:ascii="Arial" w:hAnsi="Arial" w:cs="Arial"/>
          <w:sz w:val="20"/>
          <w:szCs w:val="20"/>
          <w:lang w:eastAsia="es-MX"/>
        </w:rPr>
        <w:t xml:space="preserve"> favor de más incentivos.</w:t>
      </w:r>
    </w:p>
  </w:footnote>
  <w:footnote w:id="3">
    <w:p w:rsidR="00EE4971" w:rsidRPr="000C059A" w:rsidRDefault="00EE4971" w:rsidP="00C14BA9">
      <w:pPr>
        <w:rPr>
          <w:rFonts w:ascii="Arial" w:eastAsia="Times New Roman" w:hAnsi="Arial" w:cs="Arial"/>
          <w:sz w:val="20"/>
          <w:szCs w:val="20"/>
          <w:lang w:eastAsia="es-ES"/>
        </w:rPr>
      </w:pPr>
      <w:r w:rsidRPr="000C059A">
        <w:rPr>
          <w:rStyle w:val="Refdenotaalpie"/>
          <w:rFonts w:ascii="Arial" w:hAnsi="Arial" w:cs="Arial"/>
          <w:sz w:val="20"/>
          <w:szCs w:val="20"/>
        </w:rPr>
        <w:footnoteRef/>
      </w:r>
      <w:r w:rsidRPr="000C059A">
        <w:rPr>
          <w:rFonts w:ascii="Arial" w:hAnsi="Arial" w:cs="Arial"/>
          <w:sz w:val="20"/>
          <w:szCs w:val="20"/>
        </w:rPr>
        <w:t xml:space="preserve"> </w:t>
      </w:r>
      <w:r w:rsidRPr="000C059A">
        <w:rPr>
          <w:rFonts w:ascii="Arial" w:hAnsi="Arial" w:cs="Arial"/>
          <w:sz w:val="20"/>
          <w:szCs w:val="20"/>
          <w:lang w:eastAsia="es-ES"/>
        </w:rPr>
        <w:t>Los arreglos institucionales se refieren al entorno jurídico y político (leyes, normas y disposiciones, estrategias para la implementación de las políticas) que los hacen posible</w:t>
      </w:r>
      <w:r w:rsidR="00AF6230">
        <w:rPr>
          <w:rFonts w:ascii="Arial" w:hAnsi="Arial" w:cs="Arial"/>
          <w:sz w:val="20"/>
          <w:szCs w:val="20"/>
          <w:lang w:eastAsia="es-ES"/>
        </w:rPr>
        <w:t>s</w:t>
      </w:r>
      <w:r w:rsidRPr="000C059A">
        <w:rPr>
          <w:rFonts w:ascii="Arial" w:hAnsi="Arial" w:cs="Arial"/>
          <w:sz w:val="20"/>
          <w:szCs w:val="20"/>
          <w:lang w:eastAsia="es-ES"/>
        </w:rPr>
        <w:t>; los actores y las entidades directas del suministro del servicio público; las organizaciones que apoyan a esas entidades en el manejo de los servicios públicos mediante el suministro de bienes y servicios; procesos, prácticas y actividades diversas.</w:t>
      </w:r>
    </w:p>
  </w:footnote>
  <w:footnote w:id="4">
    <w:p w:rsidR="00312AF2" w:rsidRPr="000C059A" w:rsidRDefault="00312AF2" w:rsidP="00312AF2">
      <w:pPr>
        <w:pStyle w:val="Textonotapie"/>
        <w:rPr>
          <w:rFonts w:ascii="Arial" w:hAnsi="Arial" w:cs="Arial"/>
          <w:lang w:val="es-MX"/>
        </w:rPr>
      </w:pPr>
      <w:r w:rsidRPr="000C059A">
        <w:rPr>
          <w:rStyle w:val="Refdenotaalpie"/>
          <w:rFonts w:ascii="Arial" w:hAnsi="Arial" w:cs="Arial"/>
        </w:rPr>
        <w:footnoteRef/>
      </w:r>
      <w:r w:rsidRPr="000C059A">
        <w:rPr>
          <w:rFonts w:ascii="Arial" w:hAnsi="Arial" w:cs="Arial"/>
        </w:rPr>
        <w:t xml:space="preserve"> </w:t>
      </w:r>
      <w:r w:rsidRPr="000C059A">
        <w:rPr>
          <w:rFonts w:ascii="Arial" w:hAnsi="Arial" w:cs="Arial"/>
          <w:lang w:val="es-MX"/>
        </w:rPr>
        <w:t xml:space="preserve">El tamaño y complejidad del sistema legal y regulatorio afecta el nivel de costos de transacción. </w:t>
      </w:r>
      <w:r w:rsidR="009200A0">
        <w:rPr>
          <w:rFonts w:ascii="Arial" w:hAnsi="Arial" w:cs="Arial"/>
          <w:lang w:val="es-MX"/>
        </w:rPr>
        <w:t xml:space="preserve">Así, </w:t>
      </w:r>
      <w:r w:rsidRPr="000C059A">
        <w:rPr>
          <w:rFonts w:ascii="Arial" w:hAnsi="Arial" w:cs="Arial"/>
          <w:lang w:val="es-MX"/>
        </w:rPr>
        <w:t>la existencia de un aparato regu</w:t>
      </w:r>
      <w:r w:rsidR="0024150D" w:rsidRPr="000C059A">
        <w:rPr>
          <w:rFonts w:ascii="Arial" w:hAnsi="Arial" w:cs="Arial"/>
          <w:lang w:val="es-MX"/>
        </w:rPr>
        <w:t xml:space="preserve">latorio grande </w:t>
      </w:r>
      <w:r w:rsidR="00A0741E" w:rsidRPr="000C059A">
        <w:rPr>
          <w:rFonts w:ascii="Arial" w:hAnsi="Arial" w:cs="Arial"/>
          <w:lang w:val="es-MX"/>
        </w:rPr>
        <w:t>y</w:t>
      </w:r>
      <w:r w:rsidRPr="000C059A">
        <w:rPr>
          <w:rFonts w:ascii="Arial" w:hAnsi="Arial" w:cs="Arial"/>
          <w:lang w:val="es-MX"/>
        </w:rPr>
        <w:t xml:space="preserve"> burocrático</w:t>
      </w:r>
      <w:r w:rsidR="00A0741E" w:rsidRPr="000C059A">
        <w:rPr>
          <w:rFonts w:ascii="Arial" w:hAnsi="Arial" w:cs="Arial"/>
          <w:lang w:val="es-MX"/>
        </w:rPr>
        <w:t xml:space="preserve"> contribuye a elevar los costos de transacción, mientras que en </w:t>
      </w:r>
      <w:r w:rsidR="00A349DA">
        <w:rPr>
          <w:rFonts w:ascii="Arial" w:hAnsi="Arial" w:cs="Arial"/>
          <w:lang w:val="es-MX"/>
        </w:rPr>
        <w:t xml:space="preserve">el caso de un </w:t>
      </w:r>
      <w:r w:rsidR="005640DD" w:rsidRPr="000C059A">
        <w:rPr>
          <w:rFonts w:ascii="Arial" w:hAnsi="Arial" w:cs="Arial"/>
          <w:lang w:val="es-MX"/>
        </w:rPr>
        <w:t xml:space="preserve">aparato </w:t>
      </w:r>
      <w:r w:rsidR="00A0741E" w:rsidRPr="000C059A">
        <w:rPr>
          <w:rFonts w:ascii="Arial" w:hAnsi="Arial" w:cs="Arial"/>
          <w:lang w:val="es-MX"/>
        </w:rPr>
        <w:t xml:space="preserve">pequeño y </w:t>
      </w:r>
      <w:r w:rsidR="005640DD" w:rsidRPr="000C059A">
        <w:rPr>
          <w:rFonts w:ascii="Arial" w:hAnsi="Arial" w:cs="Arial"/>
          <w:lang w:val="es-MX"/>
        </w:rPr>
        <w:t>desburocratizado los costos pueden disminuir.</w:t>
      </w:r>
    </w:p>
  </w:footnote>
  <w:footnote w:id="5">
    <w:p w:rsidR="005A0FE1" w:rsidRPr="007C4D1B" w:rsidRDefault="005A0FE1" w:rsidP="005A0FE1">
      <w:pPr>
        <w:pStyle w:val="Textonotapie"/>
        <w:rPr>
          <w:rFonts w:ascii="Arial" w:hAnsi="Arial" w:cs="Arial"/>
          <w:lang w:val="es-MX"/>
        </w:rPr>
      </w:pPr>
      <w:r w:rsidRPr="007C4D1B">
        <w:rPr>
          <w:rStyle w:val="Refdenotaalpie"/>
          <w:rFonts w:ascii="Arial" w:hAnsi="Arial" w:cs="Arial"/>
        </w:rPr>
        <w:footnoteRef/>
      </w:r>
      <w:r w:rsidRPr="007C4D1B">
        <w:rPr>
          <w:rFonts w:ascii="Arial" w:hAnsi="Arial" w:cs="Arial"/>
        </w:rPr>
        <w:t xml:space="preserve"> El sector público es el ente encargado de realizar las actividades políticas y administrativas </w:t>
      </w:r>
      <w:r w:rsidRPr="007C4D1B">
        <w:rPr>
          <w:rFonts w:ascii="Arial" w:hAnsi="Arial" w:cs="Arial"/>
          <w:lang w:val="es-MX"/>
        </w:rPr>
        <w:t>-</w:t>
      </w:r>
      <w:r w:rsidRPr="007C4D1B">
        <w:rPr>
          <w:rFonts w:ascii="Arial" w:hAnsi="Arial" w:cs="Arial"/>
        </w:rPr>
        <w:t>programables y medibles en su connotación macroeconómica, administrativa, contable y social</w:t>
      </w:r>
      <w:r w:rsidRPr="007C4D1B">
        <w:rPr>
          <w:rFonts w:ascii="Arial" w:hAnsi="Arial" w:cs="Arial"/>
          <w:lang w:val="es-MX"/>
        </w:rPr>
        <w:t xml:space="preserve"> </w:t>
      </w:r>
      <w:r w:rsidRPr="007C4D1B">
        <w:rPr>
          <w:rFonts w:ascii="Arial" w:hAnsi="Arial" w:cs="Arial"/>
        </w:rPr>
        <w:t>requeridas  para  alcanzar el fin fundamental del Estado: constituirse en un instrumento efectivo de  promoción  humana,   social  e  individual, tanto  en  el  plano   político-social  como  en  el económico</w:t>
      </w:r>
      <w:r w:rsidRPr="007C4D1B">
        <w:rPr>
          <w:rFonts w:ascii="Arial" w:hAnsi="Arial" w:cs="Arial"/>
          <w:lang w:val="es-MX"/>
        </w:rPr>
        <w:t xml:space="preserve"> </w:t>
      </w:r>
      <w:r w:rsidR="009200A0">
        <w:rPr>
          <w:rFonts w:ascii="Arial" w:hAnsi="Arial" w:cs="Arial"/>
          <w:lang w:val="es-MX"/>
        </w:rPr>
        <w:t>(ver</w:t>
      </w:r>
      <w:r w:rsidRPr="007C4D1B">
        <w:rPr>
          <w:rFonts w:ascii="Arial" w:hAnsi="Arial" w:cs="Arial"/>
          <w:lang w:val="es-MX"/>
        </w:rPr>
        <w:t xml:space="preserve"> Ayala</w:t>
      </w:r>
      <w:r w:rsidR="009200A0">
        <w:rPr>
          <w:rFonts w:ascii="Arial" w:hAnsi="Arial" w:cs="Arial"/>
          <w:lang w:val="es-MX"/>
        </w:rPr>
        <w:t xml:space="preserve">, </w:t>
      </w:r>
      <w:r w:rsidRPr="007C4D1B">
        <w:rPr>
          <w:rFonts w:ascii="Arial" w:hAnsi="Arial" w:cs="Arial"/>
          <w:lang w:val="es-MX"/>
        </w:rPr>
        <w:t>1997).</w:t>
      </w:r>
    </w:p>
  </w:footnote>
  <w:footnote w:id="6">
    <w:p w:rsidR="00321EEE" w:rsidRPr="007C4D1B" w:rsidRDefault="00321EEE" w:rsidP="00321EEE">
      <w:pPr>
        <w:pStyle w:val="Textonotapie"/>
        <w:rPr>
          <w:rFonts w:ascii="Arial" w:hAnsi="Arial" w:cs="Arial"/>
        </w:rPr>
      </w:pPr>
      <w:r w:rsidRPr="007C4D1B">
        <w:rPr>
          <w:rStyle w:val="Refdenotaalpie"/>
          <w:rFonts w:ascii="Arial" w:hAnsi="Arial" w:cs="Arial"/>
        </w:rPr>
        <w:footnoteRef/>
      </w:r>
      <w:r w:rsidRPr="007C4D1B">
        <w:rPr>
          <w:rFonts w:ascii="Arial" w:hAnsi="Arial" w:cs="Arial"/>
        </w:rPr>
        <w:t xml:space="preserve"> De acuerdo con el Diccionario de la Lengua Española </w:t>
      </w:r>
      <w:r w:rsidR="00A349DA">
        <w:rPr>
          <w:rFonts w:ascii="Arial" w:hAnsi="Arial" w:cs="Arial"/>
          <w:lang w:val="es-MX"/>
        </w:rPr>
        <w:t>(2001)</w:t>
      </w:r>
      <w:r w:rsidRPr="007C4D1B">
        <w:rPr>
          <w:rFonts w:ascii="Arial" w:hAnsi="Arial" w:cs="Arial"/>
        </w:rPr>
        <w:t>, la extorsión es la amenaza por parte del funcionario público al ciudadano de un</w:t>
      </w:r>
      <w:r w:rsidRPr="007C4D1B">
        <w:rPr>
          <w:rFonts w:ascii="Arial" w:hAnsi="Arial" w:cs="Arial"/>
          <w:lang w:val="es-MX"/>
        </w:rPr>
        <w:t>a</w:t>
      </w:r>
      <w:r w:rsidRPr="007C4D1B">
        <w:rPr>
          <w:rFonts w:ascii="Arial" w:hAnsi="Arial" w:cs="Arial"/>
        </w:rPr>
        <w:t xml:space="preserve"> medida lesiva para </w:t>
      </w:r>
      <w:r w:rsidR="0005423F">
        <w:rPr>
          <w:rFonts w:ascii="Arial" w:hAnsi="Arial" w:cs="Arial"/>
          <w:lang w:val="es-MX"/>
        </w:rPr>
        <w:t>e</w:t>
      </w:r>
      <w:r w:rsidRPr="007C4D1B">
        <w:rPr>
          <w:rFonts w:ascii="Arial" w:hAnsi="Arial" w:cs="Arial"/>
        </w:rPr>
        <w:t xml:space="preserve">ste si no realiza un contraprestación o pago irregular a beneficio del funcionario. Por su parte, soborno es una suma de dinero u otro favor que se ofrece a una persona que ocupa una posición de poder o de autoridad pública, a fin de influir en sus </w:t>
      </w:r>
      <w:r w:rsidR="0005423F">
        <w:rPr>
          <w:rFonts w:ascii="Arial" w:hAnsi="Arial" w:cs="Arial"/>
          <w:lang w:val="es-MX"/>
        </w:rPr>
        <w:t>puntos</w:t>
      </w:r>
      <w:r w:rsidRPr="007C4D1B">
        <w:rPr>
          <w:rFonts w:ascii="Arial" w:hAnsi="Arial" w:cs="Arial"/>
        </w:rPr>
        <w:t xml:space="preserve"> de vista o comportamiento.</w:t>
      </w:r>
    </w:p>
  </w:footnote>
  <w:footnote w:id="7">
    <w:p w:rsidR="00594BF0" w:rsidRPr="007C4D1B" w:rsidRDefault="00594BF0" w:rsidP="00594BF0">
      <w:pPr>
        <w:pStyle w:val="Textonotapie"/>
        <w:rPr>
          <w:rFonts w:ascii="Arial" w:hAnsi="Arial" w:cs="Arial"/>
          <w:lang w:val="es-MX"/>
        </w:rPr>
      </w:pPr>
      <w:r w:rsidRPr="007C4D1B">
        <w:rPr>
          <w:rStyle w:val="Refdenotaalpie"/>
          <w:rFonts w:ascii="Arial" w:hAnsi="Arial" w:cs="Arial"/>
        </w:rPr>
        <w:footnoteRef/>
      </w:r>
      <w:r w:rsidRPr="007C4D1B">
        <w:rPr>
          <w:rFonts w:ascii="Arial" w:hAnsi="Arial" w:cs="Arial"/>
        </w:rPr>
        <w:t xml:space="preserve"> </w:t>
      </w:r>
      <w:r w:rsidRPr="007C4D1B">
        <w:rPr>
          <w:rFonts w:ascii="Arial" w:hAnsi="Arial" w:cs="Arial"/>
          <w:lang w:val="es-MX"/>
        </w:rPr>
        <w:t>El Índice de Opacidad utiliza una escala de 0 a 100 puntos, donde los valores mayores significan más opacidad y los menores más transparencia en cinco áreas analizadas, las cuales se construyen</w:t>
      </w:r>
      <w:r w:rsidR="00DB759A" w:rsidRPr="007C4D1B">
        <w:rPr>
          <w:rFonts w:ascii="Arial" w:hAnsi="Arial" w:cs="Arial"/>
          <w:lang w:val="es-MX"/>
        </w:rPr>
        <w:t xml:space="preserve"> con 65 variables obtenidas de las instituciones multilaterales internacionales como el Banco Mundial </w:t>
      </w:r>
      <w:r w:rsidR="006E30E4">
        <w:rPr>
          <w:rFonts w:ascii="Arial" w:hAnsi="Arial" w:cs="Arial"/>
          <w:lang w:val="es-MX"/>
        </w:rPr>
        <w:t xml:space="preserve">(BM) </w:t>
      </w:r>
      <w:r w:rsidR="00DB759A" w:rsidRPr="007C4D1B">
        <w:rPr>
          <w:rFonts w:ascii="Arial" w:hAnsi="Arial" w:cs="Arial"/>
          <w:lang w:val="es-MX"/>
        </w:rPr>
        <w:t>y el Fondo Monetario Internacional (FMI).</w:t>
      </w:r>
      <w:r w:rsidRPr="007C4D1B">
        <w:rPr>
          <w:rFonts w:ascii="Arial" w:hAnsi="Arial" w:cs="Arial"/>
          <w:lang w:val="es-MX"/>
        </w:rPr>
        <w:t xml:space="preserve">   </w:t>
      </w:r>
    </w:p>
  </w:footnote>
  <w:footnote w:id="8">
    <w:p w:rsidR="006654F2" w:rsidRPr="007C4D1B" w:rsidRDefault="006654F2" w:rsidP="006654F2">
      <w:pPr>
        <w:pStyle w:val="Textonotapie"/>
        <w:rPr>
          <w:rFonts w:ascii="Arial" w:hAnsi="Arial" w:cs="Arial"/>
        </w:rPr>
      </w:pPr>
      <w:r w:rsidRPr="007C4D1B">
        <w:rPr>
          <w:rStyle w:val="Refdenotaalpie"/>
          <w:rFonts w:ascii="Arial" w:hAnsi="Arial" w:cs="Arial"/>
        </w:rPr>
        <w:footnoteRef/>
      </w:r>
      <w:r w:rsidRPr="007C4D1B">
        <w:rPr>
          <w:rFonts w:ascii="Arial" w:hAnsi="Arial" w:cs="Arial"/>
        </w:rPr>
        <w:t xml:space="preserve"> Transparencia Mexicana es una organización no gubernamental que analiza el problema de la corrupción desde una perspectiva integral para generar cambios concretos en el marco institucional y en la cultura de la legalidad en México. </w:t>
      </w:r>
    </w:p>
  </w:footnote>
  <w:footnote w:id="9">
    <w:p w:rsidR="006654F2" w:rsidRPr="007C4D1B" w:rsidRDefault="006654F2" w:rsidP="006654F2">
      <w:pPr>
        <w:pStyle w:val="Textonotapie"/>
        <w:rPr>
          <w:rFonts w:ascii="Arial" w:hAnsi="Arial" w:cs="Arial"/>
          <w:lang w:val="es-MX"/>
        </w:rPr>
      </w:pPr>
      <w:r w:rsidRPr="007C4D1B">
        <w:rPr>
          <w:rStyle w:val="Refdenotaalpie"/>
          <w:rFonts w:ascii="Arial" w:hAnsi="Arial" w:cs="Arial"/>
        </w:rPr>
        <w:footnoteRef/>
      </w:r>
      <w:r w:rsidRPr="007C4D1B">
        <w:rPr>
          <w:rFonts w:ascii="Arial" w:hAnsi="Arial" w:cs="Arial"/>
        </w:rPr>
        <w:t xml:space="preserve"> El índice registra la corrupción en 35 trámites y servicios públicos ofrecidos en</w:t>
      </w:r>
      <w:r w:rsidR="003E569D" w:rsidRPr="007C4D1B">
        <w:rPr>
          <w:rFonts w:ascii="Arial" w:hAnsi="Arial" w:cs="Arial"/>
        </w:rPr>
        <w:t xml:space="preserve"> los tres órdenes de gobierno (</w:t>
      </w:r>
      <w:r w:rsidR="003E569D" w:rsidRPr="007C4D1B">
        <w:rPr>
          <w:rFonts w:ascii="Arial" w:hAnsi="Arial" w:cs="Arial"/>
          <w:lang w:val="es-MX"/>
        </w:rPr>
        <w:t>f</w:t>
      </w:r>
      <w:r w:rsidRPr="007C4D1B">
        <w:rPr>
          <w:rFonts w:ascii="Arial" w:hAnsi="Arial" w:cs="Arial"/>
        </w:rPr>
        <w:t>ederal, estatal y municipal) y por empresas particulares. El índice por servicio se obtiene al dividir el número de veces que se obtuvo un servicio mediante un soborno entre el número de veces que se utilizó el mismo servicio. Utiliza una escala de 0 a 100, donde 0 representa menor corrupción y 100 mayor corrupción</w:t>
      </w:r>
      <w:r w:rsidRPr="007C4D1B">
        <w:rPr>
          <w:rFonts w:ascii="Arial" w:hAnsi="Arial" w:cs="Arial"/>
          <w:lang w:val="es-MX"/>
        </w:rPr>
        <w:t xml:space="preserve">. </w:t>
      </w:r>
      <w:r w:rsidRPr="007C4D1B">
        <w:rPr>
          <w:rFonts w:ascii="Arial" w:hAnsi="Arial" w:cs="Arial"/>
        </w:rPr>
        <w:t xml:space="preserve">  </w:t>
      </w:r>
    </w:p>
  </w:footnote>
  <w:footnote w:id="10">
    <w:p w:rsidR="00D741B6" w:rsidRPr="006E30E4" w:rsidRDefault="00D741B6" w:rsidP="006E30E4">
      <w:pPr>
        <w:pStyle w:val="Default"/>
        <w:ind w:right="-91"/>
        <w:jc w:val="both"/>
        <w:rPr>
          <w:rFonts w:ascii="Arial" w:hAnsi="Arial" w:cs="Arial"/>
          <w:sz w:val="20"/>
          <w:szCs w:val="20"/>
        </w:rPr>
      </w:pPr>
      <w:r w:rsidRPr="006E30E4">
        <w:rPr>
          <w:rStyle w:val="Refdenotaalpie"/>
          <w:rFonts w:ascii="Arial" w:hAnsi="Arial" w:cs="Arial"/>
          <w:sz w:val="20"/>
          <w:szCs w:val="20"/>
        </w:rPr>
        <w:footnoteRef/>
      </w:r>
      <w:r w:rsidRPr="006E30E4">
        <w:rPr>
          <w:rFonts w:ascii="Arial" w:hAnsi="Arial" w:cs="Arial"/>
          <w:sz w:val="20"/>
          <w:szCs w:val="20"/>
        </w:rPr>
        <w:t xml:space="preserve"> Esta encuesta </w:t>
      </w:r>
      <w:r w:rsidR="006E30E4" w:rsidRPr="006E30E4">
        <w:rPr>
          <w:rFonts w:ascii="Arial" w:hAnsi="Arial" w:cs="Arial"/>
          <w:sz w:val="20"/>
          <w:szCs w:val="20"/>
        </w:rPr>
        <w:t xml:space="preserve">realiza estimaciones </w:t>
      </w:r>
      <w:r w:rsidRPr="006E30E4">
        <w:rPr>
          <w:rFonts w:ascii="Arial" w:hAnsi="Arial" w:cs="Arial"/>
          <w:sz w:val="20"/>
          <w:szCs w:val="20"/>
        </w:rPr>
        <w:t>a nivel nacional y por entidad federativa, de las experiencias y percepciones de la población de 18 años y más residente en comunidades urbanas de más de 100 mil habitantes, sobre los servicios y trámites públicos que ofrec</w:t>
      </w:r>
      <w:r w:rsidR="006E30E4" w:rsidRPr="006E30E4">
        <w:rPr>
          <w:rFonts w:ascii="Arial" w:hAnsi="Arial" w:cs="Arial"/>
          <w:sz w:val="20"/>
          <w:szCs w:val="20"/>
        </w:rPr>
        <w:t xml:space="preserve">en los tres órdenes de gobierno, en </w:t>
      </w:r>
      <w:r w:rsidRPr="006E30E4">
        <w:rPr>
          <w:rFonts w:ascii="Arial" w:hAnsi="Arial" w:cs="Arial"/>
          <w:sz w:val="20"/>
          <w:szCs w:val="20"/>
        </w:rPr>
        <w:t xml:space="preserve"> 31 trámites y servicios que van desde el pago de predial, la obtención de agua potable y la licencia de manejo hasta trámites ante el ministerio público o en un juzgado o tribunal; de los cuales 9 son de orden municipal o delegaci</w:t>
      </w:r>
      <w:r w:rsidR="006E30E4" w:rsidRPr="006E30E4">
        <w:rPr>
          <w:rFonts w:ascii="Arial" w:hAnsi="Arial" w:cs="Arial"/>
          <w:sz w:val="20"/>
          <w:szCs w:val="20"/>
        </w:rPr>
        <w:t>onal, 12 estatal y 10 federal. L</w:t>
      </w:r>
      <w:r w:rsidRPr="006E30E4">
        <w:rPr>
          <w:rFonts w:ascii="Arial" w:hAnsi="Arial" w:cs="Arial"/>
          <w:sz w:val="20"/>
          <w:szCs w:val="20"/>
        </w:rPr>
        <w:t xml:space="preserve">a escala de calificación </w:t>
      </w:r>
      <w:r w:rsidR="006E30E4">
        <w:rPr>
          <w:rFonts w:ascii="Arial" w:hAnsi="Arial" w:cs="Arial"/>
          <w:sz w:val="20"/>
          <w:szCs w:val="20"/>
        </w:rPr>
        <w:t xml:space="preserve">es </w:t>
      </w:r>
      <w:r w:rsidRPr="006E30E4">
        <w:rPr>
          <w:rFonts w:ascii="Arial" w:hAnsi="Arial" w:cs="Arial"/>
          <w:sz w:val="20"/>
          <w:szCs w:val="20"/>
        </w:rPr>
        <w:t xml:space="preserve">de 1 a 10, donde 1 significa menor satisfacción y 10 mayor satisfacción con los trámites y servicios con lo que se ha entrado en contacto.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C82" w:rsidRDefault="00F00C82" w:rsidP="00F00C82">
    <w:pPr>
      <w:pStyle w:val="Encabezado"/>
      <w:jc w:val="center"/>
    </w:pPr>
    <w:r w:rsidRPr="00B40618">
      <w:rPr>
        <w:rFonts w:cs="Calibri"/>
        <w:b/>
        <w:i/>
      </w:rPr>
      <w:t>Revista Iberoamericana de las Ciencias Sociales y Humanísticas</w:t>
    </w:r>
    <w:r w:rsidRPr="00B40618">
      <w:rPr>
        <w:rFonts w:cs="Calibri"/>
        <w:b/>
      </w:rPr>
      <w:t xml:space="preserve">                                ISSN: 2395-7972</w:t>
    </w:r>
  </w:p>
  <w:p w:rsidR="00237ACA" w:rsidRDefault="00237A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18790DD8"/>
    <w:multiLevelType w:val="hybridMultilevel"/>
    <w:tmpl w:val="A66609C0"/>
    <w:lvl w:ilvl="0" w:tplc="45926128">
      <w:start w:val="1"/>
      <w:numFmt w:val="decimal"/>
      <w:lvlText w:val="%1."/>
      <w:lvlJc w:val="left"/>
      <w:pPr>
        <w:ind w:left="502" w:hanging="360"/>
      </w:pPr>
      <w:rPr>
        <w:rFonts w:ascii="Arial" w:hAnsi="Arial" w:cs="Arial" w:hint="default"/>
        <w:sz w:val="24"/>
        <w:szCs w:val="24"/>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9950F31"/>
    <w:multiLevelType w:val="hybridMultilevel"/>
    <w:tmpl w:val="1A64E5F4"/>
    <w:lvl w:ilvl="0" w:tplc="080A000B">
      <w:start w:val="1"/>
      <w:numFmt w:val="bullet"/>
      <w:lvlText w:val=""/>
      <w:lvlJc w:val="left"/>
      <w:pPr>
        <w:tabs>
          <w:tab w:val="num" w:pos="1077"/>
        </w:tabs>
        <w:ind w:left="1077"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229A1EA8"/>
    <w:multiLevelType w:val="hybridMultilevel"/>
    <w:tmpl w:val="247CEC74"/>
    <w:lvl w:ilvl="0" w:tplc="AE8CD9C6">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A40CE6"/>
    <w:multiLevelType w:val="multilevel"/>
    <w:tmpl w:val="748A58F8"/>
    <w:lvl w:ilvl="0">
      <w:start w:val="1"/>
      <w:numFmt w:val="upperRoman"/>
      <w:lvlText w:val="%1."/>
      <w:lvlJc w:val="righ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F7D67C7"/>
    <w:multiLevelType w:val="hybridMultilevel"/>
    <w:tmpl w:val="952639D2"/>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6842711B"/>
    <w:multiLevelType w:val="hybridMultilevel"/>
    <w:tmpl w:val="2FA4EE82"/>
    <w:lvl w:ilvl="0" w:tplc="4DC613DC">
      <w:start w:val="1"/>
      <w:numFmt w:val="low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E9A6B2D"/>
    <w:multiLevelType w:val="multilevel"/>
    <w:tmpl w:val="73286536"/>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D7D"/>
    <w:rsid w:val="000013B5"/>
    <w:rsid w:val="000015DA"/>
    <w:rsid w:val="00002444"/>
    <w:rsid w:val="00004CDE"/>
    <w:rsid w:val="00007448"/>
    <w:rsid w:val="00013B7F"/>
    <w:rsid w:val="00015ED7"/>
    <w:rsid w:val="000309CD"/>
    <w:rsid w:val="000346CF"/>
    <w:rsid w:val="00034AED"/>
    <w:rsid w:val="00035073"/>
    <w:rsid w:val="00035692"/>
    <w:rsid w:val="00035817"/>
    <w:rsid w:val="00043467"/>
    <w:rsid w:val="00044167"/>
    <w:rsid w:val="00047807"/>
    <w:rsid w:val="00052CA8"/>
    <w:rsid w:val="0005423F"/>
    <w:rsid w:val="00061C8C"/>
    <w:rsid w:val="00062304"/>
    <w:rsid w:val="00063AA7"/>
    <w:rsid w:val="000921CB"/>
    <w:rsid w:val="000A28F2"/>
    <w:rsid w:val="000A35C5"/>
    <w:rsid w:val="000B04E7"/>
    <w:rsid w:val="000B07C4"/>
    <w:rsid w:val="000B66D9"/>
    <w:rsid w:val="000C059A"/>
    <w:rsid w:val="000C5422"/>
    <w:rsid w:val="000D4383"/>
    <w:rsid w:val="000D6C33"/>
    <w:rsid w:val="000E0626"/>
    <w:rsid w:val="000E1F44"/>
    <w:rsid w:val="000F6BE5"/>
    <w:rsid w:val="000F7C46"/>
    <w:rsid w:val="001051CC"/>
    <w:rsid w:val="00106557"/>
    <w:rsid w:val="001108CC"/>
    <w:rsid w:val="00114562"/>
    <w:rsid w:val="00122189"/>
    <w:rsid w:val="00127805"/>
    <w:rsid w:val="001300AF"/>
    <w:rsid w:val="0013171B"/>
    <w:rsid w:val="00133D41"/>
    <w:rsid w:val="0013438C"/>
    <w:rsid w:val="00134E5F"/>
    <w:rsid w:val="00135C4A"/>
    <w:rsid w:val="00143AE8"/>
    <w:rsid w:val="00143FAA"/>
    <w:rsid w:val="0015134C"/>
    <w:rsid w:val="00152E6F"/>
    <w:rsid w:val="0016022F"/>
    <w:rsid w:val="001715BE"/>
    <w:rsid w:val="00171FDC"/>
    <w:rsid w:val="00173769"/>
    <w:rsid w:val="00175263"/>
    <w:rsid w:val="00175558"/>
    <w:rsid w:val="001778CF"/>
    <w:rsid w:val="0018426A"/>
    <w:rsid w:val="0018528D"/>
    <w:rsid w:val="00187D18"/>
    <w:rsid w:val="001929F7"/>
    <w:rsid w:val="00195C87"/>
    <w:rsid w:val="00197F29"/>
    <w:rsid w:val="001A27D1"/>
    <w:rsid w:val="001B23E2"/>
    <w:rsid w:val="001B69AD"/>
    <w:rsid w:val="001C2D7D"/>
    <w:rsid w:val="001C4768"/>
    <w:rsid w:val="001C6B6D"/>
    <w:rsid w:val="001C7077"/>
    <w:rsid w:val="001D04CB"/>
    <w:rsid w:val="001D0B3D"/>
    <w:rsid w:val="001D2254"/>
    <w:rsid w:val="001D709B"/>
    <w:rsid w:val="001E3348"/>
    <w:rsid w:val="001F1682"/>
    <w:rsid w:val="00200123"/>
    <w:rsid w:val="00200CBF"/>
    <w:rsid w:val="0020327A"/>
    <w:rsid w:val="00204500"/>
    <w:rsid w:val="00207B6C"/>
    <w:rsid w:val="00211302"/>
    <w:rsid w:val="00213DE1"/>
    <w:rsid w:val="0021528A"/>
    <w:rsid w:val="002208C8"/>
    <w:rsid w:val="00220A4D"/>
    <w:rsid w:val="00220D02"/>
    <w:rsid w:val="00221EDE"/>
    <w:rsid w:val="0022332A"/>
    <w:rsid w:val="00225385"/>
    <w:rsid w:val="00227F2E"/>
    <w:rsid w:val="00230E89"/>
    <w:rsid w:val="00235A91"/>
    <w:rsid w:val="00237ACA"/>
    <w:rsid w:val="0024150D"/>
    <w:rsid w:val="00241E6C"/>
    <w:rsid w:val="002436A0"/>
    <w:rsid w:val="0024396F"/>
    <w:rsid w:val="002473D4"/>
    <w:rsid w:val="00250EBA"/>
    <w:rsid w:val="00254998"/>
    <w:rsid w:val="00261134"/>
    <w:rsid w:val="002640FE"/>
    <w:rsid w:val="00266490"/>
    <w:rsid w:val="0027780F"/>
    <w:rsid w:val="002841FB"/>
    <w:rsid w:val="00284BE5"/>
    <w:rsid w:val="00296521"/>
    <w:rsid w:val="002A1849"/>
    <w:rsid w:val="002A295A"/>
    <w:rsid w:val="002A2E7B"/>
    <w:rsid w:val="002A5FD2"/>
    <w:rsid w:val="002B16A1"/>
    <w:rsid w:val="002B3A0C"/>
    <w:rsid w:val="002D2D1A"/>
    <w:rsid w:val="002D3007"/>
    <w:rsid w:val="002D3257"/>
    <w:rsid w:val="002D622A"/>
    <w:rsid w:val="002D6F53"/>
    <w:rsid w:val="002F0F05"/>
    <w:rsid w:val="002F1258"/>
    <w:rsid w:val="002F2759"/>
    <w:rsid w:val="002F579F"/>
    <w:rsid w:val="002F79C2"/>
    <w:rsid w:val="00300D72"/>
    <w:rsid w:val="0030769C"/>
    <w:rsid w:val="00312AF2"/>
    <w:rsid w:val="003142F7"/>
    <w:rsid w:val="003208EF"/>
    <w:rsid w:val="00321EEE"/>
    <w:rsid w:val="00333807"/>
    <w:rsid w:val="00340E1E"/>
    <w:rsid w:val="00342C2F"/>
    <w:rsid w:val="00346EBE"/>
    <w:rsid w:val="00350008"/>
    <w:rsid w:val="00352A77"/>
    <w:rsid w:val="003653AD"/>
    <w:rsid w:val="00365FE0"/>
    <w:rsid w:val="00381316"/>
    <w:rsid w:val="00381FFD"/>
    <w:rsid w:val="00384D7A"/>
    <w:rsid w:val="003946C1"/>
    <w:rsid w:val="003A1F0C"/>
    <w:rsid w:val="003A4738"/>
    <w:rsid w:val="003A4A38"/>
    <w:rsid w:val="003B1BFF"/>
    <w:rsid w:val="003B2E92"/>
    <w:rsid w:val="003B3422"/>
    <w:rsid w:val="003B631B"/>
    <w:rsid w:val="003C1BA4"/>
    <w:rsid w:val="003C460A"/>
    <w:rsid w:val="003C4D54"/>
    <w:rsid w:val="003D6D19"/>
    <w:rsid w:val="003E0B08"/>
    <w:rsid w:val="003E2AD5"/>
    <w:rsid w:val="003E2B0D"/>
    <w:rsid w:val="003E4111"/>
    <w:rsid w:val="003E569D"/>
    <w:rsid w:val="003E5AA9"/>
    <w:rsid w:val="003F15BE"/>
    <w:rsid w:val="003F3F3F"/>
    <w:rsid w:val="00405489"/>
    <w:rsid w:val="00407AD1"/>
    <w:rsid w:val="004170EF"/>
    <w:rsid w:val="004171EA"/>
    <w:rsid w:val="0042158E"/>
    <w:rsid w:val="0042418F"/>
    <w:rsid w:val="004268FC"/>
    <w:rsid w:val="0043452F"/>
    <w:rsid w:val="00454F0D"/>
    <w:rsid w:val="00460520"/>
    <w:rsid w:val="004625C7"/>
    <w:rsid w:val="00463D20"/>
    <w:rsid w:val="0046793C"/>
    <w:rsid w:val="00473C0A"/>
    <w:rsid w:val="00474CE7"/>
    <w:rsid w:val="00477AC1"/>
    <w:rsid w:val="00482073"/>
    <w:rsid w:val="00483507"/>
    <w:rsid w:val="0049216B"/>
    <w:rsid w:val="00492AF4"/>
    <w:rsid w:val="00492FBA"/>
    <w:rsid w:val="004A30E5"/>
    <w:rsid w:val="004A39A4"/>
    <w:rsid w:val="004A5DE1"/>
    <w:rsid w:val="004A7C3D"/>
    <w:rsid w:val="004C4333"/>
    <w:rsid w:val="004C52F2"/>
    <w:rsid w:val="004C6157"/>
    <w:rsid w:val="004C7999"/>
    <w:rsid w:val="004D0B31"/>
    <w:rsid w:val="004D17EB"/>
    <w:rsid w:val="004D2178"/>
    <w:rsid w:val="004D5C30"/>
    <w:rsid w:val="004D616B"/>
    <w:rsid w:val="004D7237"/>
    <w:rsid w:val="004E26AA"/>
    <w:rsid w:val="004E27B0"/>
    <w:rsid w:val="004E7886"/>
    <w:rsid w:val="004F34FD"/>
    <w:rsid w:val="004F500F"/>
    <w:rsid w:val="004F6EF2"/>
    <w:rsid w:val="004F71CC"/>
    <w:rsid w:val="0051290D"/>
    <w:rsid w:val="0051603C"/>
    <w:rsid w:val="00531B2F"/>
    <w:rsid w:val="00535705"/>
    <w:rsid w:val="00553ADA"/>
    <w:rsid w:val="00561A15"/>
    <w:rsid w:val="005640DD"/>
    <w:rsid w:val="00564186"/>
    <w:rsid w:val="005660F2"/>
    <w:rsid w:val="005706F4"/>
    <w:rsid w:val="00577269"/>
    <w:rsid w:val="00581D7A"/>
    <w:rsid w:val="00584D8E"/>
    <w:rsid w:val="00594BF0"/>
    <w:rsid w:val="00596B2D"/>
    <w:rsid w:val="005A06AC"/>
    <w:rsid w:val="005A0FE1"/>
    <w:rsid w:val="005B000E"/>
    <w:rsid w:val="005B15BB"/>
    <w:rsid w:val="005B37A8"/>
    <w:rsid w:val="005C18E0"/>
    <w:rsid w:val="005C54F6"/>
    <w:rsid w:val="005C6C87"/>
    <w:rsid w:val="005E7E33"/>
    <w:rsid w:val="005F4ABD"/>
    <w:rsid w:val="005F4EC5"/>
    <w:rsid w:val="006021CB"/>
    <w:rsid w:val="00617BBD"/>
    <w:rsid w:val="00621DC1"/>
    <w:rsid w:val="00623837"/>
    <w:rsid w:val="00624BF3"/>
    <w:rsid w:val="00627A37"/>
    <w:rsid w:val="00641C7C"/>
    <w:rsid w:val="0064785C"/>
    <w:rsid w:val="006527A4"/>
    <w:rsid w:val="00653811"/>
    <w:rsid w:val="006560E2"/>
    <w:rsid w:val="006563F0"/>
    <w:rsid w:val="006627D9"/>
    <w:rsid w:val="00663337"/>
    <w:rsid w:val="00663B79"/>
    <w:rsid w:val="006654C6"/>
    <w:rsid w:val="006654F2"/>
    <w:rsid w:val="00667ED7"/>
    <w:rsid w:val="00672658"/>
    <w:rsid w:val="00686809"/>
    <w:rsid w:val="00692C2F"/>
    <w:rsid w:val="006A1B8D"/>
    <w:rsid w:val="006A68D1"/>
    <w:rsid w:val="006A6F3F"/>
    <w:rsid w:val="006A79A9"/>
    <w:rsid w:val="006A79FB"/>
    <w:rsid w:val="006B1921"/>
    <w:rsid w:val="006B19B6"/>
    <w:rsid w:val="006B29F8"/>
    <w:rsid w:val="006B59A9"/>
    <w:rsid w:val="006C2AA3"/>
    <w:rsid w:val="006C7AD1"/>
    <w:rsid w:val="006D1A1B"/>
    <w:rsid w:val="006D7B60"/>
    <w:rsid w:val="006E04C0"/>
    <w:rsid w:val="006E30E4"/>
    <w:rsid w:val="006E61EE"/>
    <w:rsid w:val="006E66F6"/>
    <w:rsid w:val="006F005B"/>
    <w:rsid w:val="006F0406"/>
    <w:rsid w:val="006F5EB9"/>
    <w:rsid w:val="0070161E"/>
    <w:rsid w:val="00702135"/>
    <w:rsid w:val="00710905"/>
    <w:rsid w:val="00715FB5"/>
    <w:rsid w:val="0073035C"/>
    <w:rsid w:val="00737651"/>
    <w:rsid w:val="0074442B"/>
    <w:rsid w:val="00762866"/>
    <w:rsid w:val="00762B1B"/>
    <w:rsid w:val="00765E73"/>
    <w:rsid w:val="00767E37"/>
    <w:rsid w:val="007711CA"/>
    <w:rsid w:val="00772E1C"/>
    <w:rsid w:val="0077341B"/>
    <w:rsid w:val="0078002C"/>
    <w:rsid w:val="00783695"/>
    <w:rsid w:val="007847EE"/>
    <w:rsid w:val="007869D8"/>
    <w:rsid w:val="00786B6C"/>
    <w:rsid w:val="007915C0"/>
    <w:rsid w:val="0079403A"/>
    <w:rsid w:val="00797597"/>
    <w:rsid w:val="007B3FAF"/>
    <w:rsid w:val="007B730E"/>
    <w:rsid w:val="007C47CB"/>
    <w:rsid w:val="007C4D1B"/>
    <w:rsid w:val="007C7A40"/>
    <w:rsid w:val="007D57F0"/>
    <w:rsid w:val="007D6F4C"/>
    <w:rsid w:val="007E1436"/>
    <w:rsid w:val="007E5FE0"/>
    <w:rsid w:val="007E7F91"/>
    <w:rsid w:val="007F12DC"/>
    <w:rsid w:val="007F149E"/>
    <w:rsid w:val="007F76AB"/>
    <w:rsid w:val="0080070D"/>
    <w:rsid w:val="00802A3E"/>
    <w:rsid w:val="0080375B"/>
    <w:rsid w:val="00812412"/>
    <w:rsid w:val="00821309"/>
    <w:rsid w:val="00823003"/>
    <w:rsid w:val="00823C11"/>
    <w:rsid w:val="008358EB"/>
    <w:rsid w:val="0083628C"/>
    <w:rsid w:val="0084188B"/>
    <w:rsid w:val="00843C0F"/>
    <w:rsid w:val="00852596"/>
    <w:rsid w:val="008532C2"/>
    <w:rsid w:val="00854B7A"/>
    <w:rsid w:val="0085544E"/>
    <w:rsid w:val="008717FD"/>
    <w:rsid w:val="008823AD"/>
    <w:rsid w:val="00883DB0"/>
    <w:rsid w:val="0089024D"/>
    <w:rsid w:val="00896D68"/>
    <w:rsid w:val="008A175B"/>
    <w:rsid w:val="008A2C80"/>
    <w:rsid w:val="008A2D5A"/>
    <w:rsid w:val="008A57D5"/>
    <w:rsid w:val="008A6367"/>
    <w:rsid w:val="008C0B3C"/>
    <w:rsid w:val="008E1F99"/>
    <w:rsid w:val="00903C24"/>
    <w:rsid w:val="00905C81"/>
    <w:rsid w:val="00913657"/>
    <w:rsid w:val="009150DD"/>
    <w:rsid w:val="00916E64"/>
    <w:rsid w:val="009200A0"/>
    <w:rsid w:val="009206D2"/>
    <w:rsid w:val="00923FBF"/>
    <w:rsid w:val="00927DA0"/>
    <w:rsid w:val="00930906"/>
    <w:rsid w:val="00935E03"/>
    <w:rsid w:val="00941109"/>
    <w:rsid w:val="00941849"/>
    <w:rsid w:val="0094575E"/>
    <w:rsid w:val="00962887"/>
    <w:rsid w:val="009702DF"/>
    <w:rsid w:val="009757F9"/>
    <w:rsid w:val="0098210D"/>
    <w:rsid w:val="00990F8F"/>
    <w:rsid w:val="00994863"/>
    <w:rsid w:val="009A052F"/>
    <w:rsid w:val="009A148B"/>
    <w:rsid w:val="009B0A25"/>
    <w:rsid w:val="009B3D1A"/>
    <w:rsid w:val="009C017A"/>
    <w:rsid w:val="009C08B9"/>
    <w:rsid w:val="009C0E77"/>
    <w:rsid w:val="009C34B7"/>
    <w:rsid w:val="009C61C5"/>
    <w:rsid w:val="009D5C62"/>
    <w:rsid w:val="009E4FE7"/>
    <w:rsid w:val="009F38AF"/>
    <w:rsid w:val="00A04595"/>
    <w:rsid w:val="00A0741E"/>
    <w:rsid w:val="00A17349"/>
    <w:rsid w:val="00A2169B"/>
    <w:rsid w:val="00A31A23"/>
    <w:rsid w:val="00A349DA"/>
    <w:rsid w:val="00A3577B"/>
    <w:rsid w:val="00A35B1A"/>
    <w:rsid w:val="00A44219"/>
    <w:rsid w:val="00A50BEF"/>
    <w:rsid w:val="00A53147"/>
    <w:rsid w:val="00A56150"/>
    <w:rsid w:val="00A6153C"/>
    <w:rsid w:val="00A61C04"/>
    <w:rsid w:val="00A63D78"/>
    <w:rsid w:val="00A64238"/>
    <w:rsid w:val="00A6440F"/>
    <w:rsid w:val="00A64F8B"/>
    <w:rsid w:val="00A71D94"/>
    <w:rsid w:val="00A735EE"/>
    <w:rsid w:val="00A76BB4"/>
    <w:rsid w:val="00A80AFB"/>
    <w:rsid w:val="00A907CB"/>
    <w:rsid w:val="00AA0438"/>
    <w:rsid w:val="00AA1C69"/>
    <w:rsid w:val="00AB7F1A"/>
    <w:rsid w:val="00AC0B4D"/>
    <w:rsid w:val="00AC2449"/>
    <w:rsid w:val="00AC595F"/>
    <w:rsid w:val="00AC7578"/>
    <w:rsid w:val="00AD53E4"/>
    <w:rsid w:val="00AD5E7A"/>
    <w:rsid w:val="00AE6A75"/>
    <w:rsid w:val="00AE6E6F"/>
    <w:rsid w:val="00AF377D"/>
    <w:rsid w:val="00AF6230"/>
    <w:rsid w:val="00AF6479"/>
    <w:rsid w:val="00B04846"/>
    <w:rsid w:val="00B066F2"/>
    <w:rsid w:val="00B17B41"/>
    <w:rsid w:val="00B2701D"/>
    <w:rsid w:val="00B32565"/>
    <w:rsid w:val="00B34CE2"/>
    <w:rsid w:val="00B351BD"/>
    <w:rsid w:val="00B400B9"/>
    <w:rsid w:val="00B40987"/>
    <w:rsid w:val="00B41A9C"/>
    <w:rsid w:val="00B468C2"/>
    <w:rsid w:val="00B521A2"/>
    <w:rsid w:val="00B61599"/>
    <w:rsid w:val="00B631B0"/>
    <w:rsid w:val="00B66022"/>
    <w:rsid w:val="00B714EE"/>
    <w:rsid w:val="00B722E5"/>
    <w:rsid w:val="00B871E3"/>
    <w:rsid w:val="00B90017"/>
    <w:rsid w:val="00B90ACE"/>
    <w:rsid w:val="00B91CDF"/>
    <w:rsid w:val="00B95266"/>
    <w:rsid w:val="00BA1888"/>
    <w:rsid w:val="00BA4B61"/>
    <w:rsid w:val="00BA5183"/>
    <w:rsid w:val="00BA6343"/>
    <w:rsid w:val="00BB0FC0"/>
    <w:rsid w:val="00BC2CB4"/>
    <w:rsid w:val="00BC33FD"/>
    <w:rsid w:val="00BD105D"/>
    <w:rsid w:val="00BD3F57"/>
    <w:rsid w:val="00BE19C6"/>
    <w:rsid w:val="00BE7639"/>
    <w:rsid w:val="00BF0010"/>
    <w:rsid w:val="00BF3509"/>
    <w:rsid w:val="00BF6D77"/>
    <w:rsid w:val="00C00904"/>
    <w:rsid w:val="00C026F3"/>
    <w:rsid w:val="00C061AD"/>
    <w:rsid w:val="00C06229"/>
    <w:rsid w:val="00C10938"/>
    <w:rsid w:val="00C14BA9"/>
    <w:rsid w:val="00C22AD5"/>
    <w:rsid w:val="00C27253"/>
    <w:rsid w:val="00C27801"/>
    <w:rsid w:val="00C3152B"/>
    <w:rsid w:val="00C32217"/>
    <w:rsid w:val="00C3240F"/>
    <w:rsid w:val="00C426BB"/>
    <w:rsid w:val="00C56A21"/>
    <w:rsid w:val="00C61917"/>
    <w:rsid w:val="00C66A0B"/>
    <w:rsid w:val="00C73E2F"/>
    <w:rsid w:val="00C74036"/>
    <w:rsid w:val="00C749E6"/>
    <w:rsid w:val="00C755BC"/>
    <w:rsid w:val="00C83114"/>
    <w:rsid w:val="00C84815"/>
    <w:rsid w:val="00C870CC"/>
    <w:rsid w:val="00CA76BC"/>
    <w:rsid w:val="00CC6C8C"/>
    <w:rsid w:val="00CC768F"/>
    <w:rsid w:val="00CD6AC9"/>
    <w:rsid w:val="00CD7308"/>
    <w:rsid w:val="00CE2410"/>
    <w:rsid w:val="00CE3213"/>
    <w:rsid w:val="00CF1714"/>
    <w:rsid w:val="00CF778B"/>
    <w:rsid w:val="00D24AAE"/>
    <w:rsid w:val="00D2680E"/>
    <w:rsid w:val="00D41D21"/>
    <w:rsid w:val="00D540F2"/>
    <w:rsid w:val="00D57872"/>
    <w:rsid w:val="00D57AD9"/>
    <w:rsid w:val="00D57C27"/>
    <w:rsid w:val="00D57DB4"/>
    <w:rsid w:val="00D63A68"/>
    <w:rsid w:val="00D71BF2"/>
    <w:rsid w:val="00D7266A"/>
    <w:rsid w:val="00D741B6"/>
    <w:rsid w:val="00D76BC8"/>
    <w:rsid w:val="00D864BD"/>
    <w:rsid w:val="00D91961"/>
    <w:rsid w:val="00D92D5C"/>
    <w:rsid w:val="00DA4085"/>
    <w:rsid w:val="00DB6C75"/>
    <w:rsid w:val="00DB759A"/>
    <w:rsid w:val="00DC000E"/>
    <w:rsid w:val="00DC28C0"/>
    <w:rsid w:val="00DC2AC2"/>
    <w:rsid w:val="00DD07FB"/>
    <w:rsid w:val="00DD61F1"/>
    <w:rsid w:val="00DE0238"/>
    <w:rsid w:val="00DE4ACC"/>
    <w:rsid w:val="00DE58F8"/>
    <w:rsid w:val="00DE6594"/>
    <w:rsid w:val="00DE6CEE"/>
    <w:rsid w:val="00DF4F7E"/>
    <w:rsid w:val="00DF5BB1"/>
    <w:rsid w:val="00E03933"/>
    <w:rsid w:val="00E0637A"/>
    <w:rsid w:val="00E06BB3"/>
    <w:rsid w:val="00E15FEE"/>
    <w:rsid w:val="00E23E6B"/>
    <w:rsid w:val="00E36CF1"/>
    <w:rsid w:val="00E4714C"/>
    <w:rsid w:val="00E50164"/>
    <w:rsid w:val="00E51FC6"/>
    <w:rsid w:val="00E530F3"/>
    <w:rsid w:val="00E556A2"/>
    <w:rsid w:val="00E57FF3"/>
    <w:rsid w:val="00E60066"/>
    <w:rsid w:val="00E60924"/>
    <w:rsid w:val="00E64287"/>
    <w:rsid w:val="00E647FF"/>
    <w:rsid w:val="00E64DB0"/>
    <w:rsid w:val="00E73E65"/>
    <w:rsid w:val="00E7650D"/>
    <w:rsid w:val="00E80989"/>
    <w:rsid w:val="00E942B0"/>
    <w:rsid w:val="00E96357"/>
    <w:rsid w:val="00E96707"/>
    <w:rsid w:val="00E97407"/>
    <w:rsid w:val="00EA5AE8"/>
    <w:rsid w:val="00EA63F5"/>
    <w:rsid w:val="00EA72A0"/>
    <w:rsid w:val="00EB40D0"/>
    <w:rsid w:val="00EB6F47"/>
    <w:rsid w:val="00EC29C0"/>
    <w:rsid w:val="00EC37CE"/>
    <w:rsid w:val="00EC3958"/>
    <w:rsid w:val="00EC64F6"/>
    <w:rsid w:val="00EC6F36"/>
    <w:rsid w:val="00EC703F"/>
    <w:rsid w:val="00ED0586"/>
    <w:rsid w:val="00ED60D7"/>
    <w:rsid w:val="00EE4971"/>
    <w:rsid w:val="00EF2B68"/>
    <w:rsid w:val="00EF5EC5"/>
    <w:rsid w:val="00F0074C"/>
    <w:rsid w:val="00F00C82"/>
    <w:rsid w:val="00F112D6"/>
    <w:rsid w:val="00F124B4"/>
    <w:rsid w:val="00F167B7"/>
    <w:rsid w:val="00F16977"/>
    <w:rsid w:val="00F27BB8"/>
    <w:rsid w:val="00F3100F"/>
    <w:rsid w:val="00F3200A"/>
    <w:rsid w:val="00F42357"/>
    <w:rsid w:val="00F424BE"/>
    <w:rsid w:val="00F442BC"/>
    <w:rsid w:val="00F44862"/>
    <w:rsid w:val="00F44EE4"/>
    <w:rsid w:val="00F47AC8"/>
    <w:rsid w:val="00F53026"/>
    <w:rsid w:val="00F54620"/>
    <w:rsid w:val="00F6473E"/>
    <w:rsid w:val="00F75FBE"/>
    <w:rsid w:val="00F77A2D"/>
    <w:rsid w:val="00F77EC2"/>
    <w:rsid w:val="00F8162D"/>
    <w:rsid w:val="00F91CFF"/>
    <w:rsid w:val="00F96379"/>
    <w:rsid w:val="00FA0A69"/>
    <w:rsid w:val="00FA1F42"/>
    <w:rsid w:val="00FB037A"/>
    <w:rsid w:val="00FB2A48"/>
    <w:rsid w:val="00FB6C27"/>
    <w:rsid w:val="00FC0D85"/>
    <w:rsid w:val="00FC428E"/>
    <w:rsid w:val="00FD0D3A"/>
    <w:rsid w:val="00FE0B99"/>
    <w:rsid w:val="00FE1498"/>
    <w:rsid w:val="00FE7BA4"/>
    <w:rsid w:val="00FF30C5"/>
    <w:rsid w:val="00FF5B02"/>
    <w:rsid w:val="00FF62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5B70B-542B-43F7-A53A-E9F5C654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210D"/>
    <w:pPr>
      <w:jc w:val="both"/>
    </w:pPr>
    <w:rPr>
      <w:sz w:val="22"/>
      <w:szCs w:val="22"/>
      <w:lang w:eastAsia="en-US"/>
    </w:rPr>
  </w:style>
  <w:style w:type="paragraph" w:styleId="Ttulo1">
    <w:name w:val="heading 1"/>
    <w:basedOn w:val="Normal"/>
    <w:next w:val="Normal"/>
    <w:link w:val="Ttulo1Car"/>
    <w:uiPriority w:val="9"/>
    <w:qFormat/>
    <w:rsid w:val="00A44219"/>
    <w:pPr>
      <w:keepNext/>
      <w:keepLines/>
      <w:spacing w:before="120" w:after="120"/>
      <w:outlineLvl w:val="0"/>
    </w:pPr>
    <w:rPr>
      <w:rFonts w:ascii="Times New Roman" w:eastAsia="Times New Roman" w:hAnsi="Times New Roman"/>
      <w:b/>
      <w:bCs/>
      <w:sz w:val="24"/>
      <w:szCs w:val="28"/>
      <w:lang w:val="es-PR"/>
    </w:rPr>
  </w:style>
  <w:style w:type="paragraph" w:styleId="Ttulo2">
    <w:name w:val="heading 2"/>
    <w:basedOn w:val="Normal"/>
    <w:next w:val="Normal"/>
    <w:link w:val="Ttulo2Car"/>
    <w:uiPriority w:val="9"/>
    <w:unhideWhenUsed/>
    <w:qFormat/>
    <w:rsid w:val="00A44219"/>
    <w:pPr>
      <w:keepNext/>
      <w:keepLines/>
      <w:spacing w:before="200" w:line="360" w:lineRule="auto"/>
      <w:outlineLvl w:val="1"/>
    </w:pPr>
    <w:rPr>
      <w:rFonts w:ascii="Times New Roman" w:eastAsia="Times New Roman" w:hAnsi="Times New Roman"/>
      <w:b/>
      <w:bCs/>
      <w:sz w:val="24"/>
      <w:szCs w:val="26"/>
      <w:lang w:val="es-P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98210D"/>
    <w:rPr>
      <w:sz w:val="20"/>
      <w:szCs w:val="20"/>
      <w:lang w:val="x-none" w:eastAsia="x-none"/>
    </w:rPr>
  </w:style>
  <w:style w:type="character" w:customStyle="1" w:styleId="TextonotapieCar">
    <w:name w:val="Texto nota pie Car"/>
    <w:link w:val="Textonotapie"/>
    <w:rsid w:val="0098210D"/>
    <w:rPr>
      <w:rFonts w:ascii="Calibri" w:eastAsia="Calibri" w:hAnsi="Calibri" w:cs="Times New Roman"/>
      <w:sz w:val="20"/>
      <w:szCs w:val="20"/>
      <w:lang w:val="x-none"/>
    </w:rPr>
  </w:style>
  <w:style w:type="character" w:styleId="Refdenotaalpie">
    <w:name w:val="footnote reference"/>
    <w:semiHidden/>
    <w:unhideWhenUsed/>
    <w:rsid w:val="0098210D"/>
    <w:rPr>
      <w:vertAlign w:val="superscript"/>
    </w:rPr>
  </w:style>
  <w:style w:type="character" w:styleId="Hipervnculo">
    <w:name w:val="Hyperlink"/>
    <w:rsid w:val="00D741B6"/>
    <w:rPr>
      <w:color w:val="0000FF"/>
      <w:u w:val="single"/>
    </w:rPr>
  </w:style>
  <w:style w:type="paragraph" w:styleId="Textoindependiente2">
    <w:name w:val="Body Text 2"/>
    <w:basedOn w:val="Normal"/>
    <w:link w:val="Textoindependiente2Car"/>
    <w:rsid w:val="00D741B6"/>
    <w:pPr>
      <w:spacing w:line="360" w:lineRule="auto"/>
    </w:pPr>
    <w:rPr>
      <w:rFonts w:ascii="Arial" w:eastAsia="Times New Roman" w:hAnsi="Arial"/>
      <w:sz w:val="24"/>
      <w:szCs w:val="20"/>
      <w:lang w:val="es-ES" w:eastAsia="es-ES"/>
    </w:rPr>
  </w:style>
  <w:style w:type="character" w:customStyle="1" w:styleId="Textoindependiente2Car">
    <w:name w:val="Texto independiente 2 Car"/>
    <w:link w:val="Textoindependiente2"/>
    <w:rsid w:val="00D741B6"/>
    <w:rPr>
      <w:rFonts w:ascii="Arial" w:eastAsia="Times New Roman" w:hAnsi="Arial"/>
      <w:sz w:val="24"/>
      <w:lang w:val="es-ES" w:eastAsia="es-ES"/>
    </w:rPr>
  </w:style>
  <w:style w:type="paragraph" w:styleId="Descripcin">
    <w:name w:val="caption"/>
    <w:basedOn w:val="Normal"/>
    <w:next w:val="Normal"/>
    <w:qFormat/>
    <w:rsid w:val="00D741B6"/>
    <w:pPr>
      <w:spacing w:before="120" w:after="120"/>
      <w:jc w:val="left"/>
    </w:pPr>
    <w:rPr>
      <w:rFonts w:ascii="Times New Roman" w:eastAsia="Times New Roman" w:hAnsi="Times New Roman"/>
      <w:b/>
      <w:bCs/>
      <w:sz w:val="20"/>
      <w:szCs w:val="20"/>
      <w:lang w:val="es-ES" w:eastAsia="es-ES"/>
    </w:rPr>
  </w:style>
  <w:style w:type="paragraph" w:customStyle="1" w:styleId="Lisbeht">
    <w:name w:val="Lisbeht"/>
    <w:basedOn w:val="Textoindependiente2"/>
    <w:rsid w:val="00D741B6"/>
    <w:rPr>
      <w:rFonts w:cs="Arial"/>
      <w:color w:val="000000"/>
      <w:szCs w:val="24"/>
    </w:rPr>
  </w:style>
  <w:style w:type="paragraph" w:customStyle="1" w:styleId="Default">
    <w:name w:val="Default"/>
    <w:rsid w:val="00D741B6"/>
    <w:pPr>
      <w:autoSpaceDE w:val="0"/>
      <w:autoSpaceDN w:val="0"/>
      <w:adjustRightInd w:val="0"/>
    </w:pPr>
    <w:rPr>
      <w:rFonts w:ascii="BellGothic BT" w:hAnsi="BellGothic BT" w:cs="BellGothic BT"/>
      <w:color w:val="000000"/>
      <w:sz w:val="24"/>
      <w:szCs w:val="24"/>
    </w:rPr>
  </w:style>
  <w:style w:type="paragraph" w:styleId="Encabezado">
    <w:name w:val="header"/>
    <w:basedOn w:val="Normal"/>
    <w:link w:val="EncabezadoCar"/>
    <w:uiPriority w:val="99"/>
    <w:unhideWhenUsed/>
    <w:rsid w:val="00237ACA"/>
    <w:pPr>
      <w:tabs>
        <w:tab w:val="center" w:pos="4419"/>
        <w:tab w:val="right" w:pos="8838"/>
      </w:tabs>
    </w:pPr>
    <w:rPr>
      <w:lang w:val="x-none"/>
    </w:rPr>
  </w:style>
  <w:style w:type="character" w:customStyle="1" w:styleId="EncabezadoCar">
    <w:name w:val="Encabezado Car"/>
    <w:link w:val="Encabezado"/>
    <w:uiPriority w:val="99"/>
    <w:rsid w:val="00237ACA"/>
    <w:rPr>
      <w:sz w:val="22"/>
      <w:szCs w:val="22"/>
      <w:lang w:eastAsia="en-US"/>
    </w:rPr>
  </w:style>
  <w:style w:type="paragraph" w:styleId="Piedepgina">
    <w:name w:val="footer"/>
    <w:basedOn w:val="Normal"/>
    <w:link w:val="PiedepginaCar"/>
    <w:uiPriority w:val="99"/>
    <w:unhideWhenUsed/>
    <w:rsid w:val="00237ACA"/>
    <w:pPr>
      <w:tabs>
        <w:tab w:val="center" w:pos="4419"/>
        <w:tab w:val="right" w:pos="8838"/>
      </w:tabs>
    </w:pPr>
    <w:rPr>
      <w:lang w:val="x-none"/>
    </w:rPr>
  </w:style>
  <w:style w:type="character" w:customStyle="1" w:styleId="PiedepginaCar">
    <w:name w:val="Pie de página Car"/>
    <w:link w:val="Piedepgina"/>
    <w:uiPriority w:val="99"/>
    <w:rsid w:val="00237ACA"/>
    <w:rPr>
      <w:sz w:val="22"/>
      <w:szCs w:val="22"/>
      <w:lang w:eastAsia="en-US"/>
    </w:rPr>
  </w:style>
  <w:style w:type="character" w:customStyle="1" w:styleId="Ttulo1Car">
    <w:name w:val="Título 1 Car"/>
    <w:link w:val="Ttulo1"/>
    <w:uiPriority w:val="9"/>
    <w:rsid w:val="00A44219"/>
    <w:rPr>
      <w:rFonts w:ascii="Times New Roman" w:eastAsia="Times New Roman" w:hAnsi="Times New Roman"/>
      <w:b/>
      <w:bCs/>
      <w:sz w:val="24"/>
      <w:szCs w:val="28"/>
      <w:lang w:val="es-PR" w:eastAsia="en-US"/>
    </w:rPr>
  </w:style>
  <w:style w:type="character" w:customStyle="1" w:styleId="Ttulo2Car">
    <w:name w:val="Título 2 Car"/>
    <w:link w:val="Ttulo2"/>
    <w:uiPriority w:val="9"/>
    <w:rsid w:val="00A44219"/>
    <w:rPr>
      <w:rFonts w:ascii="Times New Roman" w:eastAsia="Times New Roman" w:hAnsi="Times New Roman"/>
      <w:b/>
      <w:bCs/>
      <w:sz w:val="24"/>
      <w:szCs w:val="26"/>
      <w:lang w:val="es-PR" w:eastAsia="en-US"/>
    </w:rPr>
  </w:style>
  <w:style w:type="paragraph" w:customStyle="1" w:styleId="Pa4">
    <w:name w:val="Pa4"/>
    <w:basedOn w:val="Default"/>
    <w:next w:val="Default"/>
    <w:uiPriority w:val="99"/>
    <w:rsid w:val="006021CB"/>
    <w:pPr>
      <w:spacing w:line="221" w:lineRule="atLeast"/>
    </w:pPr>
    <w:rPr>
      <w:rFonts w:ascii="Palatino Linotype" w:hAnsi="Palatino Linotype" w:cs="Times New Roman"/>
      <w:color w:val="auto"/>
    </w:rPr>
  </w:style>
  <w:style w:type="paragraph" w:customStyle="1" w:styleId="Pa14">
    <w:name w:val="Pa14"/>
    <w:basedOn w:val="Default"/>
    <w:next w:val="Default"/>
    <w:uiPriority w:val="99"/>
    <w:rsid w:val="002F0F05"/>
    <w:pPr>
      <w:spacing w:line="221" w:lineRule="atLeast"/>
    </w:pPr>
    <w:rPr>
      <w:rFonts w:ascii="Palatino Linotype" w:hAnsi="Palatino Linotype" w:cs="Times New Roman"/>
      <w:color w:val="auto"/>
    </w:rPr>
  </w:style>
  <w:style w:type="paragraph" w:styleId="Textoindependiente">
    <w:name w:val="Body Text"/>
    <w:basedOn w:val="Normal"/>
    <w:link w:val="TextoindependienteCar"/>
    <w:unhideWhenUsed/>
    <w:rsid w:val="003E2AD5"/>
    <w:pPr>
      <w:spacing w:after="120"/>
    </w:pPr>
    <w:rPr>
      <w:lang w:val="x-none"/>
    </w:rPr>
  </w:style>
  <w:style w:type="character" w:customStyle="1" w:styleId="TextoindependienteCar">
    <w:name w:val="Texto independiente Car"/>
    <w:link w:val="Textoindependiente"/>
    <w:rsid w:val="003E2AD5"/>
    <w:rPr>
      <w:sz w:val="22"/>
      <w:szCs w:val="22"/>
      <w:lang w:val="x-none" w:eastAsia="en-US"/>
    </w:rPr>
  </w:style>
  <w:style w:type="character" w:customStyle="1" w:styleId="apple-converted-space">
    <w:name w:val="apple-converted-space"/>
    <w:rsid w:val="0080375B"/>
  </w:style>
  <w:style w:type="character" w:styleId="nfasis">
    <w:name w:val="Emphasis"/>
    <w:uiPriority w:val="20"/>
    <w:qFormat/>
    <w:rsid w:val="0080375B"/>
    <w:rPr>
      <w:i/>
      <w:iCs/>
    </w:rPr>
  </w:style>
  <w:style w:type="character" w:customStyle="1" w:styleId="hps">
    <w:name w:val="hps"/>
    <w:rsid w:val="00B90ACE"/>
  </w:style>
  <w:style w:type="paragraph" w:styleId="Prrafodelista">
    <w:name w:val="List Paragraph"/>
    <w:basedOn w:val="Normal"/>
    <w:uiPriority w:val="34"/>
    <w:qFormat/>
    <w:rsid w:val="0018426A"/>
    <w:pPr>
      <w:ind w:left="708"/>
    </w:pPr>
  </w:style>
  <w:style w:type="paragraph" w:styleId="Textonotaalfinal">
    <w:name w:val="endnote text"/>
    <w:basedOn w:val="Normal"/>
    <w:link w:val="TextonotaalfinalCar"/>
    <w:uiPriority w:val="99"/>
    <w:semiHidden/>
    <w:unhideWhenUsed/>
    <w:rsid w:val="00D71BF2"/>
    <w:rPr>
      <w:sz w:val="20"/>
      <w:szCs w:val="20"/>
      <w:lang w:val="x-none"/>
    </w:rPr>
  </w:style>
  <w:style w:type="character" w:customStyle="1" w:styleId="TextonotaalfinalCar">
    <w:name w:val="Texto nota al final Car"/>
    <w:link w:val="Textonotaalfinal"/>
    <w:uiPriority w:val="99"/>
    <w:semiHidden/>
    <w:rsid w:val="00D71BF2"/>
    <w:rPr>
      <w:lang w:eastAsia="en-US"/>
    </w:rPr>
  </w:style>
  <w:style w:type="character" w:styleId="Refdenotaalfinal">
    <w:name w:val="endnote reference"/>
    <w:uiPriority w:val="99"/>
    <w:semiHidden/>
    <w:unhideWhenUsed/>
    <w:rsid w:val="00D71BF2"/>
    <w:rPr>
      <w:vertAlign w:val="superscript"/>
    </w:rPr>
  </w:style>
  <w:style w:type="paragraph" w:styleId="NormalWeb">
    <w:name w:val="Normal (Web)"/>
    <w:basedOn w:val="Normal"/>
    <w:uiPriority w:val="99"/>
    <w:semiHidden/>
    <w:unhideWhenUsed/>
    <w:rsid w:val="004D616B"/>
    <w:pPr>
      <w:spacing w:before="100" w:beforeAutospacing="1" w:after="100" w:afterAutospacing="1"/>
      <w:jc w:val="left"/>
    </w:pPr>
    <w:rPr>
      <w:rFonts w:ascii="Times New Roman" w:eastAsia="Times New Roman" w:hAnsi="Times New Roman"/>
      <w:sz w:val="24"/>
      <w:szCs w:val="24"/>
      <w:lang w:eastAsia="es-MX"/>
    </w:rPr>
  </w:style>
  <w:style w:type="paragraph" w:customStyle="1" w:styleId="canvas-text">
    <w:name w:val="canvas-text"/>
    <w:basedOn w:val="Normal"/>
    <w:rsid w:val="003C4D54"/>
    <w:pPr>
      <w:spacing w:before="100" w:beforeAutospacing="1" w:after="100" w:afterAutospacing="1"/>
      <w:jc w:val="left"/>
    </w:pPr>
    <w:rPr>
      <w:rFonts w:ascii="Times New Roman" w:eastAsia="Times New Roman" w:hAnsi="Times New Roman"/>
      <w:sz w:val="24"/>
      <w:szCs w:val="24"/>
      <w:lang w:eastAsia="es-MX"/>
    </w:rPr>
  </w:style>
  <w:style w:type="paragraph" w:styleId="Ttulo">
    <w:name w:val="Title"/>
    <w:basedOn w:val="Normal"/>
    <w:link w:val="TtuloCar"/>
    <w:qFormat/>
    <w:rsid w:val="00E36CF1"/>
    <w:pPr>
      <w:spacing w:line="360" w:lineRule="auto"/>
      <w:ind w:left="454"/>
      <w:jc w:val="center"/>
    </w:pPr>
    <w:rPr>
      <w:rFonts w:ascii="Arial" w:eastAsia="Times New Roman" w:hAnsi="Arial"/>
      <w:sz w:val="24"/>
      <w:szCs w:val="20"/>
      <w:lang w:val="x-none" w:eastAsia="es-ES"/>
    </w:rPr>
  </w:style>
  <w:style w:type="character" w:customStyle="1" w:styleId="TtuloCar">
    <w:name w:val="Título Car"/>
    <w:link w:val="Ttulo"/>
    <w:rsid w:val="00E36CF1"/>
    <w:rPr>
      <w:rFonts w:ascii="Arial" w:eastAsia="Times New Roman" w:hAnsi="Arial"/>
      <w:sz w:val="24"/>
      <w:lang w:eastAsia="es-ES"/>
    </w:rPr>
  </w:style>
  <w:style w:type="table" w:styleId="Tablaconcuadrcula">
    <w:name w:val="Table Grid"/>
    <w:basedOn w:val="Tablanormal"/>
    <w:uiPriority w:val="59"/>
    <w:rsid w:val="0022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1">
    <w:name w:val="Cuadrícula media 11"/>
    <w:basedOn w:val="Tablanormal"/>
    <w:uiPriority w:val="67"/>
    <w:rsid w:val="00300D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Cuadrculaclara1">
    <w:name w:val="Cuadrícula clara1"/>
    <w:basedOn w:val="Tablanormal"/>
    <w:uiPriority w:val="62"/>
    <w:rsid w:val="00300D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1">
    <w:name w:val="Lista clara1"/>
    <w:basedOn w:val="Tablanormal"/>
    <w:uiPriority w:val="61"/>
    <w:rsid w:val="00300D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TMLconformatoprevio">
    <w:name w:val="HTML Preformatted"/>
    <w:basedOn w:val="Normal"/>
    <w:link w:val="HTMLconformatoprevioCar"/>
    <w:uiPriority w:val="99"/>
    <w:semiHidden/>
    <w:unhideWhenUsed/>
    <w:rsid w:val="001D2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lang w:val="x-none" w:eastAsia="x-none"/>
    </w:rPr>
  </w:style>
  <w:style w:type="character" w:customStyle="1" w:styleId="HTMLconformatoprevioCar">
    <w:name w:val="HTML con formato previo Car"/>
    <w:link w:val="HTMLconformatoprevio"/>
    <w:uiPriority w:val="99"/>
    <w:semiHidden/>
    <w:rsid w:val="001D2254"/>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8988">
      <w:bodyDiv w:val="1"/>
      <w:marLeft w:val="0"/>
      <w:marRight w:val="0"/>
      <w:marTop w:val="0"/>
      <w:marBottom w:val="0"/>
      <w:divBdr>
        <w:top w:val="none" w:sz="0" w:space="0" w:color="auto"/>
        <w:left w:val="none" w:sz="0" w:space="0" w:color="auto"/>
        <w:bottom w:val="none" w:sz="0" w:space="0" w:color="auto"/>
        <w:right w:val="none" w:sz="0" w:space="0" w:color="auto"/>
      </w:divBdr>
    </w:div>
    <w:div w:id="87233810">
      <w:bodyDiv w:val="1"/>
      <w:marLeft w:val="0"/>
      <w:marRight w:val="0"/>
      <w:marTop w:val="0"/>
      <w:marBottom w:val="0"/>
      <w:divBdr>
        <w:top w:val="none" w:sz="0" w:space="0" w:color="auto"/>
        <w:left w:val="none" w:sz="0" w:space="0" w:color="auto"/>
        <w:bottom w:val="none" w:sz="0" w:space="0" w:color="auto"/>
        <w:right w:val="none" w:sz="0" w:space="0" w:color="auto"/>
      </w:divBdr>
    </w:div>
    <w:div w:id="117334524">
      <w:bodyDiv w:val="1"/>
      <w:marLeft w:val="0"/>
      <w:marRight w:val="0"/>
      <w:marTop w:val="0"/>
      <w:marBottom w:val="0"/>
      <w:divBdr>
        <w:top w:val="none" w:sz="0" w:space="0" w:color="auto"/>
        <w:left w:val="none" w:sz="0" w:space="0" w:color="auto"/>
        <w:bottom w:val="none" w:sz="0" w:space="0" w:color="auto"/>
        <w:right w:val="none" w:sz="0" w:space="0" w:color="auto"/>
      </w:divBdr>
    </w:div>
    <w:div w:id="134372843">
      <w:bodyDiv w:val="1"/>
      <w:marLeft w:val="0"/>
      <w:marRight w:val="0"/>
      <w:marTop w:val="0"/>
      <w:marBottom w:val="0"/>
      <w:divBdr>
        <w:top w:val="none" w:sz="0" w:space="0" w:color="auto"/>
        <w:left w:val="none" w:sz="0" w:space="0" w:color="auto"/>
        <w:bottom w:val="none" w:sz="0" w:space="0" w:color="auto"/>
        <w:right w:val="none" w:sz="0" w:space="0" w:color="auto"/>
      </w:divBdr>
    </w:div>
    <w:div w:id="294220168">
      <w:bodyDiv w:val="1"/>
      <w:marLeft w:val="0"/>
      <w:marRight w:val="0"/>
      <w:marTop w:val="0"/>
      <w:marBottom w:val="0"/>
      <w:divBdr>
        <w:top w:val="none" w:sz="0" w:space="0" w:color="auto"/>
        <w:left w:val="none" w:sz="0" w:space="0" w:color="auto"/>
        <w:bottom w:val="none" w:sz="0" w:space="0" w:color="auto"/>
        <w:right w:val="none" w:sz="0" w:space="0" w:color="auto"/>
      </w:divBdr>
    </w:div>
    <w:div w:id="347486875">
      <w:bodyDiv w:val="1"/>
      <w:marLeft w:val="0"/>
      <w:marRight w:val="0"/>
      <w:marTop w:val="0"/>
      <w:marBottom w:val="0"/>
      <w:divBdr>
        <w:top w:val="none" w:sz="0" w:space="0" w:color="auto"/>
        <w:left w:val="none" w:sz="0" w:space="0" w:color="auto"/>
        <w:bottom w:val="none" w:sz="0" w:space="0" w:color="auto"/>
        <w:right w:val="none" w:sz="0" w:space="0" w:color="auto"/>
      </w:divBdr>
    </w:div>
    <w:div w:id="528300063">
      <w:bodyDiv w:val="1"/>
      <w:marLeft w:val="0"/>
      <w:marRight w:val="0"/>
      <w:marTop w:val="0"/>
      <w:marBottom w:val="0"/>
      <w:divBdr>
        <w:top w:val="none" w:sz="0" w:space="0" w:color="auto"/>
        <w:left w:val="none" w:sz="0" w:space="0" w:color="auto"/>
        <w:bottom w:val="none" w:sz="0" w:space="0" w:color="auto"/>
        <w:right w:val="none" w:sz="0" w:space="0" w:color="auto"/>
      </w:divBdr>
      <w:divsChild>
        <w:div w:id="11496599">
          <w:marLeft w:val="0"/>
          <w:marRight w:val="0"/>
          <w:marTop w:val="0"/>
          <w:marBottom w:val="0"/>
          <w:divBdr>
            <w:top w:val="none" w:sz="0" w:space="0" w:color="auto"/>
            <w:left w:val="none" w:sz="0" w:space="0" w:color="auto"/>
            <w:bottom w:val="none" w:sz="0" w:space="0" w:color="auto"/>
            <w:right w:val="none" w:sz="0" w:space="0" w:color="auto"/>
          </w:divBdr>
        </w:div>
        <w:div w:id="20713778">
          <w:marLeft w:val="0"/>
          <w:marRight w:val="0"/>
          <w:marTop w:val="0"/>
          <w:marBottom w:val="0"/>
          <w:divBdr>
            <w:top w:val="none" w:sz="0" w:space="0" w:color="auto"/>
            <w:left w:val="none" w:sz="0" w:space="0" w:color="auto"/>
            <w:bottom w:val="none" w:sz="0" w:space="0" w:color="auto"/>
            <w:right w:val="none" w:sz="0" w:space="0" w:color="auto"/>
          </w:divBdr>
        </w:div>
        <w:div w:id="23874710">
          <w:marLeft w:val="0"/>
          <w:marRight w:val="0"/>
          <w:marTop w:val="0"/>
          <w:marBottom w:val="0"/>
          <w:divBdr>
            <w:top w:val="none" w:sz="0" w:space="0" w:color="auto"/>
            <w:left w:val="none" w:sz="0" w:space="0" w:color="auto"/>
            <w:bottom w:val="none" w:sz="0" w:space="0" w:color="auto"/>
            <w:right w:val="none" w:sz="0" w:space="0" w:color="auto"/>
          </w:divBdr>
        </w:div>
        <w:div w:id="68117882">
          <w:marLeft w:val="0"/>
          <w:marRight w:val="0"/>
          <w:marTop w:val="0"/>
          <w:marBottom w:val="0"/>
          <w:divBdr>
            <w:top w:val="none" w:sz="0" w:space="0" w:color="auto"/>
            <w:left w:val="none" w:sz="0" w:space="0" w:color="auto"/>
            <w:bottom w:val="none" w:sz="0" w:space="0" w:color="auto"/>
            <w:right w:val="none" w:sz="0" w:space="0" w:color="auto"/>
          </w:divBdr>
        </w:div>
        <w:div w:id="144050752">
          <w:marLeft w:val="0"/>
          <w:marRight w:val="0"/>
          <w:marTop w:val="0"/>
          <w:marBottom w:val="0"/>
          <w:divBdr>
            <w:top w:val="none" w:sz="0" w:space="0" w:color="auto"/>
            <w:left w:val="none" w:sz="0" w:space="0" w:color="auto"/>
            <w:bottom w:val="none" w:sz="0" w:space="0" w:color="auto"/>
            <w:right w:val="none" w:sz="0" w:space="0" w:color="auto"/>
          </w:divBdr>
        </w:div>
        <w:div w:id="225343899">
          <w:marLeft w:val="0"/>
          <w:marRight w:val="0"/>
          <w:marTop w:val="0"/>
          <w:marBottom w:val="0"/>
          <w:divBdr>
            <w:top w:val="none" w:sz="0" w:space="0" w:color="auto"/>
            <w:left w:val="none" w:sz="0" w:space="0" w:color="auto"/>
            <w:bottom w:val="none" w:sz="0" w:space="0" w:color="auto"/>
            <w:right w:val="none" w:sz="0" w:space="0" w:color="auto"/>
          </w:divBdr>
        </w:div>
        <w:div w:id="260454083">
          <w:marLeft w:val="0"/>
          <w:marRight w:val="0"/>
          <w:marTop w:val="0"/>
          <w:marBottom w:val="0"/>
          <w:divBdr>
            <w:top w:val="none" w:sz="0" w:space="0" w:color="auto"/>
            <w:left w:val="none" w:sz="0" w:space="0" w:color="auto"/>
            <w:bottom w:val="none" w:sz="0" w:space="0" w:color="auto"/>
            <w:right w:val="none" w:sz="0" w:space="0" w:color="auto"/>
          </w:divBdr>
        </w:div>
        <w:div w:id="311568756">
          <w:marLeft w:val="0"/>
          <w:marRight w:val="0"/>
          <w:marTop w:val="0"/>
          <w:marBottom w:val="0"/>
          <w:divBdr>
            <w:top w:val="none" w:sz="0" w:space="0" w:color="auto"/>
            <w:left w:val="none" w:sz="0" w:space="0" w:color="auto"/>
            <w:bottom w:val="none" w:sz="0" w:space="0" w:color="auto"/>
            <w:right w:val="none" w:sz="0" w:space="0" w:color="auto"/>
          </w:divBdr>
        </w:div>
        <w:div w:id="313876745">
          <w:marLeft w:val="0"/>
          <w:marRight w:val="0"/>
          <w:marTop w:val="0"/>
          <w:marBottom w:val="0"/>
          <w:divBdr>
            <w:top w:val="none" w:sz="0" w:space="0" w:color="auto"/>
            <w:left w:val="none" w:sz="0" w:space="0" w:color="auto"/>
            <w:bottom w:val="none" w:sz="0" w:space="0" w:color="auto"/>
            <w:right w:val="none" w:sz="0" w:space="0" w:color="auto"/>
          </w:divBdr>
        </w:div>
        <w:div w:id="328678527">
          <w:marLeft w:val="0"/>
          <w:marRight w:val="0"/>
          <w:marTop w:val="0"/>
          <w:marBottom w:val="0"/>
          <w:divBdr>
            <w:top w:val="none" w:sz="0" w:space="0" w:color="auto"/>
            <w:left w:val="none" w:sz="0" w:space="0" w:color="auto"/>
            <w:bottom w:val="none" w:sz="0" w:space="0" w:color="auto"/>
            <w:right w:val="none" w:sz="0" w:space="0" w:color="auto"/>
          </w:divBdr>
        </w:div>
        <w:div w:id="331687419">
          <w:marLeft w:val="0"/>
          <w:marRight w:val="0"/>
          <w:marTop w:val="0"/>
          <w:marBottom w:val="0"/>
          <w:divBdr>
            <w:top w:val="none" w:sz="0" w:space="0" w:color="auto"/>
            <w:left w:val="none" w:sz="0" w:space="0" w:color="auto"/>
            <w:bottom w:val="none" w:sz="0" w:space="0" w:color="auto"/>
            <w:right w:val="none" w:sz="0" w:space="0" w:color="auto"/>
          </w:divBdr>
        </w:div>
        <w:div w:id="355081602">
          <w:marLeft w:val="0"/>
          <w:marRight w:val="0"/>
          <w:marTop w:val="0"/>
          <w:marBottom w:val="0"/>
          <w:divBdr>
            <w:top w:val="none" w:sz="0" w:space="0" w:color="auto"/>
            <w:left w:val="none" w:sz="0" w:space="0" w:color="auto"/>
            <w:bottom w:val="none" w:sz="0" w:space="0" w:color="auto"/>
            <w:right w:val="none" w:sz="0" w:space="0" w:color="auto"/>
          </w:divBdr>
        </w:div>
        <w:div w:id="410009331">
          <w:marLeft w:val="0"/>
          <w:marRight w:val="0"/>
          <w:marTop w:val="0"/>
          <w:marBottom w:val="0"/>
          <w:divBdr>
            <w:top w:val="none" w:sz="0" w:space="0" w:color="auto"/>
            <w:left w:val="none" w:sz="0" w:space="0" w:color="auto"/>
            <w:bottom w:val="none" w:sz="0" w:space="0" w:color="auto"/>
            <w:right w:val="none" w:sz="0" w:space="0" w:color="auto"/>
          </w:divBdr>
        </w:div>
        <w:div w:id="421537447">
          <w:marLeft w:val="0"/>
          <w:marRight w:val="0"/>
          <w:marTop w:val="0"/>
          <w:marBottom w:val="0"/>
          <w:divBdr>
            <w:top w:val="none" w:sz="0" w:space="0" w:color="auto"/>
            <w:left w:val="none" w:sz="0" w:space="0" w:color="auto"/>
            <w:bottom w:val="none" w:sz="0" w:space="0" w:color="auto"/>
            <w:right w:val="none" w:sz="0" w:space="0" w:color="auto"/>
          </w:divBdr>
        </w:div>
        <w:div w:id="513350822">
          <w:marLeft w:val="0"/>
          <w:marRight w:val="0"/>
          <w:marTop w:val="0"/>
          <w:marBottom w:val="0"/>
          <w:divBdr>
            <w:top w:val="none" w:sz="0" w:space="0" w:color="auto"/>
            <w:left w:val="none" w:sz="0" w:space="0" w:color="auto"/>
            <w:bottom w:val="none" w:sz="0" w:space="0" w:color="auto"/>
            <w:right w:val="none" w:sz="0" w:space="0" w:color="auto"/>
          </w:divBdr>
        </w:div>
        <w:div w:id="562374890">
          <w:marLeft w:val="0"/>
          <w:marRight w:val="0"/>
          <w:marTop w:val="0"/>
          <w:marBottom w:val="0"/>
          <w:divBdr>
            <w:top w:val="none" w:sz="0" w:space="0" w:color="auto"/>
            <w:left w:val="none" w:sz="0" w:space="0" w:color="auto"/>
            <w:bottom w:val="none" w:sz="0" w:space="0" w:color="auto"/>
            <w:right w:val="none" w:sz="0" w:space="0" w:color="auto"/>
          </w:divBdr>
        </w:div>
        <w:div w:id="597058951">
          <w:marLeft w:val="0"/>
          <w:marRight w:val="0"/>
          <w:marTop w:val="0"/>
          <w:marBottom w:val="0"/>
          <w:divBdr>
            <w:top w:val="none" w:sz="0" w:space="0" w:color="auto"/>
            <w:left w:val="none" w:sz="0" w:space="0" w:color="auto"/>
            <w:bottom w:val="none" w:sz="0" w:space="0" w:color="auto"/>
            <w:right w:val="none" w:sz="0" w:space="0" w:color="auto"/>
          </w:divBdr>
        </w:div>
        <w:div w:id="628708828">
          <w:marLeft w:val="0"/>
          <w:marRight w:val="0"/>
          <w:marTop w:val="0"/>
          <w:marBottom w:val="0"/>
          <w:divBdr>
            <w:top w:val="none" w:sz="0" w:space="0" w:color="auto"/>
            <w:left w:val="none" w:sz="0" w:space="0" w:color="auto"/>
            <w:bottom w:val="none" w:sz="0" w:space="0" w:color="auto"/>
            <w:right w:val="none" w:sz="0" w:space="0" w:color="auto"/>
          </w:divBdr>
        </w:div>
        <w:div w:id="708535715">
          <w:marLeft w:val="0"/>
          <w:marRight w:val="0"/>
          <w:marTop w:val="0"/>
          <w:marBottom w:val="0"/>
          <w:divBdr>
            <w:top w:val="none" w:sz="0" w:space="0" w:color="auto"/>
            <w:left w:val="none" w:sz="0" w:space="0" w:color="auto"/>
            <w:bottom w:val="none" w:sz="0" w:space="0" w:color="auto"/>
            <w:right w:val="none" w:sz="0" w:space="0" w:color="auto"/>
          </w:divBdr>
        </w:div>
        <w:div w:id="719480417">
          <w:marLeft w:val="0"/>
          <w:marRight w:val="0"/>
          <w:marTop w:val="0"/>
          <w:marBottom w:val="0"/>
          <w:divBdr>
            <w:top w:val="none" w:sz="0" w:space="0" w:color="auto"/>
            <w:left w:val="none" w:sz="0" w:space="0" w:color="auto"/>
            <w:bottom w:val="none" w:sz="0" w:space="0" w:color="auto"/>
            <w:right w:val="none" w:sz="0" w:space="0" w:color="auto"/>
          </w:divBdr>
        </w:div>
        <w:div w:id="875577431">
          <w:marLeft w:val="0"/>
          <w:marRight w:val="0"/>
          <w:marTop w:val="0"/>
          <w:marBottom w:val="0"/>
          <w:divBdr>
            <w:top w:val="none" w:sz="0" w:space="0" w:color="auto"/>
            <w:left w:val="none" w:sz="0" w:space="0" w:color="auto"/>
            <w:bottom w:val="none" w:sz="0" w:space="0" w:color="auto"/>
            <w:right w:val="none" w:sz="0" w:space="0" w:color="auto"/>
          </w:divBdr>
        </w:div>
        <w:div w:id="926110855">
          <w:marLeft w:val="0"/>
          <w:marRight w:val="0"/>
          <w:marTop w:val="0"/>
          <w:marBottom w:val="0"/>
          <w:divBdr>
            <w:top w:val="none" w:sz="0" w:space="0" w:color="auto"/>
            <w:left w:val="none" w:sz="0" w:space="0" w:color="auto"/>
            <w:bottom w:val="none" w:sz="0" w:space="0" w:color="auto"/>
            <w:right w:val="none" w:sz="0" w:space="0" w:color="auto"/>
          </w:divBdr>
        </w:div>
        <w:div w:id="970136872">
          <w:marLeft w:val="0"/>
          <w:marRight w:val="0"/>
          <w:marTop w:val="0"/>
          <w:marBottom w:val="0"/>
          <w:divBdr>
            <w:top w:val="none" w:sz="0" w:space="0" w:color="auto"/>
            <w:left w:val="none" w:sz="0" w:space="0" w:color="auto"/>
            <w:bottom w:val="none" w:sz="0" w:space="0" w:color="auto"/>
            <w:right w:val="none" w:sz="0" w:space="0" w:color="auto"/>
          </w:divBdr>
        </w:div>
        <w:div w:id="1124930126">
          <w:marLeft w:val="0"/>
          <w:marRight w:val="0"/>
          <w:marTop w:val="0"/>
          <w:marBottom w:val="0"/>
          <w:divBdr>
            <w:top w:val="none" w:sz="0" w:space="0" w:color="auto"/>
            <w:left w:val="none" w:sz="0" w:space="0" w:color="auto"/>
            <w:bottom w:val="none" w:sz="0" w:space="0" w:color="auto"/>
            <w:right w:val="none" w:sz="0" w:space="0" w:color="auto"/>
          </w:divBdr>
        </w:div>
        <w:div w:id="1136214287">
          <w:marLeft w:val="0"/>
          <w:marRight w:val="0"/>
          <w:marTop w:val="0"/>
          <w:marBottom w:val="0"/>
          <w:divBdr>
            <w:top w:val="none" w:sz="0" w:space="0" w:color="auto"/>
            <w:left w:val="none" w:sz="0" w:space="0" w:color="auto"/>
            <w:bottom w:val="none" w:sz="0" w:space="0" w:color="auto"/>
            <w:right w:val="none" w:sz="0" w:space="0" w:color="auto"/>
          </w:divBdr>
        </w:div>
        <w:div w:id="1277636931">
          <w:marLeft w:val="0"/>
          <w:marRight w:val="0"/>
          <w:marTop w:val="0"/>
          <w:marBottom w:val="0"/>
          <w:divBdr>
            <w:top w:val="none" w:sz="0" w:space="0" w:color="auto"/>
            <w:left w:val="none" w:sz="0" w:space="0" w:color="auto"/>
            <w:bottom w:val="none" w:sz="0" w:space="0" w:color="auto"/>
            <w:right w:val="none" w:sz="0" w:space="0" w:color="auto"/>
          </w:divBdr>
        </w:div>
        <w:div w:id="1310596881">
          <w:marLeft w:val="0"/>
          <w:marRight w:val="0"/>
          <w:marTop w:val="0"/>
          <w:marBottom w:val="0"/>
          <w:divBdr>
            <w:top w:val="none" w:sz="0" w:space="0" w:color="auto"/>
            <w:left w:val="none" w:sz="0" w:space="0" w:color="auto"/>
            <w:bottom w:val="none" w:sz="0" w:space="0" w:color="auto"/>
            <w:right w:val="none" w:sz="0" w:space="0" w:color="auto"/>
          </w:divBdr>
        </w:div>
        <w:div w:id="1375814871">
          <w:marLeft w:val="0"/>
          <w:marRight w:val="0"/>
          <w:marTop w:val="0"/>
          <w:marBottom w:val="0"/>
          <w:divBdr>
            <w:top w:val="none" w:sz="0" w:space="0" w:color="auto"/>
            <w:left w:val="none" w:sz="0" w:space="0" w:color="auto"/>
            <w:bottom w:val="none" w:sz="0" w:space="0" w:color="auto"/>
            <w:right w:val="none" w:sz="0" w:space="0" w:color="auto"/>
          </w:divBdr>
        </w:div>
        <w:div w:id="1378159887">
          <w:marLeft w:val="0"/>
          <w:marRight w:val="0"/>
          <w:marTop w:val="0"/>
          <w:marBottom w:val="0"/>
          <w:divBdr>
            <w:top w:val="none" w:sz="0" w:space="0" w:color="auto"/>
            <w:left w:val="none" w:sz="0" w:space="0" w:color="auto"/>
            <w:bottom w:val="none" w:sz="0" w:space="0" w:color="auto"/>
            <w:right w:val="none" w:sz="0" w:space="0" w:color="auto"/>
          </w:divBdr>
        </w:div>
        <w:div w:id="1448816647">
          <w:marLeft w:val="0"/>
          <w:marRight w:val="0"/>
          <w:marTop w:val="0"/>
          <w:marBottom w:val="0"/>
          <w:divBdr>
            <w:top w:val="none" w:sz="0" w:space="0" w:color="auto"/>
            <w:left w:val="none" w:sz="0" w:space="0" w:color="auto"/>
            <w:bottom w:val="none" w:sz="0" w:space="0" w:color="auto"/>
            <w:right w:val="none" w:sz="0" w:space="0" w:color="auto"/>
          </w:divBdr>
        </w:div>
        <w:div w:id="1482115328">
          <w:marLeft w:val="0"/>
          <w:marRight w:val="0"/>
          <w:marTop w:val="0"/>
          <w:marBottom w:val="0"/>
          <w:divBdr>
            <w:top w:val="none" w:sz="0" w:space="0" w:color="auto"/>
            <w:left w:val="none" w:sz="0" w:space="0" w:color="auto"/>
            <w:bottom w:val="none" w:sz="0" w:space="0" w:color="auto"/>
            <w:right w:val="none" w:sz="0" w:space="0" w:color="auto"/>
          </w:divBdr>
        </w:div>
        <w:div w:id="1507012126">
          <w:marLeft w:val="0"/>
          <w:marRight w:val="0"/>
          <w:marTop w:val="0"/>
          <w:marBottom w:val="0"/>
          <w:divBdr>
            <w:top w:val="none" w:sz="0" w:space="0" w:color="auto"/>
            <w:left w:val="none" w:sz="0" w:space="0" w:color="auto"/>
            <w:bottom w:val="none" w:sz="0" w:space="0" w:color="auto"/>
            <w:right w:val="none" w:sz="0" w:space="0" w:color="auto"/>
          </w:divBdr>
        </w:div>
        <w:div w:id="1556047045">
          <w:marLeft w:val="0"/>
          <w:marRight w:val="0"/>
          <w:marTop w:val="0"/>
          <w:marBottom w:val="0"/>
          <w:divBdr>
            <w:top w:val="none" w:sz="0" w:space="0" w:color="auto"/>
            <w:left w:val="none" w:sz="0" w:space="0" w:color="auto"/>
            <w:bottom w:val="none" w:sz="0" w:space="0" w:color="auto"/>
            <w:right w:val="none" w:sz="0" w:space="0" w:color="auto"/>
          </w:divBdr>
        </w:div>
        <w:div w:id="1698971656">
          <w:marLeft w:val="0"/>
          <w:marRight w:val="0"/>
          <w:marTop w:val="0"/>
          <w:marBottom w:val="0"/>
          <w:divBdr>
            <w:top w:val="none" w:sz="0" w:space="0" w:color="auto"/>
            <w:left w:val="none" w:sz="0" w:space="0" w:color="auto"/>
            <w:bottom w:val="none" w:sz="0" w:space="0" w:color="auto"/>
            <w:right w:val="none" w:sz="0" w:space="0" w:color="auto"/>
          </w:divBdr>
        </w:div>
        <w:div w:id="1701978701">
          <w:marLeft w:val="0"/>
          <w:marRight w:val="0"/>
          <w:marTop w:val="0"/>
          <w:marBottom w:val="0"/>
          <w:divBdr>
            <w:top w:val="none" w:sz="0" w:space="0" w:color="auto"/>
            <w:left w:val="none" w:sz="0" w:space="0" w:color="auto"/>
            <w:bottom w:val="none" w:sz="0" w:space="0" w:color="auto"/>
            <w:right w:val="none" w:sz="0" w:space="0" w:color="auto"/>
          </w:divBdr>
        </w:div>
        <w:div w:id="1728868964">
          <w:marLeft w:val="0"/>
          <w:marRight w:val="0"/>
          <w:marTop w:val="0"/>
          <w:marBottom w:val="0"/>
          <w:divBdr>
            <w:top w:val="none" w:sz="0" w:space="0" w:color="auto"/>
            <w:left w:val="none" w:sz="0" w:space="0" w:color="auto"/>
            <w:bottom w:val="none" w:sz="0" w:space="0" w:color="auto"/>
            <w:right w:val="none" w:sz="0" w:space="0" w:color="auto"/>
          </w:divBdr>
        </w:div>
        <w:div w:id="1753552416">
          <w:marLeft w:val="0"/>
          <w:marRight w:val="0"/>
          <w:marTop w:val="0"/>
          <w:marBottom w:val="0"/>
          <w:divBdr>
            <w:top w:val="none" w:sz="0" w:space="0" w:color="auto"/>
            <w:left w:val="none" w:sz="0" w:space="0" w:color="auto"/>
            <w:bottom w:val="none" w:sz="0" w:space="0" w:color="auto"/>
            <w:right w:val="none" w:sz="0" w:space="0" w:color="auto"/>
          </w:divBdr>
        </w:div>
        <w:div w:id="1779332078">
          <w:marLeft w:val="0"/>
          <w:marRight w:val="0"/>
          <w:marTop w:val="0"/>
          <w:marBottom w:val="0"/>
          <w:divBdr>
            <w:top w:val="none" w:sz="0" w:space="0" w:color="auto"/>
            <w:left w:val="none" w:sz="0" w:space="0" w:color="auto"/>
            <w:bottom w:val="none" w:sz="0" w:space="0" w:color="auto"/>
            <w:right w:val="none" w:sz="0" w:space="0" w:color="auto"/>
          </w:divBdr>
        </w:div>
        <w:div w:id="1851800236">
          <w:marLeft w:val="0"/>
          <w:marRight w:val="0"/>
          <w:marTop w:val="0"/>
          <w:marBottom w:val="0"/>
          <w:divBdr>
            <w:top w:val="none" w:sz="0" w:space="0" w:color="auto"/>
            <w:left w:val="none" w:sz="0" w:space="0" w:color="auto"/>
            <w:bottom w:val="none" w:sz="0" w:space="0" w:color="auto"/>
            <w:right w:val="none" w:sz="0" w:space="0" w:color="auto"/>
          </w:divBdr>
        </w:div>
        <w:div w:id="1906181195">
          <w:marLeft w:val="0"/>
          <w:marRight w:val="0"/>
          <w:marTop w:val="0"/>
          <w:marBottom w:val="0"/>
          <w:divBdr>
            <w:top w:val="none" w:sz="0" w:space="0" w:color="auto"/>
            <w:left w:val="none" w:sz="0" w:space="0" w:color="auto"/>
            <w:bottom w:val="none" w:sz="0" w:space="0" w:color="auto"/>
            <w:right w:val="none" w:sz="0" w:space="0" w:color="auto"/>
          </w:divBdr>
        </w:div>
        <w:div w:id="1935702625">
          <w:marLeft w:val="0"/>
          <w:marRight w:val="0"/>
          <w:marTop w:val="0"/>
          <w:marBottom w:val="0"/>
          <w:divBdr>
            <w:top w:val="none" w:sz="0" w:space="0" w:color="auto"/>
            <w:left w:val="none" w:sz="0" w:space="0" w:color="auto"/>
            <w:bottom w:val="none" w:sz="0" w:space="0" w:color="auto"/>
            <w:right w:val="none" w:sz="0" w:space="0" w:color="auto"/>
          </w:divBdr>
        </w:div>
        <w:div w:id="1972438829">
          <w:marLeft w:val="0"/>
          <w:marRight w:val="0"/>
          <w:marTop w:val="0"/>
          <w:marBottom w:val="0"/>
          <w:divBdr>
            <w:top w:val="none" w:sz="0" w:space="0" w:color="auto"/>
            <w:left w:val="none" w:sz="0" w:space="0" w:color="auto"/>
            <w:bottom w:val="none" w:sz="0" w:space="0" w:color="auto"/>
            <w:right w:val="none" w:sz="0" w:space="0" w:color="auto"/>
          </w:divBdr>
        </w:div>
        <w:div w:id="1979874179">
          <w:marLeft w:val="0"/>
          <w:marRight w:val="0"/>
          <w:marTop w:val="0"/>
          <w:marBottom w:val="0"/>
          <w:divBdr>
            <w:top w:val="none" w:sz="0" w:space="0" w:color="auto"/>
            <w:left w:val="none" w:sz="0" w:space="0" w:color="auto"/>
            <w:bottom w:val="none" w:sz="0" w:space="0" w:color="auto"/>
            <w:right w:val="none" w:sz="0" w:space="0" w:color="auto"/>
          </w:divBdr>
        </w:div>
      </w:divsChild>
    </w:div>
    <w:div w:id="627862248">
      <w:bodyDiv w:val="1"/>
      <w:marLeft w:val="0"/>
      <w:marRight w:val="0"/>
      <w:marTop w:val="0"/>
      <w:marBottom w:val="0"/>
      <w:divBdr>
        <w:top w:val="none" w:sz="0" w:space="0" w:color="auto"/>
        <w:left w:val="none" w:sz="0" w:space="0" w:color="auto"/>
        <w:bottom w:val="none" w:sz="0" w:space="0" w:color="auto"/>
        <w:right w:val="none" w:sz="0" w:space="0" w:color="auto"/>
      </w:divBdr>
    </w:div>
    <w:div w:id="654914584">
      <w:bodyDiv w:val="1"/>
      <w:marLeft w:val="0"/>
      <w:marRight w:val="0"/>
      <w:marTop w:val="0"/>
      <w:marBottom w:val="0"/>
      <w:divBdr>
        <w:top w:val="none" w:sz="0" w:space="0" w:color="auto"/>
        <w:left w:val="none" w:sz="0" w:space="0" w:color="auto"/>
        <w:bottom w:val="none" w:sz="0" w:space="0" w:color="auto"/>
        <w:right w:val="none" w:sz="0" w:space="0" w:color="auto"/>
      </w:divBdr>
      <w:divsChild>
        <w:div w:id="449713234">
          <w:marLeft w:val="0"/>
          <w:marRight w:val="0"/>
          <w:marTop w:val="0"/>
          <w:marBottom w:val="0"/>
          <w:divBdr>
            <w:top w:val="none" w:sz="0" w:space="0" w:color="auto"/>
            <w:left w:val="none" w:sz="0" w:space="0" w:color="auto"/>
            <w:bottom w:val="none" w:sz="0" w:space="0" w:color="auto"/>
            <w:right w:val="none" w:sz="0" w:space="0" w:color="auto"/>
          </w:divBdr>
        </w:div>
        <w:div w:id="896630652">
          <w:marLeft w:val="0"/>
          <w:marRight w:val="0"/>
          <w:marTop w:val="0"/>
          <w:marBottom w:val="0"/>
          <w:divBdr>
            <w:top w:val="none" w:sz="0" w:space="0" w:color="auto"/>
            <w:left w:val="none" w:sz="0" w:space="0" w:color="auto"/>
            <w:bottom w:val="none" w:sz="0" w:space="0" w:color="auto"/>
            <w:right w:val="none" w:sz="0" w:space="0" w:color="auto"/>
          </w:divBdr>
        </w:div>
        <w:div w:id="1734309499">
          <w:marLeft w:val="0"/>
          <w:marRight w:val="0"/>
          <w:marTop w:val="0"/>
          <w:marBottom w:val="0"/>
          <w:divBdr>
            <w:top w:val="none" w:sz="0" w:space="0" w:color="auto"/>
            <w:left w:val="none" w:sz="0" w:space="0" w:color="auto"/>
            <w:bottom w:val="none" w:sz="0" w:space="0" w:color="auto"/>
            <w:right w:val="none" w:sz="0" w:space="0" w:color="auto"/>
          </w:divBdr>
        </w:div>
        <w:div w:id="1892418451">
          <w:marLeft w:val="0"/>
          <w:marRight w:val="0"/>
          <w:marTop w:val="0"/>
          <w:marBottom w:val="0"/>
          <w:divBdr>
            <w:top w:val="none" w:sz="0" w:space="0" w:color="auto"/>
            <w:left w:val="none" w:sz="0" w:space="0" w:color="auto"/>
            <w:bottom w:val="none" w:sz="0" w:space="0" w:color="auto"/>
            <w:right w:val="none" w:sz="0" w:space="0" w:color="auto"/>
          </w:divBdr>
        </w:div>
      </w:divsChild>
    </w:div>
    <w:div w:id="838615296">
      <w:bodyDiv w:val="1"/>
      <w:marLeft w:val="0"/>
      <w:marRight w:val="0"/>
      <w:marTop w:val="0"/>
      <w:marBottom w:val="0"/>
      <w:divBdr>
        <w:top w:val="none" w:sz="0" w:space="0" w:color="auto"/>
        <w:left w:val="none" w:sz="0" w:space="0" w:color="auto"/>
        <w:bottom w:val="none" w:sz="0" w:space="0" w:color="auto"/>
        <w:right w:val="none" w:sz="0" w:space="0" w:color="auto"/>
      </w:divBdr>
    </w:div>
    <w:div w:id="842011248">
      <w:bodyDiv w:val="1"/>
      <w:marLeft w:val="0"/>
      <w:marRight w:val="0"/>
      <w:marTop w:val="0"/>
      <w:marBottom w:val="0"/>
      <w:divBdr>
        <w:top w:val="none" w:sz="0" w:space="0" w:color="auto"/>
        <w:left w:val="none" w:sz="0" w:space="0" w:color="auto"/>
        <w:bottom w:val="none" w:sz="0" w:space="0" w:color="auto"/>
        <w:right w:val="none" w:sz="0" w:space="0" w:color="auto"/>
      </w:divBdr>
    </w:div>
    <w:div w:id="897594126">
      <w:bodyDiv w:val="1"/>
      <w:marLeft w:val="0"/>
      <w:marRight w:val="0"/>
      <w:marTop w:val="0"/>
      <w:marBottom w:val="0"/>
      <w:divBdr>
        <w:top w:val="none" w:sz="0" w:space="0" w:color="auto"/>
        <w:left w:val="none" w:sz="0" w:space="0" w:color="auto"/>
        <w:bottom w:val="none" w:sz="0" w:space="0" w:color="auto"/>
        <w:right w:val="none" w:sz="0" w:space="0" w:color="auto"/>
      </w:divBdr>
    </w:div>
    <w:div w:id="1029338590">
      <w:bodyDiv w:val="1"/>
      <w:marLeft w:val="0"/>
      <w:marRight w:val="0"/>
      <w:marTop w:val="0"/>
      <w:marBottom w:val="0"/>
      <w:divBdr>
        <w:top w:val="none" w:sz="0" w:space="0" w:color="auto"/>
        <w:left w:val="none" w:sz="0" w:space="0" w:color="auto"/>
        <w:bottom w:val="none" w:sz="0" w:space="0" w:color="auto"/>
        <w:right w:val="none" w:sz="0" w:space="0" w:color="auto"/>
      </w:divBdr>
    </w:div>
    <w:div w:id="1048341671">
      <w:bodyDiv w:val="1"/>
      <w:marLeft w:val="0"/>
      <w:marRight w:val="0"/>
      <w:marTop w:val="0"/>
      <w:marBottom w:val="0"/>
      <w:divBdr>
        <w:top w:val="none" w:sz="0" w:space="0" w:color="auto"/>
        <w:left w:val="none" w:sz="0" w:space="0" w:color="auto"/>
        <w:bottom w:val="none" w:sz="0" w:space="0" w:color="auto"/>
        <w:right w:val="none" w:sz="0" w:space="0" w:color="auto"/>
      </w:divBdr>
    </w:div>
    <w:div w:id="1251817882">
      <w:bodyDiv w:val="1"/>
      <w:marLeft w:val="0"/>
      <w:marRight w:val="0"/>
      <w:marTop w:val="0"/>
      <w:marBottom w:val="0"/>
      <w:divBdr>
        <w:top w:val="none" w:sz="0" w:space="0" w:color="auto"/>
        <w:left w:val="none" w:sz="0" w:space="0" w:color="auto"/>
        <w:bottom w:val="none" w:sz="0" w:space="0" w:color="auto"/>
        <w:right w:val="none" w:sz="0" w:space="0" w:color="auto"/>
      </w:divBdr>
    </w:div>
    <w:div w:id="1481386178">
      <w:bodyDiv w:val="1"/>
      <w:marLeft w:val="0"/>
      <w:marRight w:val="0"/>
      <w:marTop w:val="0"/>
      <w:marBottom w:val="0"/>
      <w:divBdr>
        <w:top w:val="none" w:sz="0" w:space="0" w:color="auto"/>
        <w:left w:val="none" w:sz="0" w:space="0" w:color="auto"/>
        <w:bottom w:val="none" w:sz="0" w:space="0" w:color="auto"/>
        <w:right w:val="none" w:sz="0" w:space="0" w:color="auto"/>
      </w:divBdr>
    </w:div>
    <w:div w:id="1620069838">
      <w:bodyDiv w:val="1"/>
      <w:marLeft w:val="0"/>
      <w:marRight w:val="0"/>
      <w:marTop w:val="0"/>
      <w:marBottom w:val="0"/>
      <w:divBdr>
        <w:top w:val="none" w:sz="0" w:space="0" w:color="auto"/>
        <w:left w:val="none" w:sz="0" w:space="0" w:color="auto"/>
        <w:bottom w:val="none" w:sz="0" w:space="0" w:color="auto"/>
        <w:right w:val="none" w:sz="0" w:space="0" w:color="auto"/>
      </w:divBdr>
    </w:div>
    <w:div w:id="2126651372">
      <w:bodyDiv w:val="1"/>
      <w:marLeft w:val="0"/>
      <w:marRight w:val="0"/>
      <w:marTop w:val="0"/>
      <w:marBottom w:val="0"/>
      <w:divBdr>
        <w:top w:val="none" w:sz="0" w:space="0" w:color="auto"/>
        <w:left w:val="none" w:sz="0" w:space="0" w:color="auto"/>
        <w:bottom w:val="none" w:sz="0" w:space="0" w:color="auto"/>
        <w:right w:val="none" w:sz="0" w:space="0" w:color="auto"/>
      </w:divBdr>
      <w:divsChild>
        <w:div w:id="72506666">
          <w:marLeft w:val="0"/>
          <w:marRight w:val="0"/>
          <w:marTop w:val="0"/>
          <w:marBottom w:val="0"/>
          <w:divBdr>
            <w:top w:val="none" w:sz="0" w:space="0" w:color="auto"/>
            <w:left w:val="none" w:sz="0" w:space="0" w:color="auto"/>
            <w:bottom w:val="none" w:sz="0" w:space="0" w:color="auto"/>
            <w:right w:val="none" w:sz="0" w:space="0" w:color="auto"/>
          </w:divBdr>
        </w:div>
        <w:div w:id="78451154">
          <w:marLeft w:val="0"/>
          <w:marRight w:val="0"/>
          <w:marTop w:val="0"/>
          <w:marBottom w:val="0"/>
          <w:divBdr>
            <w:top w:val="none" w:sz="0" w:space="0" w:color="auto"/>
            <w:left w:val="none" w:sz="0" w:space="0" w:color="auto"/>
            <w:bottom w:val="none" w:sz="0" w:space="0" w:color="auto"/>
            <w:right w:val="none" w:sz="0" w:space="0" w:color="auto"/>
          </w:divBdr>
        </w:div>
        <w:div w:id="916130476">
          <w:marLeft w:val="0"/>
          <w:marRight w:val="0"/>
          <w:marTop w:val="0"/>
          <w:marBottom w:val="0"/>
          <w:divBdr>
            <w:top w:val="none" w:sz="0" w:space="0" w:color="auto"/>
            <w:left w:val="none" w:sz="0" w:space="0" w:color="auto"/>
            <w:bottom w:val="none" w:sz="0" w:space="0" w:color="auto"/>
            <w:right w:val="none" w:sz="0" w:space="0" w:color="auto"/>
          </w:divBdr>
        </w:div>
        <w:div w:id="1086459017">
          <w:marLeft w:val="0"/>
          <w:marRight w:val="0"/>
          <w:marTop w:val="0"/>
          <w:marBottom w:val="0"/>
          <w:divBdr>
            <w:top w:val="none" w:sz="0" w:space="0" w:color="auto"/>
            <w:left w:val="none" w:sz="0" w:space="0" w:color="auto"/>
            <w:bottom w:val="none" w:sz="0" w:space="0" w:color="auto"/>
            <w:right w:val="none" w:sz="0" w:space="0" w:color="auto"/>
          </w:divBdr>
        </w:div>
        <w:div w:id="1909653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umed.net/libro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fo.worldbank.org/governance/wgi/index.aspx" TargetMode="External"/><Relationship Id="rId17" Type="http://schemas.openxmlformats.org/officeDocument/2006/relationships/hyperlink" Target="https://www.transparency.org/cpi2014/results" TargetMode="External"/><Relationship Id="rId2" Type="http://schemas.openxmlformats.org/officeDocument/2006/relationships/numbering" Target="numbering.xml"/><Relationship Id="rId16" Type="http://schemas.openxmlformats.org/officeDocument/2006/relationships/hyperlink" Target="http://www.asf.gob.mx/Trans/Informes/IR2011i/Grupos/Gobierno/2011_0059_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f.gob.mx/Trans/Informes/IR2014i/Documentos/InformeGeneral/ig2014.pdf" TargetMode="External"/><Relationship Id="rId5" Type="http://schemas.openxmlformats.org/officeDocument/2006/relationships/webSettings" Target="webSettings.xml"/><Relationship Id="rId15" Type="http://schemas.openxmlformats.org/officeDocument/2006/relationships/hyperlink" Target="http://www.imf.org/external/pubs/ft/fandd/2004/12/pdf/shah.pdf" TargetMode="External"/><Relationship Id="rId10" Type="http://schemas.openxmlformats.org/officeDocument/2006/relationships/hyperlink" Target="http://www.asf.gob.mx/Trans/Informes/IR2011i/Grupos/Gobierno/2011_0059_a.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mexicocomovamos.mx/wp-content/uploads/2015/02/SemaforoNac.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goberto\Desktop\Art&#237;culo_%20Corrupci&#243;n%20y%20costos%20en%20la%20Administraci&#243;n%20P&#250;bli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F0B3C-A168-48DD-82D1-F60A3E70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Artículo_ Corrupción y costos en la Administración Pública.dot</Template>
  <TotalTime>2</TotalTime>
  <Pages>26</Pages>
  <Words>7325</Words>
  <Characters>40293</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47523</CharactersWithSpaces>
  <SharedDoc>false</SharedDoc>
  <HLinks>
    <vt:vector size="48" baseType="variant">
      <vt:variant>
        <vt:i4>5832714</vt:i4>
      </vt:variant>
      <vt:variant>
        <vt:i4>24</vt:i4>
      </vt:variant>
      <vt:variant>
        <vt:i4>0</vt:i4>
      </vt:variant>
      <vt:variant>
        <vt:i4>5</vt:i4>
      </vt:variant>
      <vt:variant>
        <vt:lpwstr>https://www.transparency.org/cpi2014/results</vt:lpwstr>
      </vt:variant>
      <vt:variant>
        <vt:lpwstr/>
      </vt:variant>
      <vt:variant>
        <vt:i4>3080312</vt:i4>
      </vt:variant>
      <vt:variant>
        <vt:i4>21</vt:i4>
      </vt:variant>
      <vt:variant>
        <vt:i4>0</vt:i4>
      </vt:variant>
      <vt:variant>
        <vt:i4>5</vt:i4>
      </vt:variant>
      <vt:variant>
        <vt:lpwstr>http://www.asf.gob.mx/Trans/Informes/IR2011i/Grupos/Gobierno/2011_0059_a.pdf</vt:lpwstr>
      </vt:variant>
      <vt:variant>
        <vt:lpwstr/>
      </vt:variant>
      <vt:variant>
        <vt:i4>2293797</vt:i4>
      </vt:variant>
      <vt:variant>
        <vt:i4>18</vt:i4>
      </vt:variant>
      <vt:variant>
        <vt:i4>0</vt:i4>
      </vt:variant>
      <vt:variant>
        <vt:i4>5</vt:i4>
      </vt:variant>
      <vt:variant>
        <vt:lpwstr>http://www.imf.org/external/pubs/ft/fandd/2004/12/pdf/shah.pdf</vt:lpwstr>
      </vt:variant>
      <vt:variant>
        <vt:lpwstr/>
      </vt:variant>
      <vt:variant>
        <vt:i4>1245260</vt:i4>
      </vt:variant>
      <vt:variant>
        <vt:i4>15</vt:i4>
      </vt:variant>
      <vt:variant>
        <vt:i4>0</vt:i4>
      </vt:variant>
      <vt:variant>
        <vt:i4>5</vt:i4>
      </vt:variant>
      <vt:variant>
        <vt:lpwstr>http://www.eumed.net/libros/</vt:lpwstr>
      </vt:variant>
      <vt:variant>
        <vt:lpwstr/>
      </vt:variant>
      <vt:variant>
        <vt:i4>1114122</vt:i4>
      </vt:variant>
      <vt:variant>
        <vt:i4>12</vt:i4>
      </vt:variant>
      <vt:variant>
        <vt:i4>0</vt:i4>
      </vt:variant>
      <vt:variant>
        <vt:i4>5</vt:i4>
      </vt:variant>
      <vt:variant>
        <vt:lpwstr>http://www.mexicocomovamos.mx/wp-content/uploads/2015/02/SemaforoNac.pdf</vt:lpwstr>
      </vt:variant>
      <vt:variant>
        <vt:lpwstr/>
      </vt:variant>
      <vt:variant>
        <vt:i4>1245278</vt:i4>
      </vt:variant>
      <vt:variant>
        <vt:i4>9</vt:i4>
      </vt:variant>
      <vt:variant>
        <vt:i4>0</vt:i4>
      </vt:variant>
      <vt:variant>
        <vt:i4>5</vt:i4>
      </vt:variant>
      <vt:variant>
        <vt:lpwstr>http://info.worldbank.org/governance/wgi/index.aspx</vt:lpwstr>
      </vt:variant>
      <vt:variant>
        <vt:lpwstr>countryReports</vt:lpwstr>
      </vt:variant>
      <vt:variant>
        <vt:i4>5963777</vt:i4>
      </vt:variant>
      <vt:variant>
        <vt:i4>6</vt:i4>
      </vt:variant>
      <vt:variant>
        <vt:i4>0</vt:i4>
      </vt:variant>
      <vt:variant>
        <vt:i4>5</vt:i4>
      </vt:variant>
      <vt:variant>
        <vt:lpwstr>http://www.asf.gob.mx/Trans/Informes/IR2014i/Documentos/InformeGeneral/ig2014.pdf</vt:lpwstr>
      </vt:variant>
      <vt:variant>
        <vt:lpwstr/>
      </vt:variant>
      <vt:variant>
        <vt:i4>3080312</vt:i4>
      </vt:variant>
      <vt:variant>
        <vt:i4>3</vt:i4>
      </vt:variant>
      <vt:variant>
        <vt:i4>0</vt:i4>
      </vt:variant>
      <vt:variant>
        <vt:i4>5</vt:i4>
      </vt:variant>
      <vt:variant>
        <vt:lpwstr>http://www.asf.gob.mx/Trans/Informes/IR2011i/Grupos/Gobierno/2011_0059_a.pdf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Rigoberto</dc:creator>
  <cp:lastModifiedBy>JOE</cp:lastModifiedBy>
  <cp:revision>5</cp:revision>
  <dcterms:created xsi:type="dcterms:W3CDTF">2016-08-23T13:57:00Z</dcterms:created>
  <dcterms:modified xsi:type="dcterms:W3CDTF">2017-03-15T14:59:00Z</dcterms:modified>
</cp:coreProperties>
</file>