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5E412" w14:textId="6997F133" w:rsidR="00AD33B1" w:rsidRPr="005916C7" w:rsidRDefault="00AD33B1" w:rsidP="005916C7">
      <w:pPr>
        <w:spacing w:line="276" w:lineRule="auto"/>
        <w:jc w:val="right"/>
        <w:rPr>
          <w:rFonts w:ascii="Calibri" w:eastAsia="Calibri" w:hAnsi="Calibri" w:cs="Calibri"/>
          <w:color w:val="7030A0"/>
          <w:sz w:val="36"/>
          <w:szCs w:val="36"/>
          <w:lang w:eastAsia="en-US"/>
        </w:rPr>
      </w:pPr>
      <w:r w:rsidRPr="005916C7">
        <w:rPr>
          <w:rFonts w:ascii="Calibri" w:eastAsia="Calibri" w:hAnsi="Calibri" w:cs="Calibri"/>
          <w:color w:val="7030A0"/>
          <w:sz w:val="36"/>
          <w:szCs w:val="36"/>
          <w:lang w:eastAsia="en-US"/>
        </w:rPr>
        <w:t>Almacén de datos para las sesiones del Poder Legislativo</w:t>
      </w:r>
    </w:p>
    <w:p w14:paraId="6A5B5DC1" w14:textId="788C2F79" w:rsidR="00AD33B1" w:rsidRPr="00587350" w:rsidRDefault="005916C7" w:rsidP="005916C7">
      <w:pPr>
        <w:spacing w:line="276" w:lineRule="auto"/>
        <w:jc w:val="right"/>
        <w:rPr>
          <w:rFonts w:ascii="Arial" w:hAnsi="Arial" w:cs="Arial"/>
          <w:i/>
          <w:lang w:val="en-US" w:eastAsia="es-DO"/>
        </w:rPr>
      </w:pPr>
      <w:r w:rsidRPr="00DB7061">
        <w:rPr>
          <w:rFonts w:ascii="Calibri" w:eastAsia="Calibri" w:hAnsi="Calibri" w:cs="Calibri"/>
          <w:color w:val="7030A0"/>
          <w:sz w:val="36"/>
          <w:szCs w:val="36"/>
          <w:lang w:val="en-US" w:eastAsia="en-US"/>
        </w:rPr>
        <w:br/>
      </w:r>
      <w:r w:rsidR="00587350" w:rsidRPr="00587350">
        <w:rPr>
          <w:rFonts w:ascii="Calibri" w:eastAsia="Calibri" w:hAnsi="Calibri" w:cs="Calibri"/>
          <w:i/>
          <w:color w:val="7030A0"/>
          <w:sz w:val="28"/>
          <w:szCs w:val="36"/>
          <w:lang w:val="en-US" w:eastAsia="en-US"/>
        </w:rPr>
        <w:t>Data warehouse for the legislative branch sessions</w:t>
      </w:r>
    </w:p>
    <w:p w14:paraId="4E289F70" w14:textId="77777777" w:rsidR="00AD33B1" w:rsidRPr="00470896" w:rsidRDefault="00AD33B1" w:rsidP="00FC16AB">
      <w:pPr>
        <w:spacing w:line="480" w:lineRule="auto"/>
        <w:jc w:val="right"/>
        <w:rPr>
          <w:rFonts w:ascii="Arial" w:hAnsi="Arial" w:cs="Arial"/>
          <w:i/>
          <w:lang w:val="en-US" w:eastAsia="es-DO"/>
        </w:rPr>
      </w:pPr>
    </w:p>
    <w:p w14:paraId="07795BDD" w14:textId="77777777" w:rsidR="00AD33B1" w:rsidRPr="005916C7" w:rsidRDefault="00AD33B1" w:rsidP="005916C7">
      <w:pPr>
        <w:spacing w:line="276" w:lineRule="auto"/>
        <w:jc w:val="right"/>
        <w:rPr>
          <w:rFonts w:ascii="Calibri" w:eastAsia="Calibri" w:hAnsi="Calibri" w:cs="Calibri"/>
          <w:b/>
          <w:lang w:eastAsia="en-US"/>
        </w:rPr>
      </w:pPr>
      <w:r w:rsidRPr="005916C7">
        <w:rPr>
          <w:rFonts w:ascii="Calibri" w:eastAsia="Calibri" w:hAnsi="Calibri" w:cs="Calibri"/>
          <w:b/>
          <w:lang w:eastAsia="en-US"/>
        </w:rPr>
        <w:t>Josué Martin Silva Guerrero</w:t>
      </w:r>
    </w:p>
    <w:p w14:paraId="55C5EE66" w14:textId="130858CB" w:rsidR="00AD33B1" w:rsidRPr="005916C7" w:rsidRDefault="00AD33B1" w:rsidP="005916C7">
      <w:pPr>
        <w:spacing w:line="276" w:lineRule="auto"/>
        <w:jc w:val="right"/>
        <w:rPr>
          <w:rFonts w:ascii="Calibri" w:eastAsia="Calibri" w:hAnsi="Calibri"/>
          <w:lang w:val="es-MX" w:eastAsia="en-US"/>
        </w:rPr>
      </w:pPr>
      <w:r w:rsidRPr="005916C7">
        <w:rPr>
          <w:rFonts w:ascii="Calibri" w:eastAsia="Calibri" w:hAnsi="Calibri"/>
          <w:lang w:val="es-MX" w:eastAsia="en-US"/>
        </w:rPr>
        <w:t>Instituto Tecnológico de Colima</w:t>
      </w:r>
      <w:r w:rsidR="00DB7061">
        <w:rPr>
          <w:rFonts w:eastAsia="Calibri"/>
        </w:rPr>
        <w:t>, México</w:t>
      </w:r>
    </w:p>
    <w:p w14:paraId="255792FA" w14:textId="0FCBFF5C" w:rsidR="00AD33B1" w:rsidRPr="005916C7" w:rsidRDefault="004904C3" w:rsidP="005916C7">
      <w:pPr>
        <w:spacing w:line="276" w:lineRule="auto"/>
        <w:jc w:val="right"/>
        <w:rPr>
          <w:rStyle w:val="Hipervnculo"/>
          <w:rFonts w:ascii="Calibri" w:eastAsia="Calibri" w:hAnsi="Calibri" w:cs="Calibri"/>
          <w:color w:val="FF0000"/>
          <w:szCs w:val="22"/>
          <w:u w:val="none"/>
          <w:lang w:val="es-MX" w:eastAsia="en-US"/>
        </w:rPr>
      </w:pPr>
      <w:r w:rsidRPr="005916C7">
        <w:rPr>
          <w:rStyle w:val="Hipervnculo"/>
          <w:rFonts w:ascii="Calibri" w:eastAsia="Calibri" w:hAnsi="Calibri" w:cs="Calibri"/>
          <w:color w:val="FF0000"/>
          <w:szCs w:val="22"/>
          <w:u w:val="none"/>
          <w:lang w:val="es-MX" w:eastAsia="en-US"/>
        </w:rPr>
        <w:t>j</w:t>
      </w:r>
      <w:r w:rsidR="00AD33B1" w:rsidRPr="005916C7">
        <w:rPr>
          <w:rStyle w:val="Hipervnculo"/>
          <w:rFonts w:ascii="Calibri" w:eastAsia="Calibri" w:hAnsi="Calibri" w:cs="Calibri"/>
          <w:color w:val="FF0000"/>
          <w:szCs w:val="22"/>
          <w:u w:val="none"/>
          <w:lang w:val="es-MX" w:eastAsia="en-US"/>
        </w:rPr>
        <w:t>osue226@gmail.com</w:t>
      </w:r>
    </w:p>
    <w:p w14:paraId="2BAE4515" w14:textId="77777777" w:rsidR="00AD33B1" w:rsidRPr="00FC16AB" w:rsidRDefault="00AD33B1" w:rsidP="005916C7">
      <w:pPr>
        <w:spacing w:line="276" w:lineRule="auto"/>
        <w:jc w:val="right"/>
        <w:rPr>
          <w:rFonts w:ascii="Arial" w:hAnsi="Arial" w:cs="Arial"/>
          <w:color w:val="FF0000"/>
          <w:lang w:eastAsia="es-DO"/>
        </w:rPr>
      </w:pPr>
    </w:p>
    <w:p w14:paraId="579CFC50" w14:textId="77777777" w:rsidR="00AD33B1" w:rsidRPr="005916C7" w:rsidRDefault="00AD33B1" w:rsidP="005916C7">
      <w:pPr>
        <w:spacing w:line="276" w:lineRule="auto"/>
        <w:jc w:val="right"/>
        <w:rPr>
          <w:rFonts w:ascii="Calibri" w:eastAsia="Calibri" w:hAnsi="Calibri" w:cs="Calibri"/>
          <w:b/>
          <w:lang w:eastAsia="en-US"/>
        </w:rPr>
      </w:pPr>
      <w:r w:rsidRPr="005916C7">
        <w:rPr>
          <w:rFonts w:ascii="Calibri" w:eastAsia="Calibri" w:hAnsi="Calibri" w:cs="Calibri"/>
          <w:b/>
          <w:lang w:eastAsia="en-US"/>
        </w:rPr>
        <w:t xml:space="preserve">Nicandro Farías Mendoza </w:t>
      </w:r>
    </w:p>
    <w:p w14:paraId="3C88600E" w14:textId="40D587CE" w:rsidR="00AD33B1" w:rsidRPr="005916C7" w:rsidRDefault="00AD33B1" w:rsidP="005916C7">
      <w:pPr>
        <w:spacing w:line="276" w:lineRule="auto"/>
        <w:jc w:val="right"/>
        <w:rPr>
          <w:rFonts w:ascii="Calibri" w:eastAsia="Calibri" w:hAnsi="Calibri"/>
          <w:lang w:val="es-MX" w:eastAsia="en-US"/>
        </w:rPr>
      </w:pPr>
      <w:r w:rsidRPr="005916C7">
        <w:rPr>
          <w:rFonts w:ascii="Calibri" w:eastAsia="Calibri" w:hAnsi="Calibri"/>
          <w:lang w:val="es-MX" w:eastAsia="en-US"/>
        </w:rPr>
        <w:t>Instituto Tecnológico de Colima</w:t>
      </w:r>
      <w:r w:rsidR="00DB7061">
        <w:rPr>
          <w:rFonts w:eastAsia="Calibri"/>
        </w:rPr>
        <w:t>, México</w:t>
      </w:r>
    </w:p>
    <w:p w14:paraId="56D9CE81" w14:textId="1BA2E20F" w:rsidR="00AD33B1" w:rsidRDefault="00AD33B1" w:rsidP="005916C7">
      <w:pPr>
        <w:spacing w:line="276" w:lineRule="auto"/>
        <w:jc w:val="right"/>
        <w:rPr>
          <w:rFonts w:ascii="Arial" w:eastAsiaTheme="minorHAnsi" w:hAnsi="Arial" w:cs="Arial"/>
          <w:color w:val="FB0007"/>
          <w:lang w:eastAsia="en-US"/>
        </w:rPr>
      </w:pPr>
      <w:r w:rsidRPr="00FC16AB">
        <w:rPr>
          <w:rFonts w:ascii="Arial" w:eastAsiaTheme="minorHAnsi" w:hAnsi="Arial" w:cs="Arial"/>
          <w:lang w:eastAsia="en-US"/>
        </w:rPr>
        <w:t xml:space="preserve"> </w:t>
      </w:r>
      <w:r w:rsidRPr="005916C7">
        <w:rPr>
          <w:rStyle w:val="Hipervnculo"/>
          <w:rFonts w:ascii="Calibri" w:eastAsia="Calibri" w:hAnsi="Calibri" w:cs="Calibri"/>
          <w:color w:val="FF0000"/>
          <w:szCs w:val="22"/>
          <w:u w:val="none"/>
          <w:lang w:val="es-MX"/>
        </w:rPr>
        <w:t>n</w:t>
      </w:r>
      <w:r w:rsidR="00470896" w:rsidRPr="005916C7">
        <w:rPr>
          <w:rStyle w:val="Hipervnculo"/>
          <w:rFonts w:ascii="Calibri" w:eastAsia="Calibri" w:hAnsi="Calibri" w:cs="Calibri"/>
          <w:color w:val="FF0000"/>
          <w:szCs w:val="22"/>
          <w:u w:val="none"/>
          <w:lang w:val="es-MX"/>
        </w:rPr>
        <w:t>farias</w:t>
      </w:r>
      <w:r w:rsidRPr="005916C7">
        <w:rPr>
          <w:rStyle w:val="Hipervnculo"/>
          <w:rFonts w:ascii="Calibri" w:eastAsia="Calibri" w:hAnsi="Calibri" w:cs="Calibri"/>
          <w:color w:val="FF0000"/>
          <w:szCs w:val="22"/>
          <w:u w:val="none"/>
          <w:lang w:val="es-MX"/>
        </w:rPr>
        <w:t>@</w:t>
      </w:r>
      <w:r w:rsidR="00470896" w:rsidRPr="005916C7">
        <w:rPr>
          <w:rStyle w:val="Hipervnculo"/>
          <w:rFonts w:ascii="Calibri" w:eastAsia="Calibri" w:hAnsi="Calibri" w:cs="Calibri"/>
          <w:color w:val="FF0000"/>
          <w:szCs w:val="22"/>
          <w:u w:val="none"/>
          <w:lang w:val="es-MX"/>
        </w:rPr>
        <w:t>itcolima.edu.</w:t>
      </w:r>
      <w:r w:rsidRPr="005916C7">
        <w:rPr>
          <w:rStyle w:val="Hipervnculo"/>
          <w:rFonts w:ascii="Calibri" w:eastAsia="Calibri" w:hAnsi="Calibri" w:cs="Calibri"/>
          <w:color w:val="FF0000"/>
          <w:szCs w:val="22"/>
          <w:u w:val="none"/>
          <w:lang w:val="es-MX"/>
        </w:rPr>
        <w:t>mx</w:t>
      </w:r>
      <w:r w:rsidRPr="00FC16AB">
        <w:rPr>
          <w:rFonts w:ascii="Arial" w:eastAsiaTheme="minorHAnsi" w:hAnsi="Arial" w:cs="Arial"/>
          <w:color w:val="FB0007"/>
          <w:lang w:eastAsia="en-US"/>
        </w:rPr>
        <w:t xml:space="preserve"> </w:t>
      </w:r>
    </w:p>
    <w:p w14:paraId="666FAE77" w14:textId="77777777" w:rsidR="00470896" w:rsidRPr="00FC16AB" w:rsidRDefault="00470896" w:rsidP="005916C7">
      <w:pPr>
        <w:spacing w:line="276" w:lineRule="auto"/>
        <w:jc w:val="right"/>
        <w:rPr>
          <w:rFonts w:ascii="Arial" w:eastAsiaTheme="minorHAnsi" w:hAnsi="Arial" w:cs="Arial"/>
          <w:color w:val="FB0007"/>
          <w:lang w:eastAsia="en-US"/>
        </w:rPr>
      </w:pPr>
    </w:p>
    <w:p w14:paraId="015CD324" w14:textId="78511933" w:rsidR="00470896" w:rsidRPr="00B4116D" w:rsidRDefault="00470896" w:rsidP="005916C7">
      <w:pPr>
        <w:spacing w:line="276" w:lineRule="auto"/>
        <w:jc w:val="right"/>
        <w:rPr>
          <w:rFonts w:ascii="Arial" w:eastAsiaTheme="minorHAnsi" w:hAnsi="Arial" w:cs="Arial"/>
          <w:b/>
          <w:sz w:val="21"/>
          <w:lang w:eastAsia="en-US"/>
        </w:rPr>
      </w:pPr>
      <w:r>
        <w:rPr>
          <w:rFonts w:ascii="Arial" w:eastAsiaTheme="minorHAnsi" w:hAnsi="Arial" w:cs="Arial"/>
          <w:color w:val="FB0007"/>
          <w:lang w:eastAsia="en-US"/>
        </w:rPr>
        <w:tab/>
      </w:r>
      <w:r>
        <w:rPr>
          <w:rFonts w:ascii="Arial" w:eastAsiaTheme="minorHAnsi" w:hAnsi="Arial" w:cs="Arial"/>
          <w:color w:val="FB0007"/>
          <w:lang w:eastAsia="en-US"/>
        </w:rPr>
        <w:tab/>
      </w:r>
      <w:r>
        <w:rPr>
          <w:rFonts w:ascii="Arial" w:eastAsiaTheme="minorHAnsi" w:hAnsi="Arial" w:cs="Arial"/>
          <w:color w:val="FB0007"/>
          <w:lang w:eastAsia="en-US"/>
        </w:rPr>
        <w:tab/>
      </w:r>
      <w:r>
        <w:rPr>
          <w:rFonts w:ascii="Arial" w:eastAsiaTheme="minorHAnsi" w:hAnsi="Arial" w:cs="Arial"/>
          <w:color w:val="FB0007"/>
          <w:lang w:eastAsia="en-US"/>
        </w:rPr>
        <w:tab/>
      </w:r>
      <w:r>
        <w:rPr>
          <w:rFonts w:ascii="Arial" w:eastAsiaTheme="minorHAnsi" w:hAnsi="Arial" w:cs="Arial"/>
          <w:color w:val="FB0007"/>
          <w:lang w:eastAsia="en-US"/>
        </w:rPr>
        <w:tab/>
      </w:r>
      <w:r>
        <w:rPr>
          <w:rFonts w:ascii="Arial" w:eastAsiaTheme="minorHAnsi" w:hAnsi="Arial" w:cs="Arial"/>
          <w:color w:val="FB0007"/>
          <w:lang w:eastAsia="en-US"/>
        </w:rPr>
        <w:tab/>
      </w:r>
      <w:r>
        <w:rPr>
          <w:rFonts w:ascii="Arial" w:eastAsiaTheme="minorHAnsi" w:hAnsi="Arial" w:cs="Arial"/>
          <w:color w:val="FB0007"/>
          <w:lang w:eastAsia="en-US"/>
        </w:rPr>
        <w:tab/>
      </w:r>
      <w:r w:rsidRPr="005916C7">
        <w:rPr>
          <w:rFonts w:ascii="Calibri" w:eastAsia="Calibri" w:hAnsi="Calibri" w:cs="Calibri"/>
          <w:b/>
          <w:lang w:eastAsia="en-US"/>
        </w:rPr>
        <w:t>Noel García Díaz</w:t>
      </w:r>
      <w:r w:rsidRPr="00B4116D">
        <w:rPr>
          <w:rFonts w:ascii="Arial" w:eastAsiaTheme="minorHAnsi" w:hAnsi="Arial" w:cs="Arial"/>
          <w:b/>
          <w:lang w:eastAsia="en-US"/>
        </w:rPr>
        <w:t xml:space="preserve"> </w:t>
      </w:r>
    </w:p>
    <w:p w14:paraId="611CB4D6" w14:textId="023CD44D" w:rsidR="00470896" w:rsidRPr="005916C7" w:rsidRDefault="00470896" w:rsidP="005916C7">
      <w:pPr>
        <w:spacing w:line="276" w:lineRule="auto"/>
        <w:jc w:val="right"/>
        <w:rPr>
          <w:rFonts w:ascii="Calibri" w:eastAsia="Calibri" w:hAnsi="Calibri"/>
          <w:lang w:val="es-MX" w:eastAsia="en-US"/>
        </w:rPr>
      </w:pPr>
      <w:r w:rsidRPr="005916C7">
        <w:rPr>
          <w:rFonts w:ascii="Calibri" w:eastAsia="Calibri" w:hAnsi="Calibri"/>
          <w:lang w:val="es-MX" w:eastAsia="en-US"/>
        </w:rPr>
        <w:t>Instituto Tecnológico de Colima</w:t>
      </w:r>
      <w:r w:rsidR="00DB7061">
        <w:rPr>
          <w:rFonts w:eastAsia="Calibri"/>
        </w:rPr>
        <w:t>, México</w:t>
      </w:r>
      <w:bookmarkStart w:id="0" w:name="_GoBack"/>
      <w:bookmarkEnd w:id="0"/>
    </w:p>
    <w:p w14:paraId="25526EC1" w14:textId="0B8A0F42" w:rsidR="00470896" w:rsidRPr="00470896" w:rsidRDefault="00470896" w:rsidP="005916C7">
      <w:pPr>
        <w:spacing w:line="276" w:lineRule="auto"/>
        <w:jc w:val="right"/>
        <w:rPr>
          <w:rFonts w:ascii="Arial" w:eastAsiaTheme="minorHAnsi" w:hAnsi="Arial" w:cs="Arial"/>
          <w:color w:val="FF0000"/>
          <w:lang w:eastAsia="en-US"/>
        </w:rPr>
      </w:pPr>
      <w:r w:rsidRPr="00470896">
        <w:rPr>
          <w:rFonts w:ascii="Arial" w:eastAsiaTheme="minorHAnsi" w:hAnsi="Arial" w:cs="Arial"/>
          <w:color w:val="FF0000"/>
          <w:lang w:eastAsia="en-US"/>
        </w:rPr>
        <w:t xml:space="preserve"> </w:t>
      </w:r>
      <w:r w:rsidRPr="005916C7">
        <w:rPr>
          <w:rStyle w:val="Hipervnculo"/>
          <w:rFonts w:ascii="Calibri" w:eastAsia="Calibri" w:hAnsi="Calibri" w:cs="Calibri"/>
          <w:color w:val="FF0000"/>
          <w:szCs w:val="22"/>
          <w:u w:val="none"/>
          <w:lang w:val="es-MX"/>
        </w:rPr>
        <w:t>ngarcia@itcolima.edu.mx</w:t>
      </w:r>
      <w:r w:rsidRPr="00470896">
        <w:rPr>
          <w:rFonts w:ascii="Arial" w:eastAsiaTheme="minorHAnsi" w:hAnsi="Arial" w:cs="Arial"/>
          <w:color w:val="FF0000"/>
          <w:lang w:eastAsia="en-US"/>
        </w:rPr>
        <w:t xml:space="preserve"> </w:t>
      </w:r>
    </w:p>
    <w:p w14:paraId="2EDD59D8" w14:textId="5FAC0ACE" w:rsidR="00064A46" w:rsidRPr="00FC16AB" w:rsidRDefault="00064A46" w:rsidP="00FC16AB">
      <w:pPr>
        <w:spacing w:line="480" w:lineRule="auto"/>
        <w:jc w:val="both"/>
        <w:rPr>
          <w:rFonts w:ascii="Arial" w:eastAsiaTheme="minorHAnsi" w:hAnsi="Arial" w:cs="Arial"/>
          <w:color w:val="FB0007"/>
          <w:lang w:eastAsia="en-US"/>
        </w:rPr>
      </w:pPr>
    </w:p>
    <w:p w14:paraId="7CCC88F5" w14:textId="7863871D" w:rsidR="00064A46" w:rsidRPr="005916C7" w:rsidRDefault="005916C7" w:rsidP="00FC16AB">
      <w:pPr>
        <w:spacing w:line="480" w:lineRule="auto"/>
        <w:jc w:val="both"/>
        <w:rPr>
          <w:rFonts w:ascii="Calibri" w:hAnsi="Calibri" w:cs="Calibri"/>
          <w:color w:val="7030A0"/>
          <w:sz w:val="28"/>
          <w:szCs w:val="28"/>
        </w:rPr>
      </w:pPr>
      <w:r>
        <w:rPr>
          <w:rFonts w:ascii="Arial" w:eastAsiaTheme="minorHAnsi" w:hAnsi="Arial" w:cs="Arial"/>
          <w:b/>
          <w:lang w:eastAsia="en-US"/>
        </w:rPr>
        <w:br/>
      </w:r>
      <w:r w:rsidR="00064A46" w:rsidRPr="005916C7">
        <w:rPr>
          <w:rFonts w:ascii="Calibri" w:hAnsi="Calibri" w:cs="Calibri"/>
          <w:color w:val="7030A0"/>
          <w:sz w:val="28"/>
          <w:szCs w:val="28"/>
        </w:rPr>
        <w:t>Resumen</w:t>
      </w:r>
    </w:p>
    <w:p w14:paraId="1BED5A0E" w14:textId="6CD0D8F4" w:rsidR="00064A46" w:rsidRPr="005916C7" w:rsidRDefault="00064A46" w:rsidP="005916C7">
      <w:pPr>
        <w:spacing w:line="360" w:lineRule="auto"/>
        <w:jc w:val="both"/>
        <w:rPr>
          <w:lang w:eastAsia="es-DO"/>
        </w:rPr>
      </w:pPr>
      <w:r w:rsidRPr="005916C7">
        <w:rPr>
          <w:lang w:eastAsia="es-DO"/>
        </w:rPr>
        <w:t xml:space="preserve">El Poder Legislativo de los estados a través de los H. Congresos estatales celebra sesiones </w:t>
      </w:r>
      <w:r w:rsidR="00CE1056" w:rsidRPr="005916C7">
        <w:rPr>
          <w:lang w:eastAsia="es-DO"/>
        </w:rPr>
        <w:t>de carácter obl</w:t>
      </w:r>
      <w:r w:rsidRPr="005916C7">
        <w:rPr>
          <w:lang w:eastAsia="es-DO"/>
        </w:rPr>
        <w:t>igatori</w:t>
      </w:r>
      <w:r w:rsidR="00CE1056" w:rsidRPr="005916C7">
        <w:rPr>
          <w:lang w:eastAsia="es-DO"/>
        </w:rPr>
        <w:t>o</w:t>
      </w:r>
      <w:r w:rsidRPr="005916C7">
        <w:rPr>
          <w:lang w:eastAsia="es-DO"/>
        </w:rPr>
        <w:t xml:space="preserve"> al menos una vez </w:t>
      </w:r>
      <w:r w:rsidR="00CE1056" w:rsidRPr="005916C7">
        <w:rPr>
          <w:lang w:eastAsia="es-DO"/>
        </w:rPr>
        <w:t>a la</w:t>
      </w:r>
      <w:r w:rsidRPr="005916C7">
        <w:rPr>
          <w:lang w:eastAsia="es-DO"/>
        </w:rPr>
        <w:t xml:space="preserve"> semana de acuerdo a las leyes estatales</w:t>
      </w:r>
      <w:r w:rsidR="00F9484B" w:rsidRPr="005916C7">
        <w:rPr>
          <w:lang w:eastAsia="es-DO"/>
        </w:rPr>
        <w:t>. L</w:t>
      </w:r>
      <w:r w:rsidRPr="005916C7">
        <w:rPr>
          <w:lang w:eastAsia="es-DO"/>
        </w:rPr>
        <w:t xml:space="preserve">a celebración de dichas sesiones </w:t>
      </w:r>
      <w:r w:rsidR="00F9484B" w:rsidRPr="005916C7">
        <w:rPr>
          <w:lang w:eastAsia="es-DO"/>
        </w:rPr>
        <w:t xml:space="preserve">se hace de acuerdo </w:t>
      </w:r>
      <w:r w:rsidRPr="005916C7">
        <w:rPr>
          <w:lang w:eastAsia="es-DO"/>
        </w:rPr>
        <w:t>a un procedimiento espec</w:t>
      </w:r>
      <w:r w:rsidR="006257EC" w:rsidRPr="005916C7">
        <w:rPr>
          <w:lang w:eastAsia="es-DO"/>
        </w:rPr>
        <w:t>í</w:t>
      </w:r>
      <w:r w:rsidRPr="005916C7">
        <w:rPr>
          <w:lang w:eastAsia="es-DO"/>
        </w:rPr>
        <w:t xml:space="preserve">fico plasmado en un documento </w:t>
      </w:r>
      <w:r w:rsidR="00F9484B" w:rsidRPr="005916C7">
        <w:rPr>
          <w:lang w:eastAsia="es-DO"/>
        </w:rPr>
        <w:t>denominado</w:t>
      </w:r>
      <w:r w:rsidRPr="005916C7">
        <w:rPr>
          <w:lang w:eastAsia="es-DO"/>
        </w:rPr>
        <w:t xml:space="preserve"> </w:t>
      </w:r>
      <w:r w:rsidR="00146CB0" w:rsidRPr="005916C7">
        <w:rPr>
          <w:lang w:eastAsia="es-DO"/>
        </w:rPr>
        <w:t>“</w:t>
      </w:r>
      <w:r w:rsidRPr="005916C7">
        <w:rPr>
          <w:lang w:eastAsia="es-DO"/>
        </w:rPr>
        <w:t xml:space="preserve">Orden del </w:t>
      </w:r>
      <w:r w:rsidR="00F9484B" w:rsidRPr="005916C7">
        <w:rPr>
          <w:lang w:eastAsia="es-DO"/>
        </w:rPr>
        <w:t>d</w:t>
      </w:r>
      <w:r w:rsidRPr="005916C7">
        <w:rPr>
          <w:lang w:eastAsia="es-DO"/>
        </w:rPr>
        <w:t>ía</w:t>
      </w:r>
      <w:r w:rsidR="00146CB0" w:rsidRPr="005916C7">
        <w:rPr>
          <w:lang w:eastAsia="es-DO"/>
        </w:rPr>
        <w:t>”</w:t>
      </w:r>
      <w:r w:rsidR="00B261F2" w:rsidRPr="005916C7">
        <w:rPr>
          <w:lang w:eastAsia="es-DO"/>
        </w:rPr>
        <w:t>,</w:t>
      </w:r>
      <w:r w:rsidR="00F9484B" w:rsidRPr="005916C7">
        <w:rPr>
          <w:lang w:eastAsia="es-DO"/>
        </w:rPr>
        <w:t xml:space="preserve"> con la finalidad de dejar</w:t>
      </w:r>
      <w:r w:rsidRPr="005916C7">
        <w:rPr>
          <w:lang w:eastAsia="es-DO"/>
        </w:rPr>
        <w:t xml:space="preserve"> evidencia</w:t>
      </w:r>
      <w:r w:rsidR="00F9484B" w:rsidRPr="005916C7">
        <w:rPr>
          <w:lang w:eastAsia="es-DO"/>
        </w:rPr>
        <w:t xml:space="preserve"> sobre </w:t>
      </w:r>
      <w:r w:rsidRPr="005916C7">
        <w:rPr>
          <w:lang w:eastAsia="es-DO"/>
        </w:rPr>
        <w:t xml:space="preserve">el desarrollo de la sesión en otro documento </w:t>
      </w:r>
      <w:r w:rsidR="00F9484B" w:rsidRPr="005916C7">
        <w:rPr>
          <w:lang w:eastAsia="es-DO"/>
        </w:rPr>
        <w:t>denominado</w:t>
      </w:r>
      <w:r w:rsidRPr="005916C7">
        <w:rPr>
          <w:lang w:eastAsia="es-DO"/>
        </w:rPr>
        <w:t xml:space="preserve"> </w:t>
      </w:r>
      <w:r w:rsidR="00146CB0" w:rsidRPr="005916C7">
        <w:rPr>
          <w:lang w:eastAsia="es-DO"/>
        </w:rPr>
        <w:t>“</w:t>
      </w:r>
      <w:r w:rsidR="00F9484B" w:rsidRPr="005916C7">
        <w:rPr>
          <w:lang w:eastAsia="es-DO"/>
        </w:rPr>
        <w:t>D</w:t>
      </w:r>
      <w:r w:rsidRPr="005916C7">
        <w:rPr>
          <w:lang w:eastAsia="es-DO"/>
        </w:rPr>
        <w:t>iario de debates</w:t>
      </w:r>
      <w:r w:rsidR="00146CB0" w:rsidRPr="005916C7">
        <w:rPr>
          <w:lang w:eastAsia="es-DO"/>
        </w:rPr>
        <w:t>”</w:t>
      </w:r>
      <w:r w:rsidRPr="005916C7">
        <w:rPr>
          <w:lang w:eastAsia="es-DO"/>
        </w:rPr>
        <w:t>.</w:t>
      </w:r>
    </w:p>
    <w:p w14:paraId="74F9398B" w14:textId="438C38DE" w:rsidR="00064A46" w:rsidRDefault="00B261F2" w:rsidP="005916C7">
      <w:pPr>
        <w:spacing w:line="360" w:lineRule="auto"/>
        <w:jc w:val="both"/>
        <w:rPr>
          <w:rFonts w:ascii="Arial" w:hAnsi="Arial" w:cs="Arial"/>
          <w:lang w:eastAsia="es-DO"/>
        </w:rPr>
      </w:pPr>
      <w:r w:rsidRPr="005916C7">
        <w:rPr>
          <w:lang w:eastAsia="es-DO"/>
        </w:rPr>
        <w:t>E</w:t>
      </w:r>
      <w:r w:rsidR="00064A46" w:rsidRPr="005916C7">
        <w:rPr>
          <w:lang w:eastAsia="es-DO"/>
        </w:rPr>
        <w:t>l Congreso del Estado de Colima</w:t>
      </w:r>
      <w:r w:rsidRPr="005916C7">
        <w:rPr>
          <w:lang w:eastAsia="es-DO"/>
        </w:rPr>
        <w:t xml:space="preserve"> ha publicado en su</w:t>
      </w:r>
      <w:r w:rsidR="00064A46" w:rsidRPr="005916C7">
        <w:rPr>
          <w:lang w:eastAsia="es-DO"/>
        </w:rPr>
        <w:t xml:space="preserve"> sitio web las sesiones de las últimas seis legislaturas, sin embargo, </w:t>
      </w:r>
      <w:r w:rsidRPr="005916C7">
        <w:rPr>
          <w:lang w:eastAsia="es-DO"/>
        </w:rPr>
        <w:t>dichas</w:t>
      </w:r>
      <w:r w:rsidR="00064A46" w:rsidRPr="005916C7">
        <w:rPr>
          <w:lang w:eastAsia="es-DO"/>
        </w:rPr>
        <w:t xml:space="preserve"> sesiones se presentan de manera desarticulada</w:t>
      </w:r>
      <w:r w:rsidR="007E6E75" w:rsidRPr="005916C7">
        <w:rPr>
          <w:lang w:eastAsia="es-DO"/>
        </w:rPr>
        <w:t>,</w:t>
      </w:r>
      <w:r w:rsidR="00064A46" w:rsidRPr="005916C7">
        <w:rPr>
          <w:lang w:eastAsia="es-DO"/>
        </w:rPr>
        <w:t xml:space="preserve"> haciendo ineficiente el proceso de recuperación de información relevante </w:t>
      </w:r>
      <w:r w:rsidRPr="005916C7">
        <w:rPr>
          <w:lang w:eastAsia="es-DO"/>
        </w:rPr>
        <w:t>para e</w:t>
      </w:r>
      <w:r w:rsidR="00064A46" w:rsidRPr="005916C7">
        <w:rPr>
          <w:lang w:eastAsia="es-DO"/>
        </w:rPr>
        <w:t xml:space="preserve">l usuario. </w:t>
      </w:r>
      <w:r w:rsidRPr="005916C7">
        <w:rPr>
          <w:lang w:eastAsia="es-DO"/>
        </w:rPr>
        <w:t xml:space="preserve">La presente </w:t>
      </w:r>
      <w:r w:rsidR="00064A46" w:rsidRPr="005916C7">
        <w:rPr>
          <w:lang w:eastAsia="es-DO"/>
        </w:rPr>
        <w:t>investigación</w:t>
      </w:r>
      <w:r w:rsidRPr="005916C7">
        <w:rPr>
          <w:lang w:eastAsia="es-DO"/>
        </w:rPr>
        <w:t xml:space="preserve"> </w:t>
      </w:r>
      <w:r w:rsidR="00064A46" w:rsidRPr="005916C7">
        <w:rPr>
          <w:lang w:eastAsia="es-DO"/>
        </w:rPr>
        <w:t xml:space="preserve">propone construir una estructura denominada almacén de datos que articule las sesiones de las diversas legislaturas. </w:t>
      </w:r>
      <w:r w:rsidRPr="005916C7">
        <w:rPr>
          <w:lang w:eastAsia="es-DO"/>
        </w:rPr>
        <w:t>Con ella se podrán</w:t>
      </w:r>
      <w:r w:rsidR="00064A46" w:rsidRPr="005916C7">
        <w:rPr>
          <w:lang w:eastAsia="es-DO"/>
        </w:rPr>
        <w:t xml:space="preserve"> realizar consultas avanzadas mediante el portal web de la institución.</w:t>
      </w:r>
    </w:p>
    <w:p w14:paraId="5483769F" w14:textId="77777777" w:rsidR="00FC16AB" w:rsidRDefault="00FC16AB" w:rsidP="00FC16AB">
      <w:pPr>
        <w:spacing w:line="480" w:lineRule="auto"/>
        <w:jc w:val="both"/>
        <w:rPr>
          <w:rFonts w:ascii="Arial" w:hAnsi="Arial" w:cs="Arial"/>
          <w:lang w:eastAsia="es-DO"/>
        </w:rPr>
      </w:pPr>
    </w:p>
    <w:p w14:paraId="4D89ED13" w14:textId="77777777" w:rsidR="005916C7" w:rsidRPr="00FC16AB" w:rsidRDefault="005916C7" w:rsidP="00FC16AB">
      <w:pPr>
        <w:spacing w:line="480" w:lineRule="auto"/>
        <w:jc w:val="both"/>
        <w:rPr>
          <w:rFonts w:ascii="Arial" w:hAnsi="Arial" w:cs="Arial"/>
          <w:lang w:eastAsia="es-DO"/>
        </w:rPr>
      </w:pPr>
    </w:p>
    <w:p w14:paraId="34F7665C" w14:textId="794A0B61" w:rsidR="00957186" w:rsidRPr="005916C7" w:rsidRDefault="00957186" w:rsidP="005916C7">
      <w:pPr>
        <w:spacing w:line="360" w:lineRule="auto"/>
        <w:jc w:val="both"/>
        <w:rPr>
          <w:lang w:eastAsia="es-DO"/>
        </w:rPr>
      </w:pPr>
      <w:r w:rsidRPr="005916C7">
        <w:rPr>
          <w:rFonts w:ascii="Calibri" w:hAnsi="Calibri" w:cs="Calibri"/>
          <w:color w:val="7030A0"/>
          <w:sz w:val="28"/>
          <w:szCs w:val="28"/>
        </w:rPr>
        <w:lastRenderedPageBreak/>
        <w:t>Palabras clave:</w:t>
      </w:r>
      <w:r w:rsidRPr="007E6E75">
        <w:rPr>
          <w:rFonts w:ascii="Arial" w:hAnsi="Arial" w:cs="Arial"/>
          <w:lang w:eastAsia="es-DO"/>
        </w:rPr>
        <w:t xml:space="preserve"> </w:t>
      </w:r>
      <w:r w:rsidR="00146CB0" w:rsidRPr="005916C7">
        <w:rPr>
          <w:lang w:eastAsia="es-DO"/>
        </w:rPr>
        <w:t>a</w:t>
      </w:r>
      <w:r w:rsidRPr="005916C7">
        <w:rPr>
          <w:lang w:eastAsia="es-DO"/>
        </w:rPr>
        <w:t>lmacén de datos, conversión de datos, recuperación de información</w:t>
      </w:r>
      <w:r w:rsidR="00146CB0" w:rsidRPr="005916C7">
        <w:rPr>
          <w:lang w:eastAsia="es-DO"/>
        </w:rPr>
        <w:t>,</w:t>
      </w:r>
    </w:p>
    <w:p w14:paraId="121EA9B3" w14:textId="4A73E2D2" w:rsidR="00957186" w:rsidRPr="005916C7" w:rsidRDefault="00957186" w:rsidP="005916C7">
      <w:pPr>
        <w:spacing w:line="360" w:lineRule="auto"/>
        <w:jc w:val="both"/>
        <w:rPr>
          <w:lang w:eastAsia="es-DO"/>
        </w:rPr>
      </w:pPr>
      <w:r w:rsidRPr="005916C7">
        <w:rPr>
          <w:lang w:eastAsia="es-DO"/>
        </w:rPr>
        <w:t>Gobierno.</w:t>
      </w:r>
    </w:p>
    <w:p w14:paraId="11CF7F1E" w14:textId="77777777" w:rsidR="00483662" w:rsidRPr="00470896" w:rsidRDefault="00483662" w:rsidP="00FC16AB">
      <w:pPr>
        <w:spacing w:line="480" w:lineRule="auto"/>
        <w:jc w:val="both"/>
        <w:rPr>
          <w:rFonts w:ascii="Arial" w:hAnsi="Arial" w:cs="Arial"/>
          <w:lang w:val="en-US" w:eastAsia="es-DO"/>
        </w:rPr>
      </w:pPr>
    </w:p>
    <w:p w14:paraId="33399EB7" w14:textId="77777777" w:rsidR="00483662" w:rsidRPr="005916C7" w:rsidRDefault="00483662" w:rsidP="00FC16AB">
      <w:pPr>
        <w:spacing w:line="480" w:lineRule="auto"/>
        <w:jc w:val="both"/>
        <w:rPr>
          <w:rFonts w:ascii="Calibri" w:hAnsi="Calibri" w:cs="Calibri"/>
          <w:color w:val="7030A0"/>
          <w:sz w:val="28"/>
          <w:szCs w:val="28"/>
        </w:rPr>
      </w:pPr>
      <w:r w:rsidRPr="005916C7">
        <w:rPr>
          <w:rFonts w:ascii="Calibri" w:hAnsi="Calibri" w:cs="Calibri"/>
          <w:color w:val="7030A0"/>
          <w:sz w:val="28"/>
          <w:szCs w:val="28"/>
        </w:rPr>
        <w:t>Abstract</w:t>
      </w:r>
    </w:p>
    <w:p w14:paraId="55CA8DE3" w14:textId="77777777" w:rsidR="00587350" w:rsidRPr="00DB7061" w:rsidRDefault="00587350" w:rsidP="00587350">
      <w:pPr>
        <w:spacing w:line="360" w:lineRule="auto"/>
        <w:jc w:val="both"/>
        <w:rPr>
          <w:lang w:val="en-US"/>
        </w:rPr>
      </w:pPr>
      <w:r>
        <w:rPr>
          <w:lang w:val="en-US" w:eastAsia="es-DO"/>
        </w:rPr>
        <w:t>The Legislative Branch of the States through the Meritorious State Congresses held mandatory sessions at least once a week according to State laws. These sessions are meet according to a specific procedure embodied in a document entitled "Draft agenda", in order to leave evidence on the development of the session in another document called "Journal of debates".</w:t>
      </w:r>
    </w:p>
    <w:p w14:paraId="56B224F1" w14:textId="77777777" w:rsidR="00587350" w:rsidRPr="00DB7061" w:rsidRDefault="00587350" w:rsidP="00587350">
      <w:pPr>
        <w:spacing w:line="360" w:lineRule="auto"/>
        <w:jc w:val="both"/>
        <w:rPr>
          <w:lang w:val="en-US"/>
        </w:rPr>
      </w:pPr>
      <w:r>
        <w:rPr>
          <w:lang w:val="en-US" w:eastAsia="es-DO"/>
        </w:rPr>
        <w:t>The Congress of the State of Colima has published on its website the sessions of the last six legislatures, however, these sessions appear to be disjointed, inefficient making the process of retrieval of relevant information for the user. This research proposes to build a structure called data warehouse that articulates the different legislative sessions. With this you can make an advanced enquiry through the institution website.</w:t>
      </w:r>
    </w:p>
    <w:p w14:paraId="47DCEFF1" w14:textId="5F67A507" w:rsidR="007006F6" w:rsidRDefault="00587350" w:rsidP="00587350">
      <w:pPr>
        <w:spacing w:line="480" w:lineRule="auto"/>
        <w:jc w:val="both"/>
        <w:rPr>
          <w:rFonts w:ascii="Arial" w:hAnsi="Arial" w:cs="Arial"/>
          <w:lang w:val="en-US" w:eastAsia="es-DO"/>
        </w:rPr>
      </w:pPr>
      <w:r>
        <w:rPr>
          <w:rFonts w:ascii="Calibri" w:hAnsi="Calibri" w:cs="Calibri"/>
          <w:color w:val="7030A0"/>
          <w:sz w:val="28"/>
          <w:szCs w:val="28"/>
          <w:lang w:val="en-US"/>
        </w:rPr>
        <w:t>Key words:</w:t>
      </w:r>
      <w:r>
        <w:rPr>
          <w:rFonts w:ascii="Arial" w:hAnsi="Arial" w:cs="Arial"/>
          <w:lang w:val="en-US" w:eastAsia="es-DO"/>
        </w:rPr>
        <w:t xml:space="preserve"> </w:t>
      </w:r>
      <w:r>
        <w:rPr>
          <w:lang w:val="en-US" w:eastAsia="es-DO"/>
        </w:rPr>
        <w:t>data warehouse, data conversion, retrieval of information, Government.</w:t>
      </w:r>
      <w:r w:rsidR="00470896">
        <w:rPr>
          <w:rFonts w:ascii="Arial" w:hAnsi="Arial" w:cs="Arial"/>
          <w:lang w:val="en-US" w:eastAsia="es-DO"/>
        </w:rPr>
        <w:t xml:space="preserve">  </w:t>
      </w:r>
    </w:p>
    <w:p w14:paraId="7F0CC684" w14:textId="77777777" w:rsidR="007B2A08" w:rsidRDefault="007B2A08" w:rsidP="007B2A08">
      <w:r w:rsidRPr="00F30C5A">
        <w:rPr>
          <w:b/>
        </w:rPr>
        <w:t>Fecha recepción:</w:t>
      </w:r>
      <w:r w:rsidRPr="00F30C5A">
        <w:t xml:space="preserve">   </w:t>
      </w:r>
      <w:r>
        <w:t>Septiembre 2015</w:t>
      </w:r>
      <w:r w:rsidRPr="00F30C5A">
        <w:t xml:space="preserve">          </w:t>
      </w:r>
      <w:r w:rsidRPr="00F30C5A">
        <w:rPr>
          <w:b/>
        </w:rPr>
        <w:t>Fecha aceptación:</w:t>
      </w:r>
      <w:r w:rsidRPr="00F30C5A">
        <w:t xml:space="preserve"> </w:t>
      </w:r>
      <w:r>
        <w:t>Enero 2016</w:t>
      </w:r>
    </w:p>
    <w:p w14:paraId="1832350C" w14:textId="77777777" w:rsidR="007B2A08" w:rsidRDefault="009F06AA" w:rsidP="007B2A08">
      <w:pPr>
        <w:spacing w:line="480" w:lineRule="auto"/>
        <w:jc w:val="both"/>
      </w:pPr>
      <w:r>
        <w:pict w14:anchorId="14E3B7BF">
          <v:rect id="_x0000_i1025" style="width:0;height:1.5pt" o:hralign="center" o:hrstd="t" o:hr="t" fillcolor="#a0a0a0" stroked="f"/>
        </w:pict>
      </w:r>
    </w:p>
    <w:p w14:paraId="604C4B55" w14:textId="3CCCCF1C" w:rsidR="00483662" w:rsidRPr="005916C7" w:rsidRDefault="00D006C7" w:rsidP="007B2A08">
      <w:pPr>
        <w:spacing w:line="480" w:lineRule="auto"/>
        <w:jc w:val="both"/>
        <w:rPr>
          <w:rFonts w:ascii="Calibri" w:hAnsi="Calibri" w:cs="Calibri"/>
          <w:color w:val="7030A0"/>
          <w:sz w:val="28"/>
          <w:szCs w:val="28"/>
        </w:rPr>
      </w:pPr>
      <w:r w:rsidRPr="005916C7">
        <w:rPr>
          <w:rFonts w:ascii="Calibri" w:hAnsi="Calibri" w:cs="Calibri"/>
          <w:color w:val="7030A0"/>
          <w:sz w:val="28"/>
          <w:szCs w:val="28"/>
        </w:rPr>
        <w:t>Introducción</w:t>
      </w:r>
    </w:p>
    <w:p w14:paraId="6657E9E8" w14:textId="41363BA7" w:rsidR="00D006C7" w:rsidRPr="005916C7" w:rsidRDefault="00D006C7" w:rsidP="005916C7">
      <w:pPr>
        <w:spacing w:line="360" w:lineRule="auto"/>
        <w:jc w:val="both"/>
        <w:rPr>
          <w:color w:val="000000" w:themeColor="text1"/>
          <w:lang w:eastAsia="es-DO"/>
        </w:rPr>
      </w:pPr>
      <w:r w:rsidRPr="005916C7">
        <w:rPr>
          <w:color w:val="000000" w:themeColor="text1"/>
          <w:lang w:eastAsia="es-DO"/>
        </w:rPr>
        <w:t xml:space="preserve">De acuerdo al artículo 13 de la </w:t>
      </w:r>
      <w:r w:rsidR="004218CB" w:rsidRPr="005916C7">
        <w:rPr>
          <w:color w:val="000000" w:themeColor="text1"/>
          <w:lang w:eastAsia="es-DO"/>
        </w:rPr>
        <w:t>L</w:t>
      </w:r>
      <w:r w:rsidRPr="005916C7">
        <w:rPr>
          <w:color w:val="000000" w:themeColor="text1"/>
          <w:lang w:eastAsia="es-DO"/>
        </w:rPr>
        <w:t>ey de transparencia y acceso a la información pública del estado</w:t>
      </w:r>
      <w:r w:rsidR="004218CB" w:rsidRPr="005916C7">
        <w:rPr>
          <w:color w:val="000000" w:themeColor="text1"/>
          <w:lang w:eastAsia="es-DO"/>
        </w:rPr>
        <w:t>, está estipulado que</w:t>
      </w:r>
      <w:r w:rsidRPr="005916C7">
        <w:rPr>
          <w:color w:val="000000" w:themeColor="text1"/>
          <w:lang w:eastAsia="es-DO"/>
        </w:rPr>
        <w:t>:</w:t>
      </w:r>
      <w:r w:rsidR="00AF5D02" w:rsidRPr="005916C7">
        <w:rPr>
          <w:color w:val="000000" w:themeColor="text1"/>
          <w:lang w:eastAsia="es-DO"/>
        </w:rPr>
        <w:t xml:space="preserve"> </w:t>
      </w:r>
      <w:r w:rsidRPr="005916C7">
        <w:rPr>
          <w:color w:val="000000" w:themeColor="text1"/>
          <w:lang w:eastAsia="es-DO"/>
        </w:rPr>
        <w:t>“Los sujetos obligados a que se refiere la presente Ley deberán poner a disposición del público, difundir y actualizar, en forma permanente y por Internet…</w:t>
      </w:r>
      <w:r w:rsidR="00AF5D02" w:rsidRPr="005916C7">
        <w:rPr>
          <w:color w:val="000000" w:themeColor="text1"/>
          <w:lang w:eastAsia="es-DO"/>
        </w:rPr>
        <w:t>”</w:t>
      </w:r>
      <w:r w:rsidR="004218CB" w:rsidRPr="005916C7">
        <w:rPr>
          <w:color w:val="000000" w:themeColor="text1"/>
          <w:lang w:eastAsia="es-DO"/>
        </w:rPr>
        <w:t xml:space="preserve"> </w:t>
      </w:r>
      <w:r w:rsidRPr="005916C7">
        <w:rPr>
          <w:color w:val="000000" w:themeColor="text1"/>
          <w:lang w:eastAsia="es-DO"/>
        </w:rPr>
        <w:t>[1]</w:t>
      </w:r>
      <w:r w:rsidR="00AF5D02" w:rsidRPr="005916C7">
        <w:rPr>
          <w:color w:val="000000" w:themeColor="text1"/>
          <w:lang w:eastAsia="es-DO"/>
        </w:rPr>
        <w:t xml:space="preserve"> </w:t>
      </w:r>
      <w:r w:rsidRPr="005916C7">
        <w:rPr>
          <w:color w:val="000000" w:themeColor="text1"/>
          <w:lang w:eastAsia="es-DO"/>
        </w:rPr>
        <w:t>Por tal motivo</w:t>
      </w:r>
      <w:r w:rsidR="004218CB" w:rsidRPr="005916C7">
        <w:rPr>
          <w:color w:val="000000" w:themeColor="text1"/>
          <w:lang w:eastAsia="es-DO"/>
        </w:rPr>
        <w:t>,</w:t>
      </w:r>
      <w:r w:rsidRPr="005916C7">
        <w:rPr>
          <w:color w:val="000000" w:themeColor="text1"/>
          <w:lang w:eastAsia="es-DO"/>
        </w:rPr>
        <w:t xml:space="preserve"> es obligación del H. Congreso de</w:t>
      </w:r>
      <w:r w:rsidR="004218CB" w:rsidRPr="005916C7">
        <w:rPr>
          <w:color w:val="000000" w:themeColor="text1"/>
          <w:lang w:eastAsia="es-DO"/>
        </w:rPr>
        <w:t>l</w:t>
      </w:r>
      <w:r w:rsidRPr="005916C7">
        <w:rPr>
          <w:color w:val="000000" w:themeColor="text1"/>
          <w:lang w:eastAsia="es-DO"/>
        </w:rPr>
        <w:t xml:space="preserve"> Estado estar almacenando en su sitio web información generada por el mismo para poder brindar a la población acceso a </w:t>
      </w:r>
      <w:r w:rsidR="004218CB" w:rsidRPr="005916C7">
        <w:rPr>
          <w:color w:val="000000" w:themeColor="text1"/>
          <w:lang w:eastAsia="es-DO"/>
        </w:rPr>
        <w:t xml:space="preserve">la </w:t>
      </w:r>
      <w:r w:rsidRPr="005916C7">
        <w:rPr>
          <w:color w:val="000000" w:themeColor="text1"/>
          <w:lang w:eastAsia="es-DO"/>
        </w:rPr>
        <w:t xml:space="preserve">información. </w:t>
      </w:r>
    </w:p>
    <w:p w14:paraId="55B56630" w14:textId="0403E102" w:rsidR="00D006C7" w:rsidRPr="005916C7" w:rsidRDefault="00D87ED4" w:rsidP="005916C7">
      <w:pPr>
        <w:spacing w:line="360" w:lineRule="auto"/>
        <w:jc w:val="both"/>
        <w:rPr>
          <w:color w:val="000000" w:themeColor="text1"/>
          <w:lang w:eastAsia="es-DO"/>
        </w:rPr>
      </w:pPr>
      <w:r w:rsidRPr="005916C7">
        <w:rPr>
          <w:color w:val="000000" w:themeColor="text1"/>
          <w:lang w:eastAsia="es-DO"/>
        </w:rPr>
        <w:t xml:space="preserve">El </w:t>
      </w:r>
      <w:r w:rsidR="00401833" w:rsidRPr="005916C7">
        <w:rPr>
          <w:color w:val="000000" w:themeColor="text1"/>
          <w:lang w:eastAsia="es-DO"/>
        </w:rPr>
        <w:t xml:space="preserve">actual </w:t>
      </w:r>
      <w:r w:rsidRPr="005916C7">
        <w:rPr>
          <w:color w:val="000000" w:themeColor="text1"/>
          <w:lang w:eastAsia="es-DO"/>
        </w:rPr>
        <w:t>número de</w:t>
      </w:r>
      <w:r w:rsidR="00D006C7" w:rsidRPr="005916C7">
        <w:rPr>
          <w:color w:val="000000" w:themeColor="text1"/>
          <w:lang w:eastAsia="es-DO"/>
        </w:rPr>
        <w:t xml:space="preserve"> sesiones y la información </w:t>
      </w:r>
      <w:r w:rsidR="00401833" w:rsidRPr="005916C7">
        <w:rPr>
          <w:color w:val="000000" w:themeColor="text1"/>
          <w:lang w:eastAsia="es-DO"/>
        </w:rPr>
        <w:t>generad</w:t>
      </w:r>
      <w:r w:rsidRPr="005916C7">
        <w:rPr>
          <w:color w:val="000000" w:themeColor="text1"/>
          <w:lang w:eastAsia="es-DO"/>
        </w:rPr>
        <w:t>os</w:t>
      </w:r>
      <w:r w:rsidR="00401833" w:rsidRPr="005916C7">
        <w:rPr>
          <w:color w:val="000000" w:themeColor="text1"/>
          <w:lang w:eastAsia="es-DO"/>
        </w:rPr>
        <w:t xml:space="preserve"> en</w:t>
      </w:r>
      <w:r w:rsidR="00D006C7" w:rsidRPr="005916C7">
        <w:rPr>
          <w:color w:val="000000" w:themeColor="text1"/>
          <w:lang w:eastAsia="es-DO"/>
        </w:rPr>
        <w:t xml:space="preserve"> el H. Congreso del Estado </w:t>
      </w:r>
      <w:r w:rsidR="004218CB" w:rsidRPr="005916C7">
        <w:rPr>
          <w:color w:val="000000" w:themeColor="text1"/>
          <w:lang w:eastAsia="es-DO"/>
        </w:rPr>
        <w:t>son</w:t>
      </w:r>
      <w:r w:rsidR="00D006C7" w:rsidRPr="005916C7">
        <w:rPr>
          <w:color w:val="000000" w:themeColor="text1"/>
          <w:lang w:eastAsia="es-DO"/>
        </w:rPr>
        <w:t xml:space="preserve"> muy extens</w:t>
      </w:r>
      <w:r w:rsidR="004218CB" w:rsidRPr="005916C7">
        <w:rPr>
          <w:color w:val="000000" w:themeColor="text1"/>
          <w:lang w:eastAsia="es-DO"/>
        </w:rPr>
        <w:t>os</w:t>
      </w:r>
      <w:r w:rsidR="00D006C7" w:rsidRPr="005916C7">
        <w:rPr>
          <w:color w:val="000000" w:themeColor="text1"/>
          <w:lang w:eastAsia="es-DO"/>
        </w:rPr>
        <w:t xml:space="preserve">, </w:t>
      </w:r>
      <w:r w:rsidR="00401833" w:rsidRPr="005916C7">
        <w:rPr>
          <w:color w:val="000000" w:themeColor="text1"/>
          <w:lang w:eastAsia="es-DO"/>
        </w:rPr>
        <w:t xml:space="preserve">lo cual </w:t>
      </w:r>
      <w:r w:rsidR="00D006C7" w:rsidRPr="005916C7">
        <w:rPr>
          <w:color w:val="000000" w:themeColor="text1"/>
          <w:lang w:eastAsia="es-DO"/>
        </w:rPr>
        <w:t xml:space="preserve">genera numerosos documentos a lo largo de los meses. </w:t>
      </w:r>
      <w:r w:rsidR="004218CB" w:rsidRPr="005916C7">
        <w:rPr>
          <w:color w:val="000000" w:themeColor="text1"/>
          <w:lang w:eastAsia="es-DO"/>
        </w:rPr>
        <w:t>Si se toma en cuenta</w:t>
      </w:r>
      <w:r w:rsidR="00D006C7" w:rsidRPr="005916C7">
        <w:rPr>
          <w:color w:val="000000" w:themeColor="text1"/>
          <w:lang w:eastAsia="es-DO"/>
        </w:rPr>
        <w:t xml:space="preserve"> que la información se almacena </w:t>
      </w:r>
      <w:r w:rsidR="009B42CF" w:rsidRPr="005916C7">
        <w:rPr>
          <w:color w:val="000000" w:themeColor="text1"/>
          <w:lang w:eastAsia="es-DO"/>
        </w:rPr>
        <w:t>de manera</w:t>
      </w:r>
      <w:r w:rsidR="00D006C7" w:rsidRPr="005916C7">
        <w:rPr>
          <w:color w:val="000000" w:themeColor="text1"/>
          <w:lang w:eastAsia="es-DO"/>
        </w:rPr>
        <w:t xml:space="preserve"> aislada</w:t>
      </w:r>
      <w:r w:rsidR="009B42CF" w:rsidRPr="005916C7">
        <w:rPr>
          <w:color w:val="000000" w:themeColor="text1"/>
          <w:lang w:eastAsia="es-DO"/>
        </w:rPr>
        <w:t xml:space="preserve"> y que es mucho </w:t>
      </w:r>
      <w:r w:rsidR="00D006C7" w:rsidRPr="005916C7">
        <w:rPr>
          <w:color w:val="000000" w:themeColor="text1"/>
          <w:lang w:eastAsia="es-DO"/>
        </w:rPr>
        <w:t xml:space="preserve">tiempo </w:t>
      </w:r>
      <w:r w:rsidR="00AF5D02" w:rsidRPr="005916C7">
        <w:rPr>
          <w:color w:val="000000" w:themeColor="text1"/>
          <w:lang w:eastAsia="es-DO"/>
        </w:rPr>
        <w:t xml:space="preserve">el </w:t>
      </w:r>
      <w:r w:rsidRPr="005916C7">
        <w:rPr>
          <w:color w:val="000000" w:themeColor="text1"/>
          <w:lang w:eastAsia="es-DO"/>
        </w:rPr>
        <w:t xml:space="preserve">que </w:t>
      </w:r>
      <w:r w:rsidR="00AF5D02" w:rsidRPr="005916C7">
        <w:rPr>
          <w:color w:val="000000" w:themeColor="text1"/>
          <w:lang w:eastAsia="es-DO"/>
        </w:rPr>
        <w:t>se requiere para</w:t>
      </w:r>
      <w:r w:rsidR="00D006C7" w:rsidRPr="005916C7">
        <w:rPr>
          <w:color w:val="000000" w:themeColor="text1"/>
          <w:lang w:eastAsia="es-DO"/>
        </w:rPr>
        <w:t xml:space="preserve"> </w:t>
      </w:r>
      <w:r w:rsidR="009B42CF" w:rsidRPr="005916C7">
        <w:rPr>
          <w:color w:val="000000" w:themeColor="text1"/>
          <w:lang w:eastAsia="es-DO"/>
        </w:rPr>
        <w:t>buscar la</w:t>
      </w:r>
      <w:r w:rsidR="00D006C7" w:rsidRPr="005916C7">
        <w:rPr>
          <w:color w:val="000000" w:themeColor="text1"/>
          <w:lang w:eastAsia="es-DO"/>
        </w:rPr>
        <w:t xml:space="preserve"> información, </w:t>
      </w:r>
      <w:r w:rsidR="009B42CF" w:rsidRPr="005916C7">
        <w:rPr>
          <w:color w:val="000000" w:themeColor="text1"/>
          <w:lang w:eastAsia="es-DO"/>
        </w:rPr>
        <w:t>se puede ver que el</w:t>
      </w:r>
      <w:r w:rsidR="00D006C7" w:rsidRPr="005916C7">
        <w:rPr>
          <w:color w:val="000000" w:themeColor="text1"/>
          <w:lang w:eastAsia="es-DO"/>
        </w:rPr>
        <w:t xml:space="preserve"> método </w:t>
      </w:r>
      <w:r w:rsidR="009B42CF" w:rsidRPr="005916C7">
        <w:rPr>
          <w:color w:val="000000" w:themeColor="text1"/>
          <w:lang w:eastAsia="es-DO"/>
        </w:rPr>
        <w:t xml:space="preserve">resulta </w:t>
      </w:r>
      <w:r w:rsidR="00D006C7" w:rsidRPr="005916C7">
        <w:rPr>
          <w:color w:val="000000" w:themeColor="text1"/>
          <w:lang w:eastAsia="es-DO"/>
        </w:rPr>
        <w:t>ineficiente</w:t>
      </w:r>
      <w:r w:rsidR="00401833" w:rsidRPr="005916C7">
        <w:rPr>
          <w:color w:val="000000" w:themeColor="text1"/>
          <w:lang w:eastAsia="es-DO"/>
        </w:rPr>
        <w:t xml:space="preserve">, </w:t>
      </w:r>
      <w:r w:rsidRPr="005916C7">
        <w:rPr>
          <w:color w:val="000000" w:themeColor="text1"/>
          <w:lang w:eastAsia="es-DO"/>
        </w:rPr>
        <w:t>volviendo</w:t>
      </w:r>
      <w:r w:rsidR="00376E75" w:rsidRPr="005916C7">
        <w:rPr>
          <w:color w:val="000000" w:themeColor="text1"/>
          <w:lang w:eastAsia="es-DO"/>
        </w:rPr>
        <w:t xml:space="preserve"> tedios</w:t>
      </w:r>
      <w:r w:rsidR="00401833" w:rsidRPr="005916C7">
        <w:rPr>
          <w:color w:val="000000" w:themeColor="text1"/>
          <w:lang w:eastAsia="es-DO"/>
        </w:rPr>
        <w:t>a la</w:t>
      </w:r>
      <w:r w:rsidR="00D006C7" w:rsidRPr="005916C7">
        <w:rPr>
          <w:color w:val="000000" w:themeColor="text1"/>
          <w:lang w:eastAsia="es-DO"/>
        </w:rPr>
        <w:t xml:space="preserve"> búsqueda de</w:t>
      </w:r>
      <w:r w:rsidR="00376E75" w:rsidRPr="005916C7">
        <w:rPr>
          <w:color w:val="000000" w:themeColor="text1"/>
          <w:lang w:eastAsia="es-DO"/>
        </w:rPr>
        <w:t xml:space="preserve"> información</w:t>
      </w:r>
      <w:r w:rsidRPr="005916C7">
        <w:rPr>
          <w:color w:val="000000" w:themeColor="text1"/>
          <w:lang w:eastAsia="es-DO"/>
        </w:rPr>
        <w:t xml:space="preserve"> e </w:t>
      </w:r>
      <w:r w:rsidR="00376E75" w:rsidRPr="005916C7">
        <w:rPr>
          <w:color w:val="000000" w:themeColor="text1"/>
          <w:lang w:eastAsia="es-DO"/>
        </w:rPr>
        <w:t xml:space="preserve">innecesarios </w:t>
      </w:r>
      <w:r w:rsidRPr="005916C7">
        <w:rPr>
          <w:color w:val="000000" w:themeColor="text1"/>
          <w:lang w:eastAsia="es-DO"/>
        </w:rPr>
        <w:t>los gastos en</w:t>
      </w:r>
      <w:r w:rsidR="00376E75" w:rsidRPr="005916C7">
        <w:rPr>
          <w:color w:val="000000" w:themeColor="text1"/>
          <w:lang w:eastAsia="es-DO"/>
        </w:rPr>
        <w:t xml:space="preserve"> tiempo y dinero.</w:t>
      </w:r>
    </w:p>
    <w:p w14:paraId="2B1E1169" w14:textId="6E6C2A46" w:rsidR="00D006C7" w:rsidRDefault="00D87ED4" w:rsidP="005916C7">
      <w:pPr>
        <w:spacing w:line="360" w:lineRule="auto"/>
        <w:jc w:val="both"/>
        <w:rPr>
          <w:rFonts w:ascii="Arial" w:hAnsi="Arial" w:cs="Arial"/>
          <w:color w:val="000000" w:themeColor="text1"/>
          <w:lang w:eastAsia="es-DO"/>
        </w:rPr>
      </w:pPr>
      <w:r w:rsidRPr="005916C7">
        <w:rPr>
          <w:color w:val="000000" w:themeColor="text1"/>
          <w:lang w:eastAsia="es-DO"/>
        </w:rPr>
        <w:lastRenderedPageBreak/>
        <w:t>L</w:t>
      </w:r>
      <w:r w:rsidR="00D006C7" w:rsidRPr="005916C7">
        <w:rPr>
          <w:color w:val="000000" w:themeColor="text1"/>
          <w:lang w:eastAsia="es-DO"/>
        </w:rPr>
        <w:t xml:space="preserve">a figura 1 muestra </w:t>
      </w:r>
      <w:r w:rsidRPr="005916C7">
        <w:rPr>
          <w:color w:val="000000" w:themeColor="text1"/>
          <w:lang w:eastAsia="es-DO"/>
        </w:rPr>
        <w:t>el procedimiento que sigue</w:t>
      </w:r>
      <w:r w:rsidR="00D006C7" w:rsidRPr="005916C7">
        <w:rPr>
          <w:color w:val="000000" w:themeColor="text1"/>
          <w:lang w:eastAsia="es-DO"/>
        </w:rPr>
        <w:t xml:space="preserve"> el H. Congreso del Estado actualmente para la expedición de sus documentos y su metodología para integrar dicha documentación en su sitio web</w:t>
      </w:r>
      <w:r w:rsidR="00D006C7" w:rsidRPr="00D006C7">
        <w:rPr>
          <w:rFonts w:ascii="Arial" w:hAnsi="Arial" w:cs="Arial"/>
          <w:color w:val="000000" w:themeColor="text1"/>
          <w:lang w:eastAsia="es-DO"/>
        </w:rPr>
        <w:t>.</w:t>
      </w:r>
    </w:p>
    <w:p w14:paraId="2AC9918D" w14:textId="77777777" w:rsidR="00391E3B" w:rsidRDefault="00410198" w:rsidP="00391E3B">
      <w:pPr>
        <w:keepNext/>
        <w:spacing w:line="480" w:lineRule="auto"/>
        <w:jc w:val="center"/>
      </w:pPr>
      <w:r>
        <w:rPr>
          <w:rFonts w:ascii="Arial" w:hAnsi="Arial" w:cs="Arial"/>
          <w:noProof/>
          <w:sz w:val="22"/>
          <w:szCs w:val="22"/>
          <w:lang w:val="es-MX" w:eastAsia="es-MX"/>
        </w:rPr>
        <w:drawing>
          <wp:inline distT="0" distB="0" distL="0" distR="0" wp14:anchorId="0429DB58" wp14:editId="70A03CF7">
            <wp:extent cx="6046804" cy="297434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 Modelo de los procesos actuales del H. Congreso del Estad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69094" cy="2985304"/>
                    </a:xfrm>
                    <a:prstGeom prst="rect">
                      <a:avLst/>
                    </a:prstGeom>
                  </pic:spPr>
                </pic:pic>
              </a:graphicData>
            </a:graphic>
          </wp:inline>
        </w:drawing>
      </w:r>
    </w:p>
    <w:p w14:paraId="4757EE61" w14:textId="47434E18" w:rsidR="00410198" w:rsidRPr="00AA6F73" w:rsidRDefault="00391E3B" w:rsidP="00391E3B">
      <w:pPr>
        <w:pStyle w:val="Descripcin"/>
        <w:jc w:val="center"/>
        <w:rPr>
          <w:rFonts w:ascii="Arial" w:hAnsi="Arial" w:cs="Arial"/>
          <w:i w:val="0"/>
          <w:color w:val="5B9BD5" w:themeColor="accent1"/>
          <w:sz w:val="20"/>
        </w:rPr>
      </w:pPr>
      <w:r w:rsidRPr="00AA6F73">
        <w:rPr>
          <w:rFonts w:ascii="Arial" w:hAnsi="Arial" w:cs="Arial"/>
          <w:i w:val="0"/>
          <w:color w:val="5B9BD5" w:themeColor="accent1"/>
          <w:sz w:val="20"/>
        </w:rPr>
        <w:t xml:space="preserve">Figura </w:t>
      </w:r>
      <w:r w:rsidRPr="00AA6F73">
        <w:rPr>
          <w:rFonts w:ascii="Arial" w:hAnsi="Arial" w:cs="Arial"/>
          <w:i w:val="0"/>
          <w:color w:val="5B9BD5" w:themeColor="accent1"/>
          <w:sz w:val="20"/>
        </w:rPr>
        <w:fldChar w:fldCharType="begin"/>
      </w:r>
      <w:r w:rsidRPr="00AA6F73">
        <w:rPr>
          <w:rFonts w:ascii="Arial" w:hAnsi="Arial" w:cs="Arial"/>
          <w:i w:val="0"/>
          <w:color w:val="5B9BD5" w:themeColor="accent1"/>
          <w:sz w:val="20"/>
        </w:rPr>
        <w:instrText xml:space="preserve"> SEQ Figura \* ARABIC </w:instrText>
      </w:r>
      <w:r w:rsidRPr="00AA6F73">
        <w:rPr>
          <w:rFonts w:ascii="Arial" w:hAnsi="Arial" w:cs="Arial"/>
          <w:i w:val="0"/>
          <w:color w:val="5B9BD5" w:themeColor="accent1"/>
          <w:sz w:val="20"/>
        </w:rPr>
        <w:fldChar w:fldCharType="separate"/>
      </w:r>
      <w:r w:rsidR="00690196">
        <w:rPr>
          <w:rFonts w:ascii="Arial" w:hAnsi="Arial" w:cs="Arial"/>
          <w:i w:val="0"/>
          <w:noProof/>
          <w:color w:val="5B9BD5" w:themeColor="accent1"/>
          <w:sz w:val="20"/>
        </w:rPr>
        <w:t>1</w:t>
      </w:r>
      <w:r w:rsidRPr="00AA6F73">
        <w:rPr>
          <w:rFonts w:ascii="Arial" w:hAnsi="Arial" w:cs="Arial"/>
          <w:i w:val="0"/>
          <w:color w:val="5B9BD5" w:themeColor="accent1"/>
          <w:sz w:val="20"/>
        </w:rPr>
        <w:fldChar w:fldCharType="end"/>
      </w:r>
      <w:r w:rsidR="00AA6F73">
        <w:rPr>
          <w:rFonts w:ascii="Arial" w:hAnsi="Arial" w:cs="Arial"/>
          <w:i w:val="0"/>
          <w:color w:val="5B9BD5" w:themeColor="accent1"/>
          <w:sz w:val="20"/>
        </w:rPr>
        <w:t>.</w:t>
      </w:r>
      <w:r w:rsidRPr="00AA6F73">
        <w:rPr>
          <w:rFonts w:ascii="Arial" w:hAnsi="Arial" w:cs="Arial"/>
          <w:i w:val="0"/>
          <w:color w:val="5B9BD5" w:themeColor="accent1"/>
          <w:sz w:val="20"/>
        </w:rPr>
        <w:t xml:space="preserve"> Modelo de los procesos actuales del H. Congreso</w:t>
      </w:r>
    </w:p>
    <w:p w14:paraId="0FBC6A79" w14:textId="77777777" w:rsidR="00DC72E2" w:rsidRPr="00DC72E2" w:rsidRDefault="00DC72E2" w:rsidP="00DC72E2"/>
    <w:p w14:paraId="6D2CBA68" w14:textId="4FF377DA" w:rsidR="00AD33B1" w:rsidRPr="005916C7" w:rsidRDefault="00410198" w:rsidP="005916C7">
      <w:pPr>
        <w:spacing w:line="360" w:lineRule="auto"/>
        <w:jc w:val="both"/>
        <w:rPr>
          <w:lang w:eastAsia="es-DO"/>
        </w:rPr>
      </w:pPr>
      <w:r w:rsidRPr="005916C7">
        <w:rPr>
          <w:lang w:eastAsia="es-DO"/>
        </w:rPr>
        <w:t>Para entender mejor dicho modelo se describ</w:t>
      </w:r>
      <w:r w:rsidR="00AA6F73" w:rsidRPr="005916C7">
        <w:rPr>
          <w:lang w:eastAsia="es-DO"/>
        </w:rPr>
        <w:t>e</w:t>
      </w:r>
      <w:r w:rsidRPr="005916C7">
        <w:rPr>
          <w:lang w:eastAsia="es-DO"/>
        </w:rPr>
        <w:t xml:space="preserve"> cada una de sus partes</w:t>
      </w:r>
      <w:r w:rsidR="00AA6F73" w:rsidRPr="005916C7">
        <w:rPr>
          <w:lang w:eastAsia="es-DO"/>
        </w:rPr>
        <w:t>,</w:t>
      </w:r>
      <w:r w:rsidRPr="005916C7">
        <w:rPr>
          <w:lang w:eastAsia="es-DO"/>
        </w:rPr>
        <w:t xml:space="preserve"> así como los usuarios que interactúan en </w:t>
      </w:r>
      <w:r w:rsidR="00AA6F73" w:rsidRPr="005916C7">
        <w:rPr>
          <w:lang w:eastAsia="es-DO"/>
        </w:rPr>
        <w:t>dicho</w:t>
      </w:r>
      <w:r w:rsidRPr="005916C7">
        <w:rPr>
          <w:lang w:eastAsia="es-DO"/>
        </w:rPr>
        <w:t xml:space="preserve"> proceso.</w:t>
      </w:r>
    </w:p>
    <w:p w14:paraId="1A454B6E" w14:textId="50E13108" w:rsidR="00B2127E" w:rsidRPr="005916C7" w:rsidRDefault="00B2127E" w:rsidP="005916C7">
      <w:pPr>
        <w:spacing w:line="360" w:lineRule="auto"/>
        <w:jc w:val="both"/>
        <w:rPr>
          <w:lang w:eastAsia="es-DO"/>
        </w:rPr>
      </w:pPr>
      <w:r w:rsidRPr="005916C7">
        <w:rPr>
          <w:b/>
          <w:lang w:eastAsia="es-DO"/>
        </w:rPr>
        <w:t>Comisión de Gobierno Interno</w:t>
      </w:r>
      <w:r w:rsidR="00945DC4" w:rsidRPr="005916C7">
        <w:rPr>
          <w:b/>
          <w:lang w:eastAsia="es-DO"/>
        </w:rPr>
        <w:t>.-</w:t>
      </w:r>
      <w:r w:rsidRPr="005916C7">
        <w:rPr>
          <w:lang w:eastAsia="es-DO"/>
        </w:rPr>
        <w:t xml:space="preserve"> </w:t>
      </w:r>
      <w:r w:rsidR="00945DC4" w:rsidRPr="005916C7">
        <w:rPr>
          <w:lang w:eastAsia="es-DO"/>
        </w:rPr>
        <w:t>L</w:t>
      </w:r>
      <w:r w:rsidRPr="005916C7">
        <w:rPr>
          <w:lang w:eastAsia="es-DO"/>
        </w:rPr>
        <w:t xml:space="preserve">a </w:t>
      </w:r>
      <w:r w:rsidR="00BB1B08" w:rsidRPr="005916C7">
        <w:rPr>
          <w:lang w:eastAsia="es-DO"/>
        </w:rPr>
        <w:t>Comisión</w:t>
      </w:r>
      <w:r w:rsidRPr="005916C7">
        <w:rPr>
          <w:lang w:eastAsia="es-DO"/>
        </w:rPr>
        <w:t xml:space="preserve"> de Gobierno </w:t>
      </w:r>
      <w:r w:rsidR="008C344A" w:rsidRPr="005916C7">
        <w:rPr>
          <w:lang w:eastAsia="es-DO"/>
        </w:rPr>
        <w:t xml:space="preserve">es </w:t>
      </w:r>
      <w:r w:rsidRPr="005916C7">
        <w:rPr>
          <w:lang w:eastAsia="es-DO"/>
        </w:rPr>
        <w:t>presidida por el Coordinador del Grupo Parlamentario</w:t>
      </w:r>
      <w:r w:rsidR="008C344A" w:rsidRPr="005916C7">
        <w:rPr>
          <w:lang w:eastAsia="es-DO"/>
        </w:rPr>
        <w:t>, quien</w:t>
      </w:r>
      <w:r w:rsidRPr="005916C7">
        <w:rPr>
          <w:lang w:eastAsia="es-DO"/>
        </w:rPr>
        <w:t xml:space="preserve"> por sí solo represent</w:t>
      </w:r>
      <w:r w:rsidR="008C344A" w:rsidRPr="005916C7">
        <w:rPr>
          <w:lang w:eastAsia="es-DO"/>
        </w:rPr>
        <w:t>a a</w:t>
      </w:r>
      <w:r w:rsidRPr="005916C7">
        <w:rPr>
          <w:lang w:eastAsia="es-DO"/>
        </w:rPr>
        <w:t xml:space="preserve"> la </w:t>
      </w:r>
      <w:r w:rsidR="00BB1B08" w:rsidRPr="005916C7">
        <w:rPr>
          <w:lang w:eastAsia="es-DO"/>
        </w:rPr>
        <w:t>mayoría</w:t>
      </w:r>
      <w:r w:rsidRPr="005916C7">
        <w:rPr>
          <w:lang w:eastAsia="es-DO"/>
        </w:rPr>
        <w:t xml:space="preserve"> absoluta</w:t>
      </w:r>
      <w:r w:rsidR="008C344A" w:rsidRPr="005916C7">
        <w:rPr>
          <w:lang w:eastAsia="es-DO"/>
        </w:rPr>
        <w:t>;</w:t>
      </w:r>
      <w:r w:rsidRPr="005916C7">
        <w:rPr>
          <w:lang w:eastAsia="es-DO"/>
        </w:rPr>
        <w:t xml:space="preserve"> las </w:t>
      </w:r>
      <w:r w:rsidR="00BB1B08" w:rsidRPr="005916C7">
        <w:rPr>
          <w:lang w:eastAsia="es-DO"/>
        </w:rPr>
        <w:t>Secretar</w:t>
      </w:r>
      <w:r w:rsidR="008C344A" w:rsidRPr="005916C7">
        <w:rPr>
          <w:lang w:eastAsia="es-DO"/>
        </w:rPr>
        <w:t>ía</w:t>
      </w:r>
      <w:r w:rsidR="00BB1B08" w:rsidRPr="005916C7">
        <w:rPr>
          <w:lang w:eastAsia="es-DO"/>
        </w:rPr>
        <w:t>s</w:t>
      </w:r>
      <w:r w:rsidRPr="005916C7">
        <w:rPr>
          <w:lang w:eastAsia="es-DO"/>
        </w:rPr>
        <w:t xml:space="preserve"> </w:t>
      </w:r>
      <w:r w:rsidR="008C344A" w:rsidRPr="005916C7">
        <w:rPr>
          <w:lang w:eastAsia="es-DO"/>
        </w:rPr>
        <w:t xml:space="preserve">están </w:t>
      </w:r>
      <w:r w:rsidRPr="005916C7">
        <w:rPr>
          <w:lang w:eastAsia="es-DO"/>
        </w:rPr>
        <w:t>ocupadas por los Coordinadores de los Grupos Parlamentarios que ocup</w:t>
      </w:r>
      <w:r w:rsidR="008C344A" w:rsidRPr="005916C7">
        <w:rPr>
          <w:lang w:eastAsia="es-DO"/>
        </w:rPr>
        <w:t>a</w:t>
      </w:r>
      <w:r w:rsidRPr="005916C7">
        <w:rPr>
          <w:lang w:eastAsia="es-DO"/>
        </w:rPr>
        <w:t xml:space="preserve">n el segundo y tercer lugar </w:t>
      </w:r>
      <w:r w:rsidR="008C344A" w:rsidRPr="005916C7">
        <w:rPr>
          <w:lang w:eastAsia="es-DO"/>
        </w:rPr>
        <w:t>de acuerdo a</w:t>
      </w:r>
      <w:r w:rsidRPr="005916C7">
        <w:rPr>
          <w:lang w:eastAsia="es-DO"/>
        </w:rPr>
        <w:t xml:space="preserve">l </w:t>
      </w:r>
      <w:r w:rsidR="00BB1B08" w:rsidRPr="005916C7">
        <w:rPr>
          <w:lang w:eastAsia="es-DO"/>
        </w:rPr>
        <w:t>n</w:t>
      </w:r>
      <w:r w:rsidR="008C344A" w:rsidRPr="005916C7">
        <w:rPr>
          <w:lang w:eastAsia="es-DO"/>
        </w:rPr>
        <w:t>ú</w:t>
      </w:r>
      <w:r w:rsidR="00BB1B08" w:rsidRPr="005916C7">
        <w:rPr>
          <w:lang w:eastAsia="es-DO"/>
        </w:rPr>
        <w:t>mero</w:t>
      </w:r>
      <w:r w:rsidRPr="005916C7">
        <w:rPr>
          <w:lang w:eastAsia="es-DO"/>
        </w:rPr>
        <w:t xml:space="preserve"> de </w:t>
      </w:r>
      <w:r w:rsidR="008C344A" w:rsidRPr="005916C7">
        <w:rPr>
          <w:lang w:eastAsia="es-DO"/>
        </w:rPr>
        <w:t>d</w:t>
      </w:r>
      <w:r w:rsidRPr="005916C7">
        <w:rPr>
          <w:lang w:eastAsia="es-DO"/>
        </w:rPr>
        <w:t>iputados que represent</w:t>
      </w:r>
      <w:r w:rsidR="008C344A" w:rsidRPr="005916C7">
        <w:rPr>
          <w:lang w:eastAsia="es-DO"/>
        </w:rPr>
        <w:t>a</w:t>
      </w:r>
      <w:r w:rsidRPr="005916C7">
        <w:rPr>
          <w:lang w:eastAsia="es-DO"/>
        </w:rPr>
        <w:t xml:space="preserve">n; los </w:t>
      </w:r>
      <w:r w:rsidR="00BB1B08" w:rsidRPr="005916C7">
        <w:rPr>
          <w:lang w:eastAsia="es-DO"/>
        </w:rPr>
        <w:t>demás</w:t>
      </w:r>
      <w:r w:rsidRPr="005916C7">
        <w:rPr>
          <w:lang w:eastAsia="es-DO"/>
        </w:rPr>
        <w:t xml:space="preserve"> coordinadores </w:t>
      </w:r>
      <w:r w:rsidR="00BB1B08" w:rsidRPr="005916C7">
        <w:rPr>
          <w:lang w:eastAsia="es-DO"/>
        </w:rPr>
        <w:t>t</w:t>
      </w:r>
      <w:r w:rsidR="008C344A" w:rsidRPr="005916C7">
        <w:rPr>
          <w:lang w:eastAsia="es-DO"/>
        </w:rPr>
        <w:t>ienen</w:t>
      </w:r>
      <w:r w:rsidRPr="005916C7">
        <w:rPr>
          <w:lang w:eastAsia="es-DO"/>
        </w:rPr>
        <w:t xml:space="preserve"> el </w:t>
      </w:r>
      <w:r w:rsidR="00BB1B08" w:rsidRPr="005916C7">
        <w:rPr>
          <w:lang w:eastAsia="es-DO"/>
        </w:rPr>
        <w:t>carácter</w:t>
      </w:r>
      <w:r w:rsidRPr="005916C7">
        <w:rPr>
          <w:lang w:eastAsia="es-DO"/>
        </w:rPr>
        <w:t xml:space="preserve"> de vocales.</w:t>
      </w:r>
    </w:p>
    <w:p w14:paraId="6F6B70C2" w14:textId="77E4084F" w:rsidR="00B2127E" w:rsidRPr="005916C7" w:rsidRDefault="00B2127E" w:rsidP="005916C7">
      <w:pPr>
        <w:spacing w:line="360" w:lineRule="auto"/>
        <w:jc w:val="both"/>
        <w:rPr>
          <w:lang w:eastAsia="es-DO"/>
        </w:rPr>
      </w:pPr>
      <w:r w:rsidRPr="005916C7">
        <w:rPr>
          <w:lang w:eastAsia="es-DO"/>
        </w:rPr>
        <w:t xml:space="preserve">La </w:t>
      </w:r>
      <w:r w:rsidR="00BB1B08" w:rsidRPr="005916C7">
        <w:rPr>
          <w:lang w:eastAsia="es-DO"/>
        </w:rPr>
        <w:t>Comisión</w:t>
      </w:r>
      <w:r w:rsidRPr="005916C7">
        <w:rPr>
          <w:lang w:eastAsia="es-DO"/>
        </w:rPr>
        <w:t xml:space="preserve"> de Gobierno se </w:t>
      </w:r>
      <w:r w:rsidR="00BB1B08" w:rsidRPr="005916C7">
        <w:rPr>
          <w:lang w:eastAsia="es-DO"/>
        </w:rPr>
        <w:t>re</w:t>
      </w:r>
      <w:r w:rsidR="00AF58BE" w:rsidRPr="005916C7">
        <w:rPr>
          <w:lang w:eastAsia="es-DO"/>
        </w:rPr>
        <w:t>úne</w:t>
      </w:r>
      <w:r w:rsidRPr="005916C7">
        <w:rPr>
          <w:lang w:eastAsia="es-DO"/>
        </w:rPr>
        <w:t xml:space="preserve"> por lo menos una vez </w:t>
      </w:r>
      <w:r w:rsidR="00AF58BE" w:rsidRPr="005916C7">
        <w:rPr>
          <w:lang w:eastAsia="es-DO"/>
        </w:rPr>
        <w:t>a la</w:t>
      </w:r>
      <w:r w:rsidRPr="005916C7">
        <w:rPr>
          <w:lang w:eastAsia="es-DO"/>
        </w:rPr>
        <w:t xml:space="preserve"> semana, durante los </w:t>
      </w:r>
      <w:r w:rsidR="00BB1B08" w:rsidRPr="005916C7">
        <w:rPr>
          <w:lang w:eastAsia="es-DO"/>
        </w:rPr>
        <w:t>periodos</w:t>
      </w:r>
      <w:r w:rsidRPr="005916C7">
        <w:rPr>
          <w:lang w:eastAsia="es-DO"/>
        </w:rPr>
        <w:t xml:space="preserve"> ordinarios de sesiones; y fuera de </w:t>
      </w:r>
      <w:r w:rsidR="00BB1B08" w:rsidRPr="005916C7">
        <w:rPr>
          <w:lang w:eastAsia="es-DO"/>
        </w:rPr>
        <w:t>estos</w:t>
      </w:r>
      <w:r w:rsidRPr="005916C7">
        <w:rPr>
          <w:lang w:eastAsia="es-DO"/>
        </w:rPr>
        <w:t xml:space="preserve"> las veces que sean necesarias. Las reuniones </w:t>
      </w:r>
      <w:r w:rsidR="00BB1B08" w:rsidRPr="005916C7">
        <w:rPr>
          <w:lang w:eastAsia="es-DO"/>
        </w:rPr>
        <w:t>s</w:t>
      </w:r>
      <w:r w:rsidR="00AF58BE" w:rsidRPr="005916C7">
        <w:rPr>
          <w:lang w:eastAsia="es-DO"/>
        </w:rPr>
        <w:t>on</w:t>
      </w:r>
      <w:r w:rsidRPr="005916C7">
        <w:rPr>
          <w:lang w:eastAsia="es-DO"/>
        </w:rPr>
        <w:t xml:space="preserve"> convocadas por escrito con 24 horas de </w:t>
      </w:r>
      <w:r w:rsidR="00BB1B08" w:rsidRPr="005916C7">
        <w:rPr>
          <w:lang w:eastAsia="es-DO"/>
        </w:rPr>
        <w:t>anticipación</w:t>
      </w:r>
      <w:r w:rsidRPr="005916C7">
        <w:rPr>
          <w:lang w:eastAsia="es-DO"/>
        </w:rPr>
        <w:t xml:space="preserve">, por el Presidente de la </w:t>
      </w:r>
      <w:r w:rsidR="00BB1B08" w:rsidRPr="005916C7">
        <w:rPr>
          <w:lang w:eastAsia="es-DO"/>
        </w:rPr>
        <w:t>Comisión</w:t>
      </w:r>
      <w:r w:rsidRPr="005916C7">
        <w:rPr>
          <w:lang w:eastAsia="es-DO"/>
        </w:rPr>
        <w:t xml:space="preserve"> y </w:t>
      </w:r>
      <w:r w:rsidR="00AF58BE" w:rsidRPr="005916C7">
        <w:rPr>
          <w:lang w:eastAsia="es-DO"/>
        </w:rPr>
        <w:t>deben contener</w:t>
      </w:r>
      <w:r w:rsidRPr="005916C7">
        <w:rPr>
          <w:lang w:eastAsia="es-DO"/>
        </w:rPr>
        <w:t xml:space="preserve"> la propuesta de asuntos a tratar en la orden del </w:t>
      </w:r>
      <w:r w:rsidR="00470896" w:rsidRPr="005916C7">
        <w:rPr>
          <w:lang w:eastAsia="es-DO"/>
        </w:rPr>
        <w:t xml:space="preserve">día </w:t>
      </w:r>
      <w:r w:rsidRPr="005916C7">
        <w:rPr>
          <w:lang w:eastAsia="es-DO"/>
        </w:rPr>
        <w:t>[2].</w:t>
      </w:r>
    </w:p>
    <w:p w14:paraId="11CDC580" w14:textId="3B812D28" w:rsidR="00B2127E" w:rsidRPr="005916C7" w:rsidRDefault="00B2127E" w:rsidP="005916C7">
      <w:pPr>
        <w:spacing w:line="360" w:lineRule="auto"/>
        <w:jc w:val="both"/>
        <w:rPr>
          <w:lang w:eastAsia="es-DO"/>
        </w:rPr>
      </w:pPr>
      <w:r w:rsidRPr="005916C7">
        <w:rPr>
          <w:lang w:eastAsia="es-DO"/>
        </w:rPr>
        <w:t>Orden del día</w:t>
      </w:r>
      <w:r w:rsidR="00470896" w:rsidRPr="005916C7">
        <w:rPr>
          <w:lang w:eastAsia="es-DO"/>
        </w:rPr>
        <w:t xml:space="preserve"> </w:t>
      </w:r>
      <w:r w:rsidRPr="005916C7">
        <w:rPr>
          <w:lang w:eastAsia="es-DO"/>
        </w:rPr>
        <w:t xml:space="preserve">[2]: </w:t>
      </w:r>
      <w:r w:rsidR="00186B65" w:rsidRPr="005916C7">
        <w:rPr>
          <w:lang w:eastAsia="es-DO"/>
        </w:rPr>
        <w:t>t</w:t>
      </w:r>
      <w:r w:rsidRPr="005916C7">
        <w:rPr>
          <w:lang w:eastAsia="es-DO"/>
        </w:rPr>
        <w:t xml:space="preserve">oda sesión se sujeta a un orden del día que </w:t>
      </w:r>
      <w:r w:rsidR="00186B65" w:rsidRPr="005916C7">
        <w:rPr>
          <w:lang w:eastAsia="es-DO"/>
        </w:rPr>
        <w:t>debe ser</w:t>
      </w:r>
      <w:r w:rsidRPr="005916C7">
        <w:rPr>
          <w:lang w:eastAsia="es-DO"/>
        </w:rPr>
        <w:t xml:space="preserve"> aprobado por la Asamblea y que</w:t>
      </w:r>
      <w:r w:rsidR="00186B65" w:rsidRPr="005916C7">
        <w:rPr>
          <w:lang w:eastAsia="es-DO"/>
        </w:rPr>
        <w:t>,</w:t>
      </w:r>
      <w:r w:rsidRPr="005916C7">
        <w:rPr>
          <w:lang w:eastAsia="es-DO"/>
        </w:rPr>
        <w:t xml:space="preserve"> en el caso de las sesiones ordinarias, cont</w:t>
      </w:r>
      <w:r w:rsidR="00186B65" w:rsidRPr="005916C7">
        <w:rPr>
          <w:lang w:eastAsia="es-DO"/>
        </w:rPr>
        <w:t>iene al m</w:t>
      </w:r>
      <w:r w:rsidRPr="005916C7">
        <w:rPr>
          <w:lang w:eastAsia="es-DO"/>
        </w:rPr>
        <w:t>enos los siguientes puntos:</w:t>
      </w:r>
    </w:p>
    <w:p w14:paraId="1E1E79F2" w14:textId="77777777" w:rsidR="00B2127E" w:rsidRPr="005916C7" w:rsidRDefault="00B2127E" w:rsidP="005916C7">
      <w:pPr>
        <w:spacing w:line="360" w:lineRule="auto"/>
        <w:jc w:val="both"/>
        <w:rPr>
          <w:lang w:eastAsia="es-DO"/>
        </w:rPr>
      </w:pPr>
    </w:p>
    <w:p w14:paraId="12390678" w14:textId="77777777" w:rsidR="00B2127E" w:rsidRPr="005916C7" w:rsidRDefault="00B2127E" w:rsidP="005916C7">
      <w:pPr>
        <w:spacing w:line="360" w:lineRule="auto"/>
        <w:ind w:firstLine="720"/>
        <w:jc w:val="both"/>
        <w:rPr>
          <w:lang w:eastAsia="es-DO"/>
        </w:rPr>
      </w:pPr>
      <w:r w:rsidRPr="005916C7">
        <w:rPr>
          <w:lang w:eastAsia="es-DO"/>
        </w:rPr>
        <w:lastRenderedPageBreak/>
        <w:t xml:space="preserve">I.- Lectura del proyecto de orden del día; </w:t>
      </w:r>
    </w:p>
    <w:p w14:paraId="655FED57" w14:textId="77777777" w:rsidR="00B2127E" w:rsidRPr="005916C7" w:rsidRDefault="00B2127E" w:rsidP="005916C7">
      <w:pPr>
        <w:spacing w:line="360" w:lineRule="auto"/>
        <w:ind w:firstLine="720"/>
        <w:jc w:val="both"/>
        <w:rPr>
          <w:lang w:eastAsia="es-DO"/>
        </w:rPr>
      </w:pPr>
      <w:r w:rsidRPr="005916C7">
        <w:rPr>
          <w:lang w:eastAsia="es-DO"/>
        </w:rPr>
        <w:t xml:space="preserve">II.- Lista de asistencia; </w:t>
      </w:r>
    </w:p>
    <w:p w14:paraId="090E4CC1" w14:textId="77777777" w:rsidR="00B2127E" w:rsidRPr="005916C7" w:rsidRDefault="00B2127E" w:rsidP="005916C7">
      <w:pPr>
        <w:spacing w:line="360" w:lineRule="auto"/>
        <w:ind w:left="1170" w:hanging="450"/>
        <w:jc w:val="both"/>
        <w:rPr>
          <w:lang w:eastAsia="es-DO"/>
        </w:rPr>
      </w:pPr>
      <w:r w:rsidRPr="005916C7">
        <w:rPr>
          <w:lang w:eastAsia="es-DO"/>
        </w:rPr>
        <w:t>III.- Declaración, en su caso, de quedar legalmente instalada la sesión y ser válidas las resoluciones que en ella se tomen;</w:t>
      </w:r>
    </w:p>
    <w:p w14:paraId="04A33107" w14:textId="7300560C" w:rsidR="00B2127E" w:rsidRPr="005916C7" w:rsidRDefault="00B2127E" w:rsidP="005916C7">
      <w:pPr>
        <w:spacing w:line="360" w:lineRule="auto"/>
        <w:ind w:left="1170" w:hanging="450"/>
        <w:jc w:val="both"/>
        <w:rPr>
          <w:lang w:eastAsia="es-DO"/>
        </w:rPr>
      </w:pPr>
      <w:r w:rsidRPr="005916C7">
        <w:rPr>
          <w:lang w:eastAsia="es-DO"/>
        </w:rPr>
        <w:t xml:space="preserve">IV.- Discusión y aprobación del acta de la sesión anterior, o en su caso propuesta de dispensa de lectura, siempre y cuando haya sido distribuida previamente a los </w:t>
      </w:r>
      <w:r w:rsidR="000D28C7" w:rsidRPr="005916C7">
        <w:rPr>
          <w:lang w:eastAsia="es-DO"/>
        </w:rPr>
        <w:t>d</w:t>
      </w:r>
      <w:r w:rsidRPr="005916C7">
        <w:rPr>
          <w:lang w:eastAsia="es-DO"/>
        </w:rPr>
        <w:t>iputados;</w:t>
      </w:r>
    </w:p>
    <w:p w14:paraId="28DD7EDA" w14:textId="6734F54F" w:rsidR="00B2127E" w:rsidRPr="005916C7" w:rsidRDefault="00B2127E" w:rsidP="005916C7">
      <w:pPr>
        <w:spacing w:line="360" w:lineRule="auto"/>
        <w:ind w:left="720"/>
        <w:jc w:val="both"/>
        <w:rPr>
          <w:lang w:eastAsia="es-DO"/>
        </w:rPr>
      </w:pPr>
      <w:r w:rsidRPr="005916C7">
        <w:rPr>
          <w:lang w:eastAsia="es-DO"/>
        </w:rPr>
        <w:t>V.- Síntesis de comunicaciones y el trámite que corresponda a cada uno de los documentos y asuntos leídos, o en su caso</w:t>
      </w:r>
      <w:r w:rsidR="000D28C7" w:rsidRPr="005916C7">
        <w:rPr>
          <w:lang w:eastAsia="es-DO"/>
        </w:rPr>
        <w:t xml:space="preserve"> </w:t>
      </w:r>
      <w:r w:rsidRPr="005916C7">
        <w:rPr>
          <w:lang w:eastAsia="es-DO"/>
        </w:rPr>
        <w:t>propuesta de dispensa de lectura;</w:t>
      </w:r>
    </w:p>
    <w:p w14:paraId="565B16F2" w14:textId="77777777" w:rsidR="00B2127E" w:rsidRPr="005916C7" w:rsidRDefault="00B2127E" w:rsidP="005916C7">
      <w:pPr>
        <w:spacing w:line="360" w:lineRule="auto"/>
        <w:ind w:left="1170" w:hanging="450"/>
        <w:jc w:val="both"/>
        <w:rPr>
          <w:lang w:eastAsia="es-DO"/>
        </w:rPr>
      </w:pPr>
      <w:r w:rsidRPr="005916C7">
        <w:rPr>
          <w:lang w:eastAsia="es-DO"/>
        </w:rPr>
        <w:t xml:space="preserve">VI.- Presentación de dictámenes: lectura, discusión y votación de los mismos, en su caso; </w:t>
      </w:r>
    </w:p>
    <w:p w14:paraId="3F33B437" w14:textId="77777777" w:rsidR="00B2127E" w:rsidRPr="005916C7" w:rsidRDefault="00B2127E" w:rsidP="005916C7">
      <w:pPr>
        <w:spacing w:line="360" w:lineRule="auto"/>
        <w:ind w:firstLine="720"/>
        <w:jc w:val="both"/>
        <w:rPr>
          <w:lang w:eastAsia="es-DO"/>
        </w:rPr>
      </w:pPr>
      <w:r w:rsidRPr="005916C7">
        <w:rPr>
          <w:lang w:eastAsia="es-DO"/>
        </w:rPr>
        <w:t>VII.- Asuntos generales;</w:t>
      </w:r>
    </w:p>
    <w:p w14:paraId="284F14E6" w14:textId="77777777" w:rsidR="00B2127E" w:rsidRPr="005916C7" w:rsidRDefault="00B2127E" w:rsidP="005916C7">
      <w:pPr>
        <w:spacing w:line="360" w:lineRule="auto"/>
        <w:ind w:firstLine="720"/>
        <w:jc w:val="both"/>
        <w:rPr>
          <w:lang w:eastAsia="es-DO"/>
        </w:rPr>
      </w:pPr>
      <w:r w:rsidRPr="005916C7">
        <w:rPr>
          <w:lang w:eastAsia="es-DO"/>
        </w:rPr>
        <w:t>VIII.- Convocatoria para la próxima sesión; y</w:t>
      </w:r>
    </w:p>
    <w:p w14:paraId="70870AE7" w14:textId="75B3D26E" w:rsidR="00B2127E" w:rsidRDefault="00B2127E" w:rsidP="005916C7">
      <w:pPr>
        <w:spacing w:line="360" w:lineRule="auto"/>
        <w:ind w:firstLine="720"/>
        <w:jc w:val="both"/>
        <w:rPr>
          <w:lang w:eastAsia="es-DO"/>
        </w:rPr>
      </w:pPr>
      <w:r w:rsidRPr="005916C7">
        <w:rPr>
          <w:lang w:eastAsia="es-DO"/>
        </w:rPr>
        <w:t>IX.- Clausura</w:t>
      </w:r>
      <w:r w:rsidR="000D28C7" w:rsidRPr="005916C7">
        <w:rPr>
          <w:lang w:eastAsia="es-DO"/>
        </w:rPr>
        <w:t xml:space="preserve"> </w:t>
      </w:r>
      <w:r w:rsidRPr="005916C7">
        <w:rPr>
          <w:lang w:eastAsia="es-DO"/>
        </w:rPr>
        <w:t>[2].</w:t>
      </w:r>
    </w:p>
    <w:p w14:paraId="00DF4F51" w14:textId="77777777" w:rsidR="005916C7" w:rsidRPr="005916C7" w:rsidRDefault="005916C7" w:rsidP="005916C7">
      <w:pPr>
        <w:spacing w:line="360" w:lineRule="auto"/>
        <w:ind w:firstLine="720"/>
        <w:jc w:val="both"/>
        <w:rPr>
          <w:lang w:eastAsia="es-DO"/>
        </w:rPr>
      </w:pPr>
    </w:p>
    <w:p w14:paraId="67AAD3E7" w14:textId="52C7A0DD" w:rsidR="00A02C75" w:rsidRPr="005916C7" w:rsidRDefault="00A02C75" w:rsidP="005916C7">
      <w:pPr>
        <w:spacing w:line="360" w:lineRule="auto"/>
        <w:jc w:val="both"/>
        <w:rPr>
          <w:lang w:eastAsia="es-DO"/>
        </w:rPr>
      </w:pPr>
      <w:r w:rsidRPr="005916C7">
        <w:rPr>
          <w:b/>
          <w:lang w:eastAsia="es-DO"/>
        </w:rPr>
        <w:t>Diario de los debates y actas</w:t>
      </w:r>
      <w:r w:rsidR="00945DC4" w:rsidRPr="005916C7">
        <w:rPr>
          <w:b/>
          <w:lang w:eastAsia="es-DO"/>
        </w:rPr>
        <w:t>.-</w:t>
      </w:r>
      <w:r w:rsidRPr="005916C7">
        <w:rPr>
          <w:lang w:eastAsia="es-DO"/>
        </w:rPr>
        <w:t xml:space="preserve"> </w:t>
      </w:r>
      <w:r w:rsidR="00945DC4" w:rsidRPr="005916C7">
        <w:rPr>
          <w:lang w:eastAsia="es-DO"/>
        </w:rPr>
        <w:t>E</w:t>
      </w:r>
      <w:r w:rsidRPr="005916C7">
        <w:rPr>
          <w:lang w:eastAsia="es-DO"/>
        </w:rPr>
        <w:t xml:space="preserve">l Congreso edita el </w:t>
      </w:r>
      <w:r w:rsidRPr="005916C7">
        <w:rPr>
          <w:i/>
          <w:lang w:eastAsia="es-DO"/>
        </w:rPr>
        <w:t>Diario de los Debates</w:t>
      </w:r>
      <w:r w:rsidRPr="005916C7">
        <w:rPr>
          <w:lang w:eastAsia="es-DO"/>
        </w:rPr>
        <w:t>, que t</w:t>
      </w:r>
      <w:r w:rsidR="00080063" w:rsidRPr="005916C7">
        <w:rPr>
          <w:lang w:eastAsia="es-DO"/>
        </w:rPr>
        <w:t>iene</w:t>
      </w:r>
      <w:r w:rsidRPr="005916C7">
        <w:rPr>
          <w:lang w:eastAsia="es-DO"/>
        </w:rPr>
        <w:t xml:space="preserve"> por objeto la conservación y archivo de la historia del proceso legislativo estatal.</w:t>
      </w:r>
    </w:p>
    <w:p w14:paraId="1F902700" w14:textId="6AE4636B" w:rsidR="00A02C75" w:rsidRPr="005916C7" w:rsidRDefault="00A02C75" w:rsidP="005916C7">
      <w:pPr>
        <w:spacing w:line="360" w:lineRule="auto"/>
        <w:jc w:val="both"/>
        <w:rPr>
          <w:lang w:eastAsia="es-DO"/>
        </w:rPr>
      </w:pPr>
      <w:r w:rsidRPr="005916C7">
        <w:rPr>
          <w:lang w:eastAsia="es-DO"/>
        </w:rPr>
        <w:t xml:space="preserve">El </w:t>
      </w:r>
      <w:r w:rsidRPr="005916C7">
        <w:rPr>
          <w:i/>
          <w:lang w:eastAsia="es-DO"/>
        </w:rPr>
        <w:t>Diario de los Debates</w:t>
      </w:r>
      <w:r w:rsidRPr="005916C7">
        <w:rPr>
          <w:lang w:eastAsia="es-DO"/>
        </w:rPr>
        <w:t xml:space="preserve"> cont</w:t>
      </w:r>
      <w:r w:rsidR="00080063" w:rsidRPr="005916C7">
        <w:rPr>
          <w:lang w:eastAsia="es-DO"/>
        </w:rPr>
        <w:t>iene</w:t>
      </w:r>
      <w:r w:rsidRPr="005916C7">
        <w:rPr>
          <w:lang w:eastAsia="es-DO"/>
        </w:rPr>
        <w:t xml:space="preserve"> el lugar y </w:t>
      </w:r>
      <w:r w:rsidR="00080063" w:rsidRPr="005916C7">
        <w:rPr>
          <w:lang w:eastAsia="es-DO"/>
        </w:rPr>
        <w:t xml:space="preserve">la </w:t>
      </w:r>
      <w:r w:rsidRPr="005916C7">
        <w:rPr>
          <w:lang w:eastAsia="es-DO"/>
        </w:rPr>
        <w:t xml:space="preserve">fecha </w:t>
      </w:r>
      <w:r w:rsidR="00080063" w:rsidRPr="005916C7">
        <w:rPr>
          <w:lang w:eastAsia="es-DO"/>
        </w:rPr>
        <w:t>e</w:t>
      </w:r>
      <w:r w:rsidRPr="005916C7">
        <w:rPr>
          <w:lang w:eastAsia="es-DO"/>
        </w:rPr>
        <w:t xml:space="preserve">n </w:t>
      </w:r>
      <w:r w:rsidR="00080063" w:rsidRPr="005916C7">
        <w:rPr>
          <w:lang w:eastAsia="es-DO"/>
        </w:rPr>
        <w:t xml:space="preserve">los </w:t>
      </w:r>
      <w:r w:rsidRPr="005916C7">
        <w:rPr>
          <w:lang w:eastAsia="es-DO"/>
        </w:rPr>
        <w:t xml:space="preserve">que se </w:t>
      </w:r>
      <w:r w:rsidR="00080063" w:rsidRPr="005916C7">
        <w:rPr>
          <w:lang w:eastAsia="es-DO"/>
        </w:rPr>
        <w:t xml:space="preserve">llevan a cabo </w:t>
      </w:r>
      <w:r w:rsidRPr="005916C7">
        <w:rPr>
          <w:lang w:eastAsia="es-DO"/>
        </w:rPr>
        <w:t xml:space="preserve">las sesiones, el orden del día, </w:t>
      </w:r>
      <w:r w:rsidR="00080063" w:rsidRPr="005916C7">
        <w:rPr>
          <w:lang w:eastAsia="es-DO"/>
        </w:rPr>
        <w:t xml:space="preserve">los </w:t>
      </w:r>
      <w:r w:rsidRPr="005916C7">
        <w:rPr>
          <w:lang w:eastAsia="es-DO"/>
        </w:rPr>
        <w:t xml:space="preserve">nombres de los </w:t>
      </w:r>
      <w:r w:rsidR="00080063" w:rsidRPr="005916C7">
        <w:rPr>
          <w:lang w:eastAsia="es-DO"/>
        </w:rPr>
        <w:t>d</w:t>
      </w:r>
      <w:r w:rsidRPr="005916C7">
        <w:rPr>
          <w:lang w:eastAsia="es-DO"/>
        </w:rPr>
        <w:t xml:space="preserve">iputados que integran la </w:t>
      </w:r>
      <w:r w:rsidR="00080063" w:rsidRPr="005916C7">
        <w:rPr>
          <w:lang w:eastAsia="es-DO"/>
        </w:rPr>
        <w:t>d</w:t>
      </w:r>
      <w:r w:rsidRPr="005916C7">
        <w:rPr>
          <w:lang w:eastAsia="es-DO"/>
        </w:rPr>
        <w:t>irectiva, la trascripción íntegra de la grabación digitalizada de las deliberaciones en el orden en que se desarroll</w:t>
      </w:r>
      <w:r w:rsidR="00080063" w:rsidRPr="005916C7">
        <w:rPr>
          <w:lang w:eastAsia="es-DO"/>
        </w:rPr>
        <w:t>a</w:t>
      </w:r>
      <w:r w:rsidRPr="005916C7">
        <w:rPr>
          <w:lang w:eastAsia="es-DO"/>
        </w:rPr>
        <w:t>n, así como la inserción de los documentos que se present</w:t>
      </w:r>
      <w:r w:rsidR="00080063" w:rsidRPr="005916C7">
        <w:rPr>
          <w:lang w:eastAsia="es-DO"/>
        </w:rPr>
        <w:t>a</w:t>
      </w:r>
      <w:r w:rsidRPr="005916C7">
        <w:rPr>
          <w:lang w:eastAsia="es-DO"/>
        </w:rPr>
        <w:t>n en el transcurso de la misma, pero en ningún caso deben publicarse los documentos y discusiones relacion</w:t>
      </w:r>
      <w:r w:rsidR="00080063" w:rsidRPr="005916C7">
        <w:rPr>
          <w:lang w:eastAsia="es-DO"/>
        </w:rPr>
        <w:t>ados</w:t>
      </w:r>
      <w:r w:rsidRPr="005916C7">
        <w:rPr>
          <w:lang w:eastAsia="es-DO"/>
        </w:rPr>
        <w:t xml:space="preserve"> con las sesiones secretas que se verifiquen</w:t>
      </w:r>
      <w:r w:rsidR="00080063" w:rsidRPr="005916C7">
        <w:rPr>
          <w:lang w:eastAsia="es-DO"/>
        </w:rPr>
        <w:t xml:space="preserve"> </w:t>
      </w:r>
      <w:r w:rsidRPr="005916C7">
        <w:rPr>
          <w:lang w:eastAsia="es-DO"/>
        </w:rPr>
        <w:t>[2].</w:t>
      </w:r>
    </w:p>
    <w:p w14:paraId="7834FBEB" w14:textId="18FFE00B" w:rsidR="00A02C75" w:rsidRPr="005916C7" w:rsidRDefault="00A02C75" w:rsidP="005916C7">
      <w:pPr>
        <w:spacing w:line="360" w:lineRule="auto"/>
        <w:jc w:val="both"/>
        <w:rPr>
          <w:lang w:eastAsia="es-DO"/>
        </w:rPr>
      </w:pPr>
      <w:r w:rsidRPr="005916C7">
        <w:rPr>
          <w:lang w:eastAsia="es-DO"/>
        </w:rPr>
        <w:t>En el modelo mostrado se pueden observar varios usuarios</w:t>
      </w:r>
      <w:r w:rsidR="00B908FC" w:rsidRPr="005916C7">
        <w:rPr>
          <w:lang w:eastAsia="es-DO"/>
        </w:rPr>
        <w:t>, quienes</w:t>
      </w:r>
      <w:r w:rsidRPr="005916C7">
        <w:rPr>
          <w:lang w:eastAsia="es-DO"/>
        </w:rPr>
        <w:t xml:space="preserve"> tienen tareas espec</w:t>
      </w:r>
      <w:r w:rsidR="00B908FC" w:rsidRPr="005916C7">
        <w:rPr>
          <w:lang w:eastAsia="es-DO"/>
        </w:rPr>
        <w:t>í</w:t>
      </w:r>
      <w:r w:rsidRPr="005916C7">
        <w:rPr>
          <w:lang w:eastAsia="es-DO"/>
        </w:rPr>
        <w:t>ficas que van desde la generación de los documentos hasta la integración de los mismos en el sitio web.</w:t>
      </w:r>
    </w:p>
    <w:p w14:paraId="23B16D2B" w14:textId="209D2275" w:rsidR="00A02C75" w:rsidRPr="005916C7" w:rsidRDefault="00A02C75" w:rsidP="005916C7">
      <w:pPr>
        <w:spacing w:line="360" w:lineRule="auto"/>
        <w:jc w:val="both"/>
        <w:rPr>
          <w:lang w:eastAsia="es-DO"/>
        </w:rPr>
      </w:pPr>
      <w:r w:rsidRPr="005916C7">
        <w:rPr>
          <w:b/>
          <w:lang w:eastAsia="es-DO"/>
        </w:rPr>
        <w:t>Administrador</w:t>
      </w:r>
      <w:r w:rsidR="00945DC4" w:rsidRPr="005916C7">
        <w:rPr>
          <w:b/>
          <w:lang w:eastAsia="es-DO"/>
        </w:rPr>
        <w:t>.-</w:t>
      </w:r>
      <w:r w:rsidRPr="005916C7">
        <w:rPr>
          <w:lang w:eastAsia="es-DO"/>
        </w:rPr>
        <w:t xml:space="preserve"> </w:t>
      </w:r>
      <w:r w:rsidR="00945DC4" w:rsidRPr="005916C7">
        <w:rPr>
          <w:lang w:eastAsia="es-DO"/>
        </w:rPr>
        <w:t>E</w:t>
      </w:r>
      <w:r w:rsidRPr="005916C7">
        <w:rPr>
          <w:lang w:eastAsia="es-DO"/>
        </w:rPr>
        <w:t>s el encargado de recolectar la información emitida para</w:t>
      </w:r>
      <w:r w:rsidR="00B908FC" w:rsidRPr="005916C7">
        <w:rPr>
          <w:lang w:eastAsia="es-DO"/>
        </w:rPr>
        <w:t>,</w:t>
      </w:r>
      <w:r w:rsidRPr="005916C7">
        <w:rPr>
          <w:lang w:eastAsia="es-DO"/>
        </w:rPr>
        <w:t xml:space="preserve"> una vez obtenida</w:t>
      </w:r>
      <w:r w:rsidR="00B908FC" w:rsidRPr="005916C7">
        <w:rPr>
          <w:lang w:eastAsia="es-DO"/>
        </w:rPr>
        <w:t>,</w:t>
      </w:r>
      <w:r w:rsidRPr="005916C7">
        <w:rPr>
          <w:lang w:eastAsia="es-DO"/>
        </w:rPr>
        <w:t xml:space="preserve"> subirl</w:t>
      </w:r>
      <w:r w:rsidR="00B908FC" w:rsidRPr="005916C7">
        <w:rPr>
          <w:lang w:eastAsia="es-DO"/>
        </w:rPr>
        <w:t>a</w:t>
      </w:r>
      <w:r w:rsidRPr="005916C7">
        <w:rPr>
          <w:lang w:eastAsia="es-DO"/>
        </w:rPr>
        <w:t xml:space="preserve"> al servidor </w:t>
      </w:r>
      <w:r w:rsidR="00B908FC" w:rsidRPr="005916C7">
        <w:rPr>
          <w:lang w:eastAsia="es-DO"/>
        </w:rPr>
        <w:t>p</w:t>
      </w:r>
      <w:r w:rsidRPr="005916C7">
        <w:rPr>
          <w:lang w:eastAsia="es-DO"/>
        </w:rPr>
        <w:t>ara que sea visualizada en el sitio web de la institución.</w:t>
      </w:r>
    </w:p>
    <w:p w14:paraId="68B5DBC4" w14:textId="6CC90A92" w:rsidR="00A02C75" w:rsidRPr="005916C7" w:rsidRDefault="00A02C75" w:rsidP="005916C7">
      <w:pPr>
        <w:spacing w:line="360" w:lineRule="auto"/>
        <w:jc w:val="both"/>
        <w:rPr>
          <w:lang w:eastAsia="es-DO"/>
        </w:rPr>
      </w:pPr>
      <w:r w:rsidRPr="005916C7">
        <w:rPr>
          <w:b/>
          <w:lang w:eastAsia="es-DO"/>
        </w:rPr>
        <w:t>Usuario final</w:t>
      </w:r>
      <w:r w:rsidR="00945DC4" w:rsidRPr="005916C7">
        <w:rPr>
          <w:b/>
          <w:lang w:eastAsia="es-DO"/>
        </w:rPr>
        <w:t>.-</w:t>
      </w:r>
      <w:r w:rsidRPr="005916C7">
        <w:rPr>
          <w:lang w:eastAsia="es-DO"/>
        </w:rPr>
        <w:t xml:space="preserve"> </w:t>
      </w:r>
      <w:r w:rsidR="00945DC4" w:rsidRPr="005916C7">
        <w:rPr>
          <w:lang w:eastAsia="es-DO"/>
        </w:rPr>
        <w:t>E</w:t>
      </w:r>
      <w:r w:rsidRPr="005916C7">
        <w:rPr>
          <w:lang w:eastAsia="es-DO"/>
        </w:rPr>
        <w:t xml:space="preserve">s la persona </w:t>
      </w:r>
      <w:r w:rsidR="004252F8" w:rsidRPr="005916C7">
        <w:rPr>
          <w:lang w:eastAsia="es-DO"/>
        </w:rPr>
        <w:t>interesada</w:t>
      </w:r>
      <w:r w:rsidRPr="005916C7">
        <w:rPr>
          <w:lang w:eastAsia="es-DO"/>
        </w:rPr>
        <w:t xml:space="preserve"> </w:t>
      </w:r>
      <w:r w:rsidR="004252F8" w:rsidRPr="005916C7">
        <w:rPr>
          <w:lang w:eastAsia="es-DO"/>
        </w:rPr>
        <w:t>en</w:t>
      </w:r>
      <w:r w:rsidRPr="005916C7">
        <w:rPr>
          <w:lang w:eastAsia="es-DO"/>
        </w:rPr>
        <w:t xml:space="preserve"> la documentación emitida por el Congreso del </w:t>
      </w:r>
      <w:r w:rsidR="004252F8" w:rsidRPr="005916C7">
        <w:rPr>
          <w:lang w:eastAsia="es-DO"/>
        </w:rPr>
        <w:t>E</w:t>
      </w:r>
      <w:r w:rsidRPr="005916C7">
        <w:rPr>
          <w:lang w:eastAsia="es-DO"/>
        </w:rPr>
        <w:t>stado</w:t>
      </w:r>
      <w:r w:rsidR="004252F8" w:rsidRPr="005916C7">
        <w:rPr>
          <w:lang w:eastAsia="es-DO"/>
        </w:rPr>
        <w:t>,</w:t>
      </w:r>
      <w:r w:rsidRPr="005916C7">
        <w:rPr>
          <w:lang w:eastAsia="es-DO"/>
        </w:rPr>
        <w:t xml:space="preserve"> </w:t>
      </w:r>
      <w:r w:rsidR="004252F8" w:rsidRPr="005916C7">
        <w:rPr>
          <w:lang w:eastAsia="es-DO"/>
        </w:rPr>
        <w:t>la cual puede</w:t>
      </w:r>
      <w:r w:rsidRPr="005916C7">
        <w:rPr>
          <w:lang w:eastAsia="es-DO"/>
        </w:rPr>
        <w:t xml:space="preserve"> consulta</w:t>
      </w:r>
      <w:r w:rsidR="004252F8" w:rsidRPr="005916C7">
        <w:rPr>
          <w:lang w:eastAsia="es-DO"/>
        </w:rPr>
        <w:t>r</w:t>
      </w:r>
      <w:r w:rsidRPr="005916C7">
        <w:rPr>
          <w:lang w:eastAsia="es-DO"/>
        </w:rPr>
        <w:t xml:space="preserve"> directamente en el sitio web de la institución.</w:t>
      </w:r>
    </w:p>
    <w:p w14:paraId="23BCE38B" w14:textId="64CAFEA8" w:rsidR="00A02C75" w:rsidRDefault="00A02C75" w:rsidP="005916C7">
      <w:pPr>
        <w:spacing w:line="360" w:lineRule="auto"/>
        <w:jc w:val="both"/>
        <w:rPr>
          <w:lang w:eastAsia="es-DO"/>
        </w:rPr>
      </w:pPr>
      <w:r w:rsidRPr="005916C7">
        <w:rPr>
          <w:lang w:eastAsia="es-DO"/>
        </w:rPr>
        <w:t xml:space="preserve">El problema </w:t>
      </w:r>
      <w:r w:rsidR="00C30645" w:rsidRPr="005916C7">
        <w:rPr>
          <w:lang w:eastAsia="es-DO"/>
        </w:rPr>
        <w:t xml:space="preserve">con </w:t>
      </w:r>
      <w:r w:rsidR="000569A0" w:rsidRPr="005916C7">
        <w:rPr>
          <w:lang w:eastAsia="es-DO"/>
        </w:rPr>
        <w:t>la</w:t>
      </w:r>
      <w:r w:rsidRPr="005916C7">
        <w:rPr>
          <w:lang w:eastAsia="es-DO"/>
        </w:rPr>
        <w:t xml:space="preserve"> </w:t>
      </w:r>
      <w:r w:rsidR="00C30645" w:rsidRPr="005916C7">
        <w:rPr>
          <w:lang w:eastAsia="es-DO"/>
        </w:rPr>
        <w:t xml:space="preserve">actual </w:t>
      </w:r>
      <w:r w:rsidRPr="005916C7">
        <w:rPr>
          <w:lang w:eastAsia="es-DO"/>
        </w:rPr>
        <w:t>metodología</w:t>
      </w:r>
      <w:r w:rsidR="00C30645" w:rsidRPr="005916C7">
        <w:rPr>
          <w:lang w:eastAsia="es-DO"/>
        </w:rPr>
        <w:t xml:space="preserve"> </w:t>
      </w:r>
      <w:r w:rsidR="000569A0" w:rsidRPr="005916C7">
        <w:rPr>
          <w:lang w:eastAsia="es-DO"/>
        </w:rPr>
        <w:t>que sigue</w:t>
      </w:r>
      <w:r w:rsidRPr="005916C7">
        <w:rPr>
          <w:lang w:eastAsia="es-DO"/>
        </w:rPr>
        <w:t xml:space="preserve"> la institución </w:t>
      </w:r>
      <w:r w:rsidR="00C30645" w:rsidRPr="005916C7">
        <w:rPr>
          <w:lang w:eastAsia="es-DO"/>
        </w:rPr>
        <w:t>está</w:t>
      </w:r>
      <w:r w:rsidRPr="005916C7">
        <w:rPr>
          <w:lang w:eastAsia="es-DO"/>
        </w:rPr>
        <w:t xml:space="preserve"> en que toda la información va siendo apilada</w:t>
      </w:r>
      <w:r w:rsidR="00C30645" w:rsidRPr="005916C7">
        <w:rPr>
          <w:lang w:eastAsia="es-DO"/>
        </w:rPr>
        <w:t>, así que en el</w:t>
      </w:r>
      <w:r w:rsidRPr="005916C7">
        <w:rPr>
          <w:lang w:eastAsia="es-DO"/>
        </w:rPr>
        <w:t xml:space="preserve"> momento que el usuario final </w:t>
      </w:r>
      <w:r w:rsidR="00C30645" w:rsidRPr="005916C7">
        <w:rPr>
          <w:lang w:eastAsia="es-DO"/>
        </w:rPr>
        <w:t>la requier</w:t>
      </w:r>
      <w:r w:rsidR="000569A0" w:rsidRPr="005916C7">
        <w:rPr>
          <w:lang w:eastAsia="es-DO"/>
        </w:rPr>
        <w:t>e</w:t>
      </w:r>
      <w:r w:rsidR="00C30645" w:rsidRPr="005916C7">
        <w:rPr>
          <w:lang w:eastAsia="es-DO"/>
        </w:rPr>
        <w:t xml:space="preserve"> </w:t>
      </w:r>
      <w:r w:rsidRPr="005916C7">
        <w:rPr>
          <w:lang w:eastAsia="es-DO"/>
        </w:rPr>
        <w:t>tiene que</w:t>
      </w:r>
      <w:r w:rsidR="00C30645" w:rsidRPr="005916C7">
        <w:rPr>
          <w:lang w:eastAsia="es-DO"/>
        </w:rPr>
        <w:t xml:space="preserve"> </w:t>
      </w:r>
      <w:r w:rsidRPr="005916C7">
        <w:rPr>
          <w:lang w:eastAsia="es-DO"/>
        </w:rPr>
        <w:t>busca</w:t>
      </w:r>
      <w:r w:rsidR="00C30645" w:rsidRPr="005916C7">
        <w:rPr>
          <w:lang w:eastAsia="es-DO"/>
        </w:rPr>
        <w:t>r</w:t>
      </w:r>
      <w:r w:rsidRPr="005916C7">
        <w:rPr>
          <w:lang w:eastAsia="es-DO"/>
        </w:rPr>
        <w:t xml:space="preserve"> de manera </w:t>
      </w:r>
      <w:r w:rsidRPr="005916C7">
        <w:rPr>
          <w:lang w:eastAsia="es-DO"/>
        </w:rPr>
        <w:lastRenderedPageBreak/>
        <w:t xml:space="preserve">manual, recorriendo la colección de archivos hasta encontrar el </w:t>
      </w:r>
      <w:r w:rsidR="00C30645" w:rsidRPr="005916C7">
        <w:rPr>
          <w:lang w:eastAsia="es-DO"/>
        </w:rPr>
        <w:t xml:space="preserve">de su </w:t>
      </w:r>
      <w:r w:rsidRPr="005916C7">
        <w:rPr>
          <w:lang w:eastAsia="es-DO"/>
        </w:rPr>
        <w:t>interés</w:t>
      </w:r>
      <w:r w:rsidR="00C30645" w:rsidRPr="005916C7">
        <w:rPr>
          <w:lang w:eastAsia="es-DO"/>
        </w:rPr>
        <w:t>,</w:t>
      </w:r>
      <w:r w:rsidRPr="005916C7">
        <w:rPr>
          <w:lang w:eastAsia="es-DO"/>
        </w:rPr>
        <w:t xml:space="preserve"> </w:t>
      </w:r>
      <w:r w:rsidR="000569A0" w:rsidRPr="005916C7">
        <w:rPr>
          <w:lang w:eastAsia="es-DO"/>
        </w:rPr>
        <w:t>en una</w:t>
      </w:r>
      <w:r w:rsidRPr="005916C7">
        <w:rPr>
          <w:lang w:eastAsia="es-DO"/>
        </w:rPr>
        <w:t xml:space="preserve"> búsqueda </w:t>
      </w:r>
      <w:r w:rsidR="00C30645" w:rsidRPr="005916C7">
        <w:rPr>
          <w:lang w:eastAsia="es-DO"/>
        </w:rPr>
        <w:t>exhaustiva</w:t>
      </w:r>
      <w:r w:rsidR="00C529F7" w:rsidRPr="005916C7">
        <w:rPr>
          <w:lang w:eastAsia="es-DO"/>
        </w:rPr>
        <w:t xml:space="preserve"> y</w:t>
      </w:r>
      <w:r w:rsidRPr="005916C7">
        <w:rPr>
          <w:lang w:eastAsia="es-DO"/>
        </w:rPr>
        <w:t xml:space="preserve"> aburrida.</w:t>
      </w:r>
    </w:p>
    <w:p w14:paraId="11F287E2" w14:textId="77777777" w:rsidR="005916C7" w:rsidRPr="005916C7" w:rsidRDefault="005916C7" w:rsidP="005916C7">
      <w:pPr>
        <w:spacing w:line="360" w:lineRule="auto"/>
        <w:jc w:val="both"/>
        <w:rPr>
          <w:lang w:eastAsia="es-DO"/>
        </w:rPr>
      </w:pPr>
    </w:p>
    <w:p w14:paraId="776946DA" w14:textId="77777777" w:rsidR="00A02C75" w:rsidRPr="005916C7" w:rsidRDefault="00A02C75" w:rsidP="005916C7">
      <w:pPr>
        <w:spacing w:line="360" w:lineRule="auto"/>
        <w:jc w:val="both"/>
        <w:rPr>
          <w:b/>
          <w:lang w:eastAsia="es-DO"/>
        </w:rPr>
      </w:pPr>
      <w:r w:rsidRPr="005916C7">
        <w:rPr>
          <w:b/>
          <w:lang w:eastAsia="es-DO"/>
        </w:rPr>
        <w:t xml:space="preserve">MATERIAL Y MÉTODOS </w:t>
      </w:r>
    </w:p>
    <w:p w14:paraId="1CD00BFD" w14:textId="3F427FBA" w:rsidR="00A02C75" w:rsidRPr="00A02C75" w:rsidRDefault="00A02C75" w:rsidP="005916C7">
      <w:pPr>
        <w:spacing w:line="360" w:lineRule="auto"/>
        <w:jc w:val="both"/>
        <w:rPr>
          <w:rFonts w:ascii="Arial" w:hAnsi="Arial" w:cs="Arial"/>
          <w:lang w:eastAsia="es-DO"/>
        </w:rPr>
      </w:pPr>
      <w:r w:rsidRPr="005916C7">
        <w:rPr>
          <w:lang w:eastAsia="es-DO"/>
        </w:rPr>
        <w:t xml:space="preserve">Para solventar las situaciones anteriores se propone un almacén de datos que </w:t>
      </w:r>
      <w:r w:rsidR="00386AA6" w:rsidRPr="005916C7">
        <w:rPr>
          <w:lang w:eastAsia="es-DO"/>
        </w:rPr>
        <w:t>mediante</w:t>
      </w:r>
      <w:r w:rsidRPr="005916C7">
        <w:rPr>
          <w:lang w:eastAsia="es-DO"/>
        </w:rPr>
        <w:t xml:space="preserve"> unos formatos articula la información generada para permitir al usuario final realizar consultas avanzadas y obtener la información de una manera m</w:t>
      </w:r>
      <w:r w:rsidR="00386AA6" w:rsidRPr="005916C7">
        <w:rPr>
          <w:lang w:eastAsia="es-DO"/>
        </w:rPr>
        <w:t>á</w:t>
      </w:r>
      <w:r w:rsidRPr="005916C7">
        <w:rPr>
          <w:lang w:eastAsia="es-DO"/>
        </w:rPr>
        <w:t xml:space="preserve">s rápida y eficiente. </w:t>
      </w:r>
      <w:r w:rsidR="00386AA6" w:rsidRPr="005916C7">
        <w:rPr>
          <w:lang w:eastAsia="es-DO"/>
        </w:rPr>
        <w:t>Dicha</w:t>
      </w:r>
      <w:r w:rsidRPr="005916C7">
        <w:rPr>
          <w:lang w:eastAsia="es-DO"/>
        </w:rPr>
        <w:t xml:space="preserve"> propuesta</w:t>
      </w:r>
      <w:r w:rsidR="00386AA6" w:rsidRPr="005916C7">
        <w:rPr>
          <w:lang w:eastAsia="es-DO"/>
        </w:rPr>
        <w:t xml:space="preserve"> se muestra en la figura 3, donde una</w:t>
      </w:r>
      <w:r w:rsidRPr="005916C7">
        <w:rPr>
          <w:lang w:eastAsia="es-DO"/>
        </w:rPr>
        <w:t xml:space="preserve"> línea roj</w:t>
      </w:r>
      <w:r w:rsidR="00386AA6" w:rsidRPr="005916C7">
        <w:rPr>
          <w:lang w:eastAsia="es-DO"/>
        </w:rPr>
        <w:t>a la</w:t>
      </w:r>
      <w:r w:rsidRPr="005916C7">
        <w:rPr>
          <w:lang w:eastAsia="es-DO"/>
        </w:rPr>
        <w:t xml:space="preserve"> separa </w:t>
      </w:r>
      <w:r w:rsidR="00386AA6" w:rsidRPr="005916C7">
        <w:rPr>
          <w:lang w:eastAsia="es-DO"/>
        </w:rPr>
        <w:t xml:space="preserve">de </w:t>
      </w:r>
      <w:r w:rsidRPr="005916C7">
        <w:rPr>
          <w:lang w:eastAsia="es-DO"/>
        </w:rPr>
        <w:t xml:space="preserve">los procesos </w:t>
      </w:r>
      <w:r w:rsidR="00386AA6" w:rsidRPr="005916C7">
        <w:rPr>
          <w:lang w:eastAsia="es-DO"/>
        </w:rPr>
        <w:t>que actualmente se siguen.</w:t>
      </w:r>
    </w:p>
    <w:p w14:paraId="415DED4B" w14:textId="77777777" w:rsidR="00135427" w:rsidRDefault="00A02C75" w:rsidP="00135427">
      <w:pPr>
        <w:keepNext/>
        <w:spacing w:line="480" w:lineRule="auto"/>
        <w:jc w:val="center"/>
      </w:pPr>
      <w:r>
        <w:rPr>
          <w:noProof/>
          <w:sz w:val="22"/>
          <w:szCs w:val="22"/>
          <w:lang w:val="es-MX" w:eastAsia="es-MX"/>
        </w:rPr>
        <w:drawing>
          <wp:inline distT="0" distB="0" distL="0" distR="0" wp14:anchorId="430D4BD5" wp14:editId="5DB1830F">
            <wp:extent cx="5995035" cy="239538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Modelo conceptual del almacén de dato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41970" cy="2414138"/>
                    </a:xfrm>
                    <a:prstGeom prst="rect">
                      <a:avLst/>
                    </a:prstGeom>
                  </pic:spPr>
                </pic:pic>
              </a:graphicData>
            </a:graphic>
          </wp:inline>
        </w:drawing>
      </w:r>
    </w:p>
    <w:p w14:paraId="3041FA02" w14:textId="24E3BA44" w:rsidR="00A02C75" w:rsidRDefault="00135427" w:rsidP="00135427">
      <w:pPr>
        <w:pStyle w:val="Descripcin"/>
        <w:jc w:val="center"/>
        <w:rPr>
          <w:rFonts w:ascii="Arial" w:hAnsi="Arial" w:cs="Arial"/>
          <w:color w:val="5B9BD5" w:themeColor="accent1"/>
          <w:sz w:val="20"/>
        </w:rPr>
      </w:pPr>
      <w:r w:rsidRPr="00135427">
        <w:rPr>
          <w:rFonts w:ascii="Arial" w:hAnsi="Arial" w:cs="Arial"/>
          <w:color w:val="5B9BD5" w:themeColor="accent1"/>
          <w:sz w:val="20"/>
        </w:rPr>
        <w:t xml:space="preserve">Figura </w:t>
      </w:r>
      <w:r w:rsidRPr="00135427">
        <w:rPr>
          <w:rFonts w:ascii="Arial" w:hAnsi="Arial" w:cs="Arial"/>
          <w:color w:val="5B9BD5" w:themeColor="accent1"/>
          <w:sz w:val="20"/>
        </w:rPr>
        <w:fldChar w:fldCharType="begin"/>
      </w:r>
      <w:r w:rsidRPr="00135427">
        <w:rPr>
          <w:rFonts w:ascii="Arial" w:hAnsi="Arial" w:cs="Arial"/>
          <w:color w:val="5B9BD5" w:themeColor="accent1"/>
          <w:sz w:val="20"/>
        </w:rPr>
        <w:instrText xml:space="preserve"> SEQ Figura \* ARABIC </w:instrText>
      </w:r>
      <w:r w:rsidRPr="00135427">
        <w:rPr>
          <w:rFonts w:ascii="Arial" w:hAnsi="Arial" w:cs="Arial"/>
          <w:color w:val="5B9BD5" w:themeColor="accent1"/>
          <w:sz w:val="20"/>
        </w:rPr>
        <w:fldChar w:fldCharType="separate"/>
      </w:r>
      <w:r w:rsidR="00690196">
        <w:rPr>
          <w:rFonts w:ascii="Arial" w:hAnsi="Arial" w:cs="Arial"/>
          <w:noProof/>
          <w:color w:val="5B9BD5" w:themeColor="accent1"/>
          <w:sz w:val="20"/>
        </w:rPr>
        <w:t>2</w:t>
      </w:r>
      <w:r w:rsidRPr="00135427">
        <w:rPr>
          <w:rFonts w:ascii="Arial" w:hAnsi="Arial" w:cs="Arial"/>
          <w:color w:val="5B9BD5" w:themeColor="accent1"/>
          <w:sz w:val="20"/>
        </w:rPr>
        <w:fldChar w:fldCharType="end"/>
      </w:r>
      <w:r w:rsidRPr="00135427">
        <w:rPr>
          <w:rFonts w:ascii="Arial" w:hAnsi="Arial" w:cs="Arial"/>
          <w:color w:val="5B9BD5" w:themeColor="accent1"/>
          <w:sz w:val="20"/>
        </w:rPr>
        <w:t xml:space="preserve"> Modelo conceptual del almacén de datos</w:t>
      </w:r>
    </w:p>
    <w:p w14:paraId="5E6BC94D" w14:textId="77777777" w:rsidR="00135427" w:rsidRPr="00135427" w:rsidRDefault="00135427" w:rsidP="00135427"/>
    <w:p w14:paraId="75D06233" w14:textId="221DD599" w:rsidR="003029F7" w:rsidRPr="005916C7" w:rsidRDefault="00DC1D2E" w:rsidP="005916C7">
      <w:pPr>
        <w:autoSpaceDE w:val="0"/>
        <w:autoSpaceDN w:val="0"/>
        <w:adjustRightInd w:val="0"/>
        <w:spacing w:after="120" w:line="360" w:lineRule="auto"/>
        <w:jc w:val="both"/>
        <w:rPr>
          <w:szCs w:val="22"/>
        </w:rPr>
      </w:pPr>
      <w:r w:rsidRPr="005916C7">
        <w:rPr>
          <w:szCs w:val="22"/>
        </w:rPr>
        <w:t>A</w:t>
      </w:r>
      <w:r w:rsidR="003029F7" w:rsidRPr="005916C7">
        <w:rPr>
          <w:szCs w:val="22"/>
        </w:rPr>
        <w:t xml:space="preserve"> continuación se describ</w:t>
      </w:r>
      <w:r w:rsidRPr="005916C7">
        <w:rPr>
          <w:szCs w:val="22"/>
        </w:rPr>
        <w:t>e</w:t>
      </w:r>
      <w:r w:rsidR="003029F7" w:rsidRPr="005916C7">
        <w:rPr>
          <w:szCs w:val="22"/>
        </w:rPr>
        <w:t xml:space="preserve"> cada parte de</w:t>
      </w:r>
      <w:r w:rsidRPr="005916C7">
        <w:rPr>
          <w:szCs w:val="22"/>
        </w:rPr>
        <w:t xml:space="preserve"> este </w:t>
      </w:r>
      <w:r w:rsidR="003029F7" w:rsidRPr="005916C7">
        <w:rPr>
          <w:szCs w:val="22"/>
        </w:rPr>
        <w:t>mapa conceptual.</w:t>
      </w:r>
    </w:p>
    <w:p w14:paraId="6CC87D68" w14:textId="169ED3A1" w:rsidR="00007CD8" w:rsidRPr="005916C7" w:rsidRDefault="00007CD8" w:rsidP="005916C7">
      <w:pPr>
        <w:autoSpaceDE w:val="0"/>
        <w:autoSpaceDN w:val="0"/>
        <w:adjustRightInd w:val="0"/>
        <w:spacing w:after="120" w:line="360" w:lineRule="auto"/>
        <w:jc w:val="both"/>
        <w:rPr>
          <w:szCs w:val="22"/>
        </w:rPr>
      </w:pPr>
      <w:r w:rsidRPr="005916C7">
        <w:rPr>
          <w:b/>
          <w:szCs w:val="22"/>
        </w:rPr>
        <w:t>Información desarticulada</w:t>
      </w:r>
      <w:r w:rsidR="00945DC4" w:rsidRPr="005916C7">
        <w:rPr>
          <w:b/>
          <w:szCs w:val="22"/>
        </w:rPr>
        <w:t>.-</w:t>
      </w:r>
      <w:r w:rsidRPr="005916C7">
        <w:rPr>
          <w:szCs w:val="22"/>
        </w:rPr>
        <w:t xml:space="preserve"> </w:t>
      </w:r>
      <w:r w:rsidR="00945DC4" w:rsidRPr="005916C7">
        <w:rPr>
          <w:szCs w:val="22"/>
        </w:rPr>
        <w:t>A</w:t>
      </w:r>
      <w:r w:rsidR="008968AB" w:rsidRPr="005916C7">
        <w:rPr>
          <w:szCs w:val="22"/>
        </w:rPr>
        <w:t>quí</w:t>
      </w:r>
      <w:r w:rsidRPr="005916C7">
        <w:rPr>
          <w:szCs w:val="22"/>
        </w:rPr>
        <w:t xml:space="preserve"> es necesario </w:t>
      </w:r>
      <w:r w:rsidR="008968AB" w:rsidRPr="005916C7">
        <w:rPr>
          <w:szCs w:val="22"/>
        </w:rPr>
        <w:t>saber</w:t>
      </w:r>
      <w:r w:rsidRPr="005916C7">
        <w:rPr>
          <w:szCs w:val="22"/>
        </w:rPr>
        <w:t xml:space="preserve"> c</w:t>
      </w:r>
      <w:r w:rsidR="008968AB" w:rsidRPr="005916C7">
        <w:rPr>
          <w:szCs w:val="22"/>
        </w:rPr>
        <w:t>ó</w:t>
      </w:r>
      <w:r w:rsidRPr="005916C7">
        <w:rPr>
          <w:szCs w:val="22"/>
        </w:rPr>
        <w:t>mo se encuentra la información antes de que se</w:t>
      </w:r>
      <w:r w:rsidR="008968AB" w:rsidRPr="005916C7">
        <w:rPr>
          <w:szCs w:val="22"/>
        </w:rPr>
        <w:t>a</w:t>
      </w:r>
      <w:r w:rsidRPr="005916C7">
        <w:rPr>
          <w:szCs w:val="22"/>
        </w:rPr>
        <w:t xml:space="preserve"> proces</w:t>
      </w:r>
      <w:r w:rsidR="008968AB" w:rsidRPr="005916C7">
        <w:rPr>
          <w:szCs w:val="22"/>
        </w:rPr>
        <w:t>ada</w:t>
      </w:r>
      <w:r w:rsidRPr="005916C7">
        <w:rPr>
          <w:szCs w:val="22"/>
        </w:rPr>
        <w:t>.</w:t>
      </w:r>
    </w:p>
    <w:p w14:paraId="627FE368" w14:textId="35FE64D2" w:rsidR="00007CD8" w:rsidRPr="005916C7" w:rsidRDefault="00007CD8" w:rsidP="005916C7">
      <w:pPr>
        <w:autoSpaceDE w:val="0"/>
        <w:autoSpaceDN w:val="0"/>
        <w:adjustRightInd w:val="0"/>
        <w:spacing w:after="120" w:line="360" w:lineRule="auto"/>
        <w:jc w:val="both"/>
        <w:rPr>
          <w:szCs w:val="22"/>
        </w:rPr>
      </w:pPr>
      <w:r w:rsidRPr="005916C7">
        <w:rPr>
          <w:szCs w:val="22"/>
        </w:rPr>
        <w:t xml:space="preserve">El H. Congreso del </w:t>
      </w:r>
      <w:r w:rsidR="008968AB" w:rsidRPr="005916C7">
        <w:rPr>
          <w:szCs w:val="22"/>
        </w:rPr>
        <w:t>E</w:t>
      </w:r>
      <w:r w:rsidRPr="005916C7">
        <w:rPr>
          <w:szCs w:val="22"/>
        </w:rPr>
        <w:t>stado</w:t>
      </w:r>
      <w:r w:rsidR="008968AB" w:rsidRPr="005916C7">
        <w:rPr>
          <w:szCs w:val="22"/>
        </w:rPr>
        <w:t xml:space="preserve"> celebra</w:t>
      </w:r>
      <w:r w:rsidRPr="005916C7">
        <w:rPr>
          <w:szCs w:val="22"/>
        </w:rPr>
        <w:t xml:space="preserve"> sesiones </w:t>
      </w:r>
      <w:r w:rsidR="008968AB" w:rsidRPr="005916C7">
        <w:rPr>
          <w:szCs w:val="22"/>
        </w:rPr>
        <w:t>semanales,</w:t>
      </w:r>
      <w:r w:rsidRPr="005916C7">
        <w:rPr>
          <w:szCs w:val="22"/>
        </w:rPr>
        <w:t xml:space="preserve"> genera</w:t>
      </w:r>
      <w:r w:rsidR="008968AB" w:rsidRPr="005916C7">
        <w:rPr>
          <w:szCs w:val="22"/>
        </w:rPr>
        <w:t>ndo</w:t>
      </w:r>
      <w:r w:rsidRPr="005916C7">
        <w:rPr>
          <w:szCs w:val="22"/>
        </w:rPr>
        <w:t xml:space="preserve"> una gran cantidad de información que por ley tiene que </w:t>
      </w:r>
      <w:r w:rsidR="008968AB" w:rsidRPr="005916C7">
        <w:rPr>
          <w:szCs w:val="22"/>
        </w:rPr>
        <w:t>hacer</w:t>
      </w:r>
      <w:r w:rsidR="00D04A5A" w:rsidRPr="005916C7">
        <w:rPr>
          <w:szCs w:val="22"/>
        </w:rPr>
        <w:t>se</w:t>
      </w:r>
      <w:r w:rsidR="008968AB" w:rsidRPr="005916C7">
        <w:rPr>
          <w:szCs w:val="22"/>
        </w:rPr>
        <w:t xml:space="preserve"> pública </w:t>
      </w:r>
      <w:r w:rsidRPr="005916C7">
        <w:rPr>
          <w:szCs w:val="22"/>
        </w:rPr>
        <w:t xml:space="preserve">a </w:t>
      </w:r>
      <w:r w:rsidR="000162BC" w:rsidRPr="005916C7">
        <w:rPr>
          <w:szCs w:val="22"/>
        </w:rPr>
        <w:t>través</w:t>
      </w:r>
      <w:r w:rsidRPr="005916C7">
        <w:rPr>
          <w:szCs w:val="22"/>
        </w:rPr>
        <w:t xml:space="preserve"> de su sitio web.</w:t>
      </w:r>
    </w:p>
    <w:p w14:paraId="5F440AE2" w14:textId="0B0A9382" w:rsidR="00007CD8" w:rsidRPr="005916C7" w:rsidRDefault="00007CD8" w:rsidP="005916C7">
      <w:pPr>
        <w:autoSpaceDE w:val="0"/>
        <w:autoSpaceDN w:val="0"/>
        <w:adjustRightInd w:val="0"/>
        <w:spacing w:after="120" w:line="360" w:lineRule="auto"/>
        <w:jc w:val="both"/>
        <w:rPr>
          <w:szCs w:val="22"/>
        </w:rPr>
      </w:pPr>
      <w:r w:rsidRPr="005916C7">
        <w:rPr>
          <w:szCs w:val="22"/>
        </w:rPr>
        <w:t xml:space="preserve">La documentación generada </w:t>
      </w:r>
      <w:r w:rsidR="00D04A5A" w:rsidRPr="005916C7">
        <w:rPr>
          <w:szCs w:val="22"/>
        </w:rPr>
        <w:t xml:space="preserve">a través de las </w:t>
      </w:r>
      <w:r w:rsidRPr="005916C7">
        <w:rPr>
          <w:szCs w:val="22"/>
        </w:rPr>
        <w:t xml:space="preserve">actas de las sesiones y </w:t>
      </w:r>
      <w:r w:rsidR="00D04A5A" w:rsidRPr="005916C7">
        <w:rPr>
          <w:szCs w:val="22"/>
        </w:rPr>
        <w:t xml:space="preserve">las </w:t>
      </w:r>
      <w:r w:rsidR="008968AB" w:rsidRPr="005916C7">
        <w:rPr>
          <w:szCs w:val="22"/>
        </w:rPr>
        <w:t>ó</w:t>
      </w:r>
      <w:r w:rsidRPr="005916C7">
        <w:rPr>
          <w:szCs w:val="22"/>
        </w:rPr>
        <w:t>rdenes de</w:t>
      </w:r>
      <w:r w:rsidR="00D04A5A" w:rsidRPr="005916C7">
        <w:rPr>
          <w:szCs w:val="22"/>
        </w:rPr>
        <w:t>l</w:t>
      </w:r>
      <w:r w:rsidRPr="005916C7">
        <w:rPr>
          <w:szCs w:val="22"/>
        </w:rPr>
        <w:t xml:space="preserve"> día </w:t>
      </w:r>
      <w:r w:rsidR="008968AB" w:rsidRPr="005916C7">
        <w:rPr>
          <w:szCs w:val="22"/>
        </w:rPr>
        <w:t>es</w:t>
      </w:r>
      <w:r w:rsidRPr="005916C7">
        <w:rPr>
          <w:szCs w:val="22"/>
        </w:rPr>
        <w:t xml:space="preserve"> capturad</w:t>
      </w:r>
      <w:r w:rsidR="008968AB" w:rsidRPr="005916C7">
        <w:rPr>
          <w:szCs w:val="22"/>
        </w:rPr>
        <w:t>a</w:t>
      </w:r>
      <w:r w:rsidRPr="005916C7">
        <w:rPr>
          <w:szCs w:val="22"/>
        </w:rPr>
        <w:t xml:space="preserve"> en </w:t>
      </w:r>
      <w:r w:rsidR="000162BC" w:rsidRPr="005916C7">
        <w:rPr>
          <w:szCs w:val="22"/>
        </w:rPr>
        <w:t>documentos</w:t>
      </w:r>
      <w:r w:rsidRPr="005916C7">
        <w:rPr>
          <w:szCs w:val="22"/>
        </w:rPr>
        <w:t xml:space="preserve"> </w:t>
      </w:r>
      <w:r w:rsidR="00F40D17" w:rsidRPr="005916C7">
        <w:rPr>
          <w:szCs w:val="22"/>
        </w:rPr>
        <w:t>Word</w:t>
      </w:r>
      <w:r w:rsidR="008968AB" w:rsidRPr="005916C7">
        <w:rPr>
          <w:szCs w:val="22"/>
        </w:rPr>
        <w:t xml:space="preserve">, </w:t>
      </w:r>
      <w:r w:rsidR="00D04A5A" w:rsidRPr="005916C7">
        <w:rPr>
          <w:szCs w:val="22"/>
        </w:rPr>
        <w:t>c</w:t>
      </w:r>
      <w:r w:rsidRPr="005916C7">
        <w:rPr>
          <w:szCs w:val="22"/>
        </w:rPr>
        <w:t>onvertid</w:t>
      </w:r>
      <w:r w:rsidR="00D04A5A" w:rsidRPr="005916C7">
        <w:rPr>
          <w:szCs w:val="22"/>
        </w:rPr>
        <w:t>a después</w:t>
      </w:r>
      <w:r w:rsidRPr="005916C7">
        <w:rPr>
          <w:szCs w:val="22"/>
        </w:rPr>
        <w:t xml:space="preserve"> </w:t>
      </w:r>
      <w:r w:rsidR="008968AB" w:rsidRPr="005916C7">
        <w:rPr>
          <w:szCs w:val="22"/>
        </w:rPr>
        <w:t>a</w:t>
      </w:r>
      <w:r w:rsidRPr="005916C7">
        <w:rPr>
          <w:szCs w:val="22"/>
        </w:rPr>
        <w:t xml:space="preserve"> formato PDF</w:t>
      </w:r>
      <w:r w:rsidR="008968AB" w:rsidRPr="005916C7">
        <w:rPr>
          <w:szCs w:val="22"/>
        </w:rPr>
        <w:t>,</w:t>
      </w:r>
      <w:r w:rsidRPr="005916C7">
        <w:rPr>
          <w:szCs w:val="22"/>
        </w:rPr>
        <w:t xml:space="preserve"> </w:t>
      </w:r>
      <w:r w:rsidR="00D04A5A" w:rsidRPr="005916C7">
        <w:rPr>
          <w:szCs w:val="22"/>
        </w:rPr>
        <w:t>y finalmente</w:t>
      </w:r>
      <w:r w:rsidRPr="005916C7">
        <w:rPr>
          <w:szCs w:val="22"/>
        </w:rPr>
        <w:t xml:space="preserve"> almacenad</w:t>
      </w:r>
      <w:r w:rsidR="00D04A5A" w:rsidRPr="005916C7">
        <w:rPr>
          <w:szCs w:val="22"/>
        </w:rPr>
        <w:t>a</w:t>
      </w:r>
      <w:r w:rsidRPr="005916C7">
        <w:rPr>
          <w:szCs w:val="22"/>
        </w:rPr>
        <w:t xml:space="preserve"> en el sitio web mediante un sistema llamado SACE</w:t>
      </w:r>
      <w:r w:rsidR="008968AB" w:rsidRPr="005916C7">
        <w:rPr>
          <w:szCs w:val="22"/>
        </w:rPr>
        <w:t>, que</w:t>
      </w:r>
      <w:r w:rsidRPr="005916C7">
        <w:rPr>
          <w:szCs w:val="22"/>
        </w:rPr>
        <w:t xml:space="preserve"> actualmente se encuentra </w:t>
      </w:r>
      <w:r w:rsidR="00697C63" w:rsidRPr="005916C7">
        <w:rPr>
          <w:szCs w:val="22"/>
        </w:rPr>
        <w:t xml:space="preserve">en </w:t>
      </w:r>
      <w:r w:rsidRPr="005916C7">
        <w:rPr>
          <w:szCs w:val="22"/>
        </w:rPr>
        <w:t>opera</w:t>
      </w:r>
      <w:r w:rsidR="00697C63" w:rsidRPr="005916C7">
        <w:rPr>
          <w:szCs w:val="22"/>
        </w:rPr>
        <w:t>ción</w:t>
      </w:r>
      <w:r w:rsidRPr="005916C7">
        <w:rPr>
          <w:szCs w:val="22"/>
        </w:rPr>
        <w:t>.</w:t>
      </w:r>
    </w:p>
    <w:p w14:paraId="506274D7" w14:textId="059B2CD6" w:rsidR="00007CD8" w:rsidRPr="005916C7" w:rsidRDefault="00C012F5" w:rsidP="005916C7">
      <w:pPr>
        <w:autoSpaceDE w:val="0"/>
        <w:autoSpaceDN w:val="0"/>
        <w:adjustRightInd w:val="0"/>
        <w:spacing w:after="120" w:line="360" w:lineRule="auto"/>
        <w:jc w:val="both"/>
        <w:rPr>
          <w:szCs w:val="22"/>
        </w:rPr>
      </w:pPr>
      <w:r w:rsidRPr="005916C7">
        <w:rPr>
          <w:szCs w:val="22"/>
        </w:rPr>
        <w:lastRenderedPageBreak/>
        <w:t>Es muy sencilla l</w:t>
      </w:r>
      <w:r w:rsidR="00007CD8" w:rsidRPr="005916C7">
        <w:rPr>
          <w:szCs w:val="22"/>
        </w:rPr>
        <w:t xml:space="preserve">a manera </w:t>
      </w:r>
      <w:r w:rsidRPr="005916C7">
        <w:rPr>
          <w:szCs w:val="22"/>
        </w:rPr>
        <w:t>como</w:t>
      </w:r>
      <w:r w:rsidR="00007CD8" w:rsidRPr="005916C7">
        <w:rPr>
          <w:szCs w:val="22"/>
        </w:rPr>
        <w:t xml:space="preserve"> se agrega la información</w:t>
      </w:r>
      <w:r w:rsidRPr="005916C7">
        <w:rPr>
          <w:szCs w:val="22"/>
        </w:rPr>
        <w:t>;</w:t>
      </w:r>
      <w:r w:rsidR="00007CD8" w:rsidRPr="005916C7">
        <w:rPr>
          <w:szCs w:val="22"/>
        </w:rPr>
        <w:t xml:space="preserve"> únicamente se ingresa el nombre identificador del documento así como su</w:t>
      </w:r>
      <w:r w:rsidR="00126A7C" w:rsidRPr="005916C7">
        <w:rPr>
          <w:szCs w:val="22"/>
        </w:rPr>
        <w:t>s</w:t>
      </w:r>
      <w:r w:rsidR="00007CD8" w:rsidRPr="005916C7">
        <w:rPr>
          <w:szCs w:val="22"/>
        </w:rPr>
        <w:t xml:space="preserve"> respectivos documentos (PDW, WORD), apilando la información conforme se agregan nuevos. </w:t>
      </w:r>
    </w:p>
    <w:p w14:paraId="6C2935CB" w14:textId="2CA5663F" w:rsidR="00007CD8" w:rsidRPr="005916C7" w:rsidRDefault="00007CD8" w:rsidP="005916C7">
      <w:pPr>
        <w:autoSpaceDE w:val="0"/>
        <w:autoSpaceDN w:val="0"/>
        <w:adjustRightInd w:val="0"/>
        <w:spacing w:after="120" w:line="360" w:lineRule="auto"/>
        <w:jc w:val="both"/>
        <w:rPr>
          <w:szCs w:val="22"/>
        </w:rPr>
      </w:pPr>
      <w:r w:rsidRPr="005916C7">
        <w:rPr>
          <w:szCs w:val="22"/>
        </w:rPr>
        <w:t xml:space="preserve">La desventaja que tiene está información apilada y desarticulada es que al momento </w:t>
      </w:r>
      <w:r w:rsidR="004E3F74" w:rsidRPr="005916C7">
        <w:rPr>
          <w:szCs w:val="22"/>
        </w:rPr>
        <w:t>de</w:t>
      </w:r>
      <w:r w:rsidRPr="005916C7">
        <w:rPr>
          <w:szCs w:val="22"/>
        </w:rPr>
        <w:t xml:space="preserve"> consulta</w:t>
      </w:r>
      <w:r w:rsidR="00196806" w:rsidRPr="005916C7">
        <w:rPr>
          <w:szCs w:val="22"/>
        </w:rPr>
        <w:t xml:space="preserve">r </w:t>
      </w:r>
      <w:r w:rsidRPr="005916C7">
        <w:rPr>
          <w:szCs w:val="22"/>
        </w:rPr>
        <w:t>sesiones pasadas</w:t>
      </w:r>
      <w:r w:rsidR="004E3F74" w:rsidRPr="005916C7">
        <w:rPr>
          <w:szCs w:val="22"/>
        </w:rPr>
        <w:t xml:space="preserve"> se debe</w:t>
      </w:r>
      <w:r w:rsidR="00196806" w:rsidRPr="005916C7">
        <w:rPr>
          <w:szCs w:val="22"/>
        </w:rPr>
        <w:t xml:space="preserve"> hacer</w:t>
      </w:r>
      <w:r w:rsidRPr="005916C7">
        <w:rPr>
          <w:szCs w:val="22"/>
        </w:rPr>
        <w:t xml:space="preserve"> una por una, es decir, si </w:t>
      </w:r>
      <w:r w:rsidR="00196806" w:rsidRPr="005916C7">
        <w:rPr>
          <w:szCs w:val="22"/>
        </w:rPr>
        <w:t>se desea</w:t>
      </w:r>
      <w:r w:rsidRPr="005916C7">
        <w:rPr>
          <w:szCs w:val="22"/>
        </w:rPr>
        <w:t xml:space="preserve"> </w:t>
      </w:r>
      <w:r w:rsidR="004D4FC6" w:rsidRPr="005916C7">
        <w:rPr>
          <w:szCs w:val="22"/>
        </w:rPr>
        <w:t xml:space="preserve">consultar </w:t>
      </w:r>
      <w:r w:rsidRPr="005916C7">
        <w:rPr>
          <w:szCs w:val="22"/>
        </w:rPr>
        <w:t xml:space="preserve">una </w:t>
      </w:r>
      <w:r w:rsidR="000162BC" w:rsidRPr="005916C7">
        <w:rPr>
          <w:szCs w:val="22"/>
        </w:rPr>
        <w:t>sesión</w:t>
      </w:r>
      <w:r w:rsidRPr="005916C7">
        <w:rPr>
          <w:szCs w:val="22"/>
        </w:rPr>
        <w:t xml:space="preserve"> del día 09 de junio del año 2013</w:t>
      </w:r>
      <w:r w:rsidR="004D4FC6" w:rsidRPr="005916C7">
        <w:rPr>
          <w:szCs w:val="22"/>
        </w:rPr>
        <w:t>,</w:t>
      </w:r>
      <w:r w:rsidRPr="005916C7">
        <w:rPr>
          <w:szCs w:val="22"/>
        </w:rPr>
        <w:t xml:space="preserve"> </w:t>
      </w:r>
      <w:r w:rsidR="00196806" w:rsidRPr="005916C7">
        <w:rPr>
          <w:szCs w:val="22"/>
        </w:rPr>
        <w:t xml:space="preserve">se debe </w:t>
      </w:r>
      <w:r w:rsidR="004D4FC6" w:rsidRPr="005916C7">
        <w:rPr>
          <w:szCs w:val="22"/>
        </w:rPr>
        <w:t>entrar</w:t>
      </w:r>
      <w:r w:rsidRPr="005916C7">
        <w:rPr>
          <w:szCs w:val="22"/>
        </w:rPr>
        <w:t xml:space="preserve"> a la </w:t>
      </w:r>
      <w:r w:rsidR="000162BC" w:rsidRPr="005916C7">
        <w:rPr>
          <w:szCs w:val="22"/>
        </w:rPr>
        <w:t>sección</w:t>
      </w:r>
      <w:r w:rsidRPr="005916C7">
        <w:rPr>
          <w:szCs w:val="22"/>
        </w:rPr>
        <w:t xml:space="preserve"> </w:t>
      </w:r>
      <w:r w:rsidR="004D4FC6" w:rsidRPr="005916C7">
        <w:rPr>
          <w:szCs w:val="22"/>
        </w:rPr>
        <w:t xml:space="preserve">de dicho año </w:t>
      </w:r>
      <w:r w:rsidRPr="005916C7">
        <w:rPr>
          <w:szCs w:val="22"/>
        </w:rPr>
        <w:t xml:space="preserve">y </w:t>
      </w:r>
      <w:r w:rsidR="004D4FC6" w:rsidRPr="005916C7">
        <w:rPr>
          <w:szCs w:val="22"/>
        </w:rPr>
        <w:t>buscar</w:t>
      </w:r>
      <w:r w:rsidRPr="005916C7">
        <w:rPr>
          <w:szCs w:val="22"/>
        </w:rPr>
        <w:t xml:space="preserve"> </w:t>
      </w:r>
      <w:r w:rsidR="009133CF" w:rsidRPr="005916C7">
        <w:rPr>
          <w:szCs w:val="22"/>
        </w:rPr>
        <w:t>mes con mes</w:t>
      </w:r>
      <w:r w:rsidRPr="005916C7">
        <w:rPr>
          <w:szCs w:val="22"/>
        </w:rPr>
        <w:t xml:space="preserve"> en la página hasta encontrar el día deseado. </w:t>
      </w:r>
    </w:p>
    <w:p w14:paraId="040196D9" w14:textId="369EAA3F" w:rsidR="00007CD8" w:rsidRPr="005916C7" w:rsidRDefault="000155BC" w:rsidP="005916C7">
      <w:pPr>
        <w:autoSpaceDE w:val="0"/>
        <w:autoSpaceDN w:val="0"/>
        <w:adjustRightInd w:val="0"/>
        <w:spacing w:after="120" w:line="360" w:lineRule="auto"/>
        <w:jc w:val="both"/>
        <w:rPr>
          <w:szCs w:val="22"/>
        </w:rPr>
      </w:pPr>
      <w:r w:rsidRPr="005916C7">
        <w:rPr>
          <w:szCs w:val="22"/>
        </w:rPr>
        <w:t>Dicha</w:t>
      </w:r>
      <w:r w:rsidR="00007CD8" w:rsidRPr="005916C7">
        <w:rPr>
          <w:szCs w:val="22"/>
        </w:rPr>
        <w:t xml:space="preserve"> forma de consulta</w:t>
      </w:r>
      <w:r w:rsidRPr="005916C7">
        <w:rPr>
          <w:szCs w:val="22"/>
        </w:rPr>
        <w:t xml:space="preserve"> </w:t>
      </w:r>
      <w:r w:rsidR="00C33B78" w:rsidRPr="005916C7">
        <w:rPr>
          <w:szCs w:val="22"/>
        </w:rPr>
        <w:t>requiere mu</w:t>
      </w:r>
      <w:r w:rsidRPr="005916C7">
        <w:rPr>
          <w:szCs w:val="22"/>
        </w:rPr>
        <w:t>cho tiempo</w:t>
      </w:r>
      <w:r w:rsidR="00007CD8" w:rsidRPr="005916C7">
        <w:rPr>
          <w:szCs w:val="22"/>
        </w:rPr>
        <w:t xml:space="preserve"> y</w:t>
      </w:r>
      <w:r w:rsidRPr="005916C7">
        <w:rPr>
          <w:szCs w:val="22"/>
        </w:rPr>
        <w:t xml:space="preserve"> el usuario inexperto</w:t>
      </w:r>
      <w:r w:rsidR="00007CD8" w:rsidRPr="005916C7">
        <w:rPr>
          <w:szCs w:val="22"/>
        </w:rPr>
        <w:t xml:space="preserve"> </w:t>
      </w:r>
      <w:r w:rsidR="00C33B78" w:rsidRPr="005916C7">
        <w:rPr>
          <w:szCs w:val="22"/>
        </w:rPr>
        <w:t xml:space="preserve">puede </w:t>
      </w:r>
      <w:r w:rsidR="00007CD8" w:rsidRPr="005916C7">
        <w:rPr>
          <w:szCs w:val="22"/>
        </w:rPr>
        <w:t>en determinado momento desesperarse y opta</w:t>
      </w:r>
      <w:r w:rsidRPr="005916C7">
        <w:rPr>
          <w:szCs w:val="22"/>
        </w:rPr>
        <w:t>r</w:t>
      </w:r>
      <w:r w:rsidR="00007CD8" w:rsidRPr="005916C7">
        <w:rPr>
          <w:szCs w:val="22"/>
        </w:rPr>
        <w:t xml:space="preserve"> por </w:t>
      </w:r>
      <w:r w:rsidRPr="005916C7">
        <w:rPr>
          <w:szCs w:val="22"/>
        </w:rPr>
        <w:t xml:space="preserve">conseguir la información </w:t>
      </w:r>
      <w:r w:rsidR="00C33B78" w:rsidRPr="005916C7">
        <w:rPr>
          <w:szCs w:val="22"/>
        </w:rPr>
        <w:t>por otras vías, como pueden ser la</w:t>
      </w:r>
      <w:r w:rsidRPr="005916C7">
        <w:rPr>
          <w:szCs w:val="22"/>
        </w:rPr>
        <w:t xml:space="preserve"> telefónica, electrónica</w:t>
      </w:r>
      <w:r w:rsidR="00007CD8" w:rsidRPr="005916C7">
        <w:rPr>
          <w:szCs w:val="22"/>
        </w:rPr>
        <w:t xml:space="preserve"> o presencial. </w:t>
      </w:r>
    </w:p>
    <w:p w14:paraId="4C04BE1A" w14:textId="53EBCBEB" w:rsidR="00007CD8" w:rsidRPr="005916C7" w:rsidRDefault="00007CD8" w:rsidP="005916C7">
      <w:pPr>
        <w:autoSpaceDE w:val="0"/>
        <w:autoSpaceDN w:val="0"/>
        <w:adjustRightInd w:val="0"/>
        <w:spacing w:after="120" w:line="360" w:lineRule="auto"/>
        <w:jc w:val="both"/>
        <w:rPr>
          <w:szCs w:val="22"/>
        </w:rPr>
      </w:pPr>
      <w:r w:rsidRPr="005916C7">
        <w:rPr>
          <w:b/>
          <w:szCs w:val="22"/>
        </w:rPr>
        <w:t xml:space="preserve">Proceso de conversión y </w:t>
      </w:r>
      <w:r w:rsidR="007F3F7A" w:rsidRPr="005916C7">
        <w:rPr>
          <w:b/>
          <w:szCs w:val="22"/>
        </w:rPr>
        <w:t>f</w:t>
      </w:r>
      <w:r w:rsidRPr="005916C7">
        <w:rPr>
          <w:b/>
          <w:szCs w:val="22"/>
        </w:rPr>
        <w:t>ormato</w:t>
      </w:r>
      <w:r w:rsidR="00945DC4" w:rsidRPr="005916C7">
        <w:rPr>
          <w:b/>
          <w:szCs w:val="22"/>
        </w:rPr>
        <w:t>.-</w:t>
      </w:r>
      <w:r w:rsidRPr="005916C7">
        <w:rPr>
          <w:szCs w:val="22"/>
        </w:rPr>
        <w:t xml:space="preserve"> </w:t>
      </w:r>
      <w:r w:rsidR="00945DC4" w:rsidRPr="005916C7">
        <w:rPr>
          <w:szCs w:val="22"/>
        </w:rPr>
        <w:t>P</w:t>
      </w:r>
      <w:r w:rsidRPr="005916C7">
        <w:rPr>
          <w:szCs w:val="22"/>
        </w:rPr>
        <w:t>ara articula</w:t>
      </w:r>
      <w:r w:rsidR="007F3F7A" w:rsidRPr="005916C7">
        <w:rPr>
          <w:szCs w:val="22"/>
        </w:rPr>
        <w:t xml:space="preserve">r </w:t>
      </w:r>
      <w:r w:rsidRPr="005916C7">
        <w:rPr>
          <w:szCs w:val="22"/>
        </w:rPr>
        <w:t xml:space="preserve">la información es necesario crear una estructura que </w:t>
      </w:r>
      <w:r w:rsidR="007F3F7A" w:rsidRPr="005916C7">
        <w:rPr>
          <w:szCs w:val="22"/>
        </w:rPr>
        <w:t>sirva de</w:t>
      </w:r>
      <w:r w:rsidRPr="005916C7">
        <w:rPr>
          <w:szCs w:val="22"/>
        </w:rPr>
        <w:t xml:space="preserve"> puente entre la información desarticulada </w:t>
      </w:r>
      <w:r w:rsidR="007F3F7A" w:rsidRPr="005916C7">
        <w:rPr>
          <w:szCs w:val="22"/>
        </w:rPr>
        <w:t>y</w:t>
      </w:r>
      <w:r w:rsidRPr="005916C7">
        <w:rPr>
          <w:szCs w:val="22"/>
        </w:rPr>
        <w:t xml:space="preserve"> el almacenamiento</w:t>
      </w:r>
      <w:r w:rsidR="007F3F7A" w:rsidRPr="005916C7">
        <w:rPr>
          <w:szCs w:val="22"/>
        </w:rPr>
        <w:t>. Para</w:t>
      </w:r>
      <w:r w:rsidRPr="005916C7">
        <w:rPr>
          <w:szCs w:val="22"/>
        </w:rPr>
        <w:t xml:space="preserve"> ello se utiliza una plataforma web</w:t>
      </w:r>
      <w:r w:rsidR="007F3F7A" w:rsidRPr="005916C7">
        <w:rPr>
          <w:szCs w:val="22"/>
        </w:rPr>
        <w:t>,</w:t>
      </w:r>
      <w:r w:rsidRPr="005916C7">
        <w:rPr>
          <w:szCs w:val="22"/>
        </w:rPr>
        <w:t xml:space="preserve"> la cual </w:t>
      </w:r>
      <w:r w:rsidR="0013576E" w:rsidRPr="005916C7">
        <w:rPr>
          <w:szCs w:val="22"/>
        </w:rPr>
        <w:t>cont</w:t>
      </w:r>
      <w:r w:rsidR="007F3F7A" w:rsidRPr="005916C7">
        <w:rPr>
          <w:szCs w:val="22"/>
        </w:rPr>
        <w:t>iene</w:t>
      </w:r>
      <w:r w:rsidRPr="005916C7">
        <w:rPr>
          <w:szCs w:val="22"/>
        </w:rPr>
        <w:t xml:space="preserve"> los elementos </w:t>
      </w:r>
      <w:r w:rsidR="0013576E" w:rsidRPr="005916C7">
        <w:rPr>
          <w:szCs w:val="22"/>
        </w:rPr>
        <w:t>esenciales</w:t>
      </w:r>
      <w:r w:rsidRPr="005916C7">
        <w:rPr>
          <w:szCs w:val="22"/>
        </w:rPr>
        <w:t xml:space="preserve"> de la documentación presentada para que a </w:t>
      </w:r>
      <w:r w:rsidR="0013576E" w:rsidRPr="005916C7">
        <w:rPr>
          <w:szCs w:val="22"/>
        </w:rPr>
        <w:t>través</w:t>
      </w:r>
      <w:r w:rsidRPr="005916C7">
        <w:rPr>
          <w:szCs w:val="22"/>
        </w:rPr>
        <w:t xml:space="preserve"> de ella se pueda filtrar la información y posteriormente almacen</w:t>
      </w:r>
      <w:r w:rsidR="00D44049" w:rsidRPr="005916C7">
        <w:rPr>
          <w:szCs w:val="22"/>
        </w:rPr>
        <w:t xml:space="preserve">arla </w:t>
      </w:r>
      <w:r w:rsidRPr="005916C7">
        <w:rPr>
          <w:szCs w:val="22"/>
        </w:rPr>
        <w:t>en una base de datos (almacén de datos).</w:t>
      </w:r>
    </w:p>
    <w:p w14:paraId="6CFDB8EB" w14:textId="3367DA85" w:rsidR="00007CD8" w:rsidRPr="005916C7" w:rsidRDefault="00007CD8" w:rsidP="005916C7">
      <w:pPr>
        <w:autoSpaceDE w:val="0"/>
        <w:autoSpaceDN w:val="0"/>
        <w:adjustRightInd w:val="0"/>
        <w:spacing w:after="120" w:line="360" w:lineRule="auto"/>
        <w:jc w:val="both"/>
        <w:rPr>
          <w:szCs w:val="22"/>
        </w:rPr>
      </w:pPr>
      <w:r w:rsidRPr="005916C7">
        <w:rPr>
          <w:szCs w:val="22"/>
        </w:rPr>
        <w:t xml:space="preserve">La plataforma se desarrolla en un lenguaje de programación </w:t>
      </w:r>
      <w:r w:rsidR="007762F6" w:rsidRPr="005916C7">
        <w:rPr>
          <w:szCs w:val="22"/>
        </w:rPr>
        <w:t>denominado</w:t>
      </w:r>
      <w:r w:rsidRPr="005916C7">
        <w:rPr>
          <w:szCs w:val="22"/>
        </w:rPr>
        <w:t xml:space="preserve"> PHP</w:t>
      </w:r>
      <w:r w:rsidR="007762F6" w:rsidRPr="005916C7">
        <w:rPr>
          <w:szCs w:val="22"/>
        </w:rPr>
        <w:t>,</w:t>
      </w:r>
      <w:r w:rsidRPr="005916C7">
        <w:rPr>
          <w:szCs w:val="22"/>
        </w:rPr>
        <w:t xml:space="preserve"> utilizado para realizar contenido </w:t>
      </w:r>
      <w:r w:rsidR="0013576E" w:rsidRPr="005916C7">
        <w:rPr>
          <w:szCs w:val="22"/>
        </w:rPr>
        <w:t>dinámico</w:t>
      </w:r>
      <w:r w:rsidRPr="005916C7">
        <w:rPr>
          <w:szCs w:val="22"/>
        </w:rPr>
        <w:t xml:space="preserve"> en un entorno web.</w:t>
      </w:r>
    </w:p>
    <w:p w14:paraId="5CAC0887" w14:textId="7F3E38D7" w:rsidR="00007CD8" w:rsidRPr="005916C7" w:rsidRDefault="00007CD8" w:rsidP="005916C7">
      <w:pPr>
        <w:autoSpaceDE w:val="0"/>
        <w:autoSpaceDN w:val="0"/>
        <w:adjustRightInd w:val="0"/>
        <w:spacing w:after="120" w:line="360" w:lineRule="auto"/>
        <w:jc w:val="both"/>
        <w:rPr>
          <w:szCs w:val="22"/>
        </w:rPr>
      </w:pPr>
      <w:r w:rsidRPr="005916C7">
        <w:rPr>
          <w:szCs w:val="22"/>
        </w:rPr>
        <w:t>Se codifica</w:t>
      </w:r>
      <w:r w:rsidR="007762F6" w:rsidRPr="005916C7">
        <w:rPr>
          <w:szCs w:val="22"/>
        </w:rPr>
        <w:t xml:space="preserve"> </w:t>
      </w:r>
      <w:r w:rsidRPr="005916C7">
        <w:rPr>
          <w:szCs w:val="22"/>
        </w:rPr>
        <w:t xml:space="preserve">en un </w:t>
      </w:r>
      <w:proofErr w:type="spellStart"/>
      <w:r w:rsidRPr="005916C7">
        <w:rPr>
          <w:szCs w:val="22"/>
        </w:rPr>
        <w:t>framework</w:t>
      </w:r>
      <w:proofErr w:type="spellEnd"/>
      <w:r w:rsidRPr="005916C7">
        <w:rPr>
          <w:szCs w:val="22"/>
        </w:rPr>
        <w:t xml:space="preserve"> llamado </w:t>
      </w:r>
      <w:proofErr w:type="spellStart"/>
      <w:r w:rsidRPr="005916C7">
        <w:rPr>
          <w:szCs w:val="22"/>
        </w:rPr>
        <w:t>Codeigniter</w:t>
      </w:r>
      <w:proofErr w:type="spellEnd"/>
      <w:r w:rsidRPr="005916C7">
        <w:rPr>
          <w:szCs w:val="22"/>
        </w:rPr>
        <w:t xml:space="preserve"> para </w:t>
      </w:r>
      <w:r w:rsidR="007762F6" w:rsidRPr="005916C7">
        <w:rPr>
          <w:szCs w:val="22"/>
        </w:rPr>
        <w:t>conseguir</w:t>
      </w:r>
      <w:r w:rsidRPr="005916C7">
        <w:rPr>
          <w:szCs w:val="22"/>
        </w:rPr>
        <w:t xml:space="preserve"> una mejor estructura</w:t>
      </w:r>
      <w:r w:rsidR="007762F6" w:rsidRPr="005916C7">
        <w:rPr>
          <w:szCs w:val="22"/>
        </w:rPr>
        <w:t xml:space="preserve"> y</w:t>
      </w:r>
      <w:r w:rsidRPr="005916C7">
        <w:rPr>
          <w:szCs w:val="22"/>
        </w:rPr>
        <w:t xml:space="preserve"> orden en el desarrollo, </w:t>
      </w:r>
      <w:r w:rsidR="007762F6" w:rsidRPr="005916C7">
        <w:rPr>
          <w:szCs w:val="22"/>
        </w:rPr>
        <w:t>y se apr</w:t>
      </w:r>
      <w:r w:rsidR="0013576E" w:rsidRPr="005916C7">
        <w:rPr>
          <w:szCs w:val="22"/>
        </w:rPr>
        <w:t>ovecha</w:t>
      </w:r>
      <w:r w:rsidRPr="005916C7">
        <w:rPr>
          <w:szCs w:val="22"/>
        </w:rPr>
        <w:t xml:space="preserve"> su potencial para un software </w:t>
      </w:r>
      <w:r w:rsidR="00470896" w:rsidRPr="005916C7">
        <w:rPr>
          <w:szCs w:val="22"/>
        </w:rPr>
        <w:t>más</w:t>
      </w:r>
      <w:r w:rsidRPr="005916C7">
        <w:rPr>
          <w:szCs w:val="22"/>
        </w:rPr>
        <w:t xml:space="preserve"> estable, </w:t>
      </w:r>
      <w:r w:rsidR="00470896" w:rsidRPr="005916C7">
        <w:rPr>
          <w:szCs w:val="22"/>
        </w:rPr>
        <w:t>íntegro</w:t>
      </w:r>
      <w:r w:rsidRPr="005916C7">
        <w:rPr>
          <w:szCs w:val="22"/>
        </w:rPr>
        <w:t xml:space="preserve"> y seguro.</w:t>
      </w:r>
    </w:p>
    <w:p w14:paraId="4ED0184E" w14:textId="71DF5EB5" w:rsidR="00007CD8" w:rsidRPr="005916C7" w:rsidRDefault="00007CD8" w:rsidP="005916C7">
      <w:pPr>
        <w:autoSpaceDE w:val="0"/>
        <w:autoSpaceDN w:val="0"/>
        <w:adjustRightInd w:val="0"/>
        <w:spacing w:after="120" w:line="360" w:lineRule="auto"/>
        <w:jc w:val="both"/>
        <w:rPr>
          <w:szCs w:val="22"/>
        </w:rPr>
      </w:pPr>
      <w:r w:rsidRPr="005916C7">
        <w:rPr>
          <w:szCs w:val="22"/>
        </w:rPr>
        <w:t>Las interfaces visuales se desarrolla</w:t>
      </w:r>
      <w:r w:rsidR="006B2BB9" w:rsidRPr="005916C7">
        <w:rPr>
          <w:szCs w:val="22"/>
        </w:rPr>
        <w:t>n</w:t>
      </w:r>
      <w:r w:rsidRPr="005916C7">
        <w:rPr>
          <w:szCs w:val="22"/>
        </w:rPr>
        <w:t xml:space="preserve"> utilizando </w:t>
      </w:r>
      <w:proofErr w:type="spellStart"/>
      <w:r w:rsidRPr="005916C7">
        <w:rPr>
          <w:szCs w:val="22"/>
        </w:rPr>
        <w:t>Bootsrap</w:t>
      </w:r>
      <w:proofErr w:type="spellEnd"/>
      <w:r w:rsidRPr="005916C7">
        <w:rPr>
          <w:szCs w:val="22"/>
        </w:rPr>
        <w:t>[3]</w:t>
      </w:r>
      <w:r w:rsidR="006B2BB9" w:rsidRPr="005916C7">
        <w:rPr>
          <w:szCs w:val="22"/>
        </w:rPr>
        <w:t xml:space="preserve">, </w:t>
      </w:r>
      <w:r w:rsidRPr="005916C7">
        <w:rPr>
          <w:szCs w:val="22"/>
        </w:rPr>
        <w:t xml:space="preserve">un </w:t>
      </w:r>
      <w:proofErr w:type="spellStart"/>
      <w:r w:rsidRPr="005916C7">
        <w:rPr>
          <w:szCs w:val="22"/>
        </w:rPr>
        <w:t>framework</w:t>
      </w:r>
      <w:proofErr w:type="spellEnd"/>
      <w:r w:rsidRPr="005916C7">
        <w:rPr>
          <w:szCs w:val="22"/>
        </w:rPr>
        <w:t xml:space="preserve"> muy popular </w:t>
      </w:r>
      <w:r w:rsidR="006B2BB9" w:rsidRPr="005916C7">
        <w:rPr>
          <w:szCs w:val="22"/>
        </w:rPr>
        <w:t>en</w:t>
      </w:r>
      <w:r w:rsidRPr="005916C7">
        <w:rPr>
          <w:szCs w:val="22"/>
        </w:rPr>
        <w:t xml:space="preserve"> HTML, CSS y JavaScript para desarrollo </w:t>
      </w:r>
      <w:r w:rsidR="00F40D17" w:rsidRPr="005916C7">
        <w:rPr>
          <w:szCs w:val="22"/>
        </w:rPr>
        <w:t>responsivo</w:t>
      </w:r>
      <w:r w:rsidRPr="005916C7">
        <w:rPr>
          <w:szCs w:val="22"/>
        </w:rPr>
        <w:t xml:space="preserve"> o adaptable a las pantallas utilizadas.</w:t>
      </w:r>
    </w:p>
    <w:p w14:paraId="20414C71" w14:textId="7FC4956D" w:rsidR="00007CD8" w:rsidRPr="005916C7" w:rsidRDefault="00007CD8" w:rsidP="005916C7">
      <w:pPr>
        <w:spacing w:line="360" w:lineRule="auto"/>
        <w:jc w:val="both"/>
      </w:pPr>
      <w:r w:rsidRPr="005916C7">
        <w:t>El formato consist</w:t>
      </w:r>
      <w:r w:rsidR="006B2BB9" w:rsidRPr="005916C7">
        <w:t>e</w:t>
      </w:r>
      <w:r w:rsidRPr="005916C7">
        <w:t xml:space="preserve"> en una serie de elementos </w:t>
      </w:r>
      <w:r w:rsidR="006B2BB9" w:rsidRPr="005916C7">
        <w:t xml:space="preserve">que captura </w:t>
      </w:r>
      <w:r w:rsidRPr="005916C7">
        <w:t>el administrador</w:t>
      </w:r>
      <w:r w:rsidR="006B2BB9" w:rsidRPr="005916C7">
        <w:t>:</w:t>
      </w:r>
    </w:p>
    <w:p w14:paraId="21C95334" w14:textId="455218F5" w:rsidR="006A7E93" w:rsidRPr="005916C7" w:rsidRDefault="006A7E93" w:rsidP="005916C7">
      <w:pPr>
        <w:pStyle w:val="Prrafodelista"/>
        <w:numPr>
          <w:ilvl w:val="0"/>
          <w:numId w:val="4"/>
        </w:numPr>
        <w:spacing w:line="360" w:lineRule="auto"/>
        <w:jc w:val="both"/>
      </w:pPr>
      <w:r w:rsidRPr="005916C7">
        <w:t>Nombre de la sesión.</w:t>
      </w:r>
    </w:p>
    <w:p w14:paraId="4389AB23" w14:textId="76B378D1" w:rsidR="006A7E93" w:rsidRPr="005916C7" w:rsidRDefault="006A7E93" w:rsidP="005916C7">
      <w:pPr>
        <w:pStyle w:val="Prrafodelista"/>
        <w:numPr>
          <w:ilvl w:val="0"/>
          <w:numId w:val="4"/>
        </w:numPr>
        <w:spacing w:line="360" w:lineRule="auto"/>
        <w:jc w:val="both"/>
      </w:pPr>
      <w:r w:rsidRPr="005916C7">
        <w:t>Fecha y hora de la instalación de la sesión.</w:t>
      </w:r>
    </w:p>
    <w:p w14:paraId="13772EDD" w14:textId="6F700152" w:rsidR="006A7E93" w:rsidRPr="005916C7" w:rsidRDefault="006A7E93" w:rsidP="005916C7">
      <w:pPr>
        <w:pStyle w:val="Prrafodelista"/>
        <w:numPr>
          <w:ilvl w:val="0"/>
          <w:numId w:val="4"/>
        </w:numPr>
        <w:spacing w:line="360" w:lineRule="auto"/>
        <w:jc w:val="both"/>
      </w:pPr>
      <w:r w:rsidRPr="005916C7">
        <w:t>Periodo de la sesión</w:t>
      </w:r>
    </w:p>
    <w:p w14:paraId="5E4DA342" w14:textId="29C8CD0C" w:rsidR="006A7E93" w:rsidRPr="005916C7" w:rsidRDefault="006A7E93" w:rsidP="005916C7">
      <w:pPr>
        <w:pStyle w:val="Prrafodelista"/>
        <w:numPr>
          <w:ilvl w:val="0"/>
          <w:numId w:val="4"/>
        </w:numPr>
        <w:spacing w:line="360" w:lineRule="auto"/>
        <w:jc w:val="both"/>
      </w:pPr>
      <w:r w:rsidRPr="005916C7">
        <w:t>Mesa directiva</w:t>
      </w:r>
    </w:p>
    <w:p w14:paraId="637D060C" w14:textId="36EFA69E" w:rsidR="006A7E93" w:rsidRPr="005916C7" w:rsidRDefault="006A7E93" w:rsidP="005916C7">
      <w:pPr>
        <w:pStyle w:val="Prrafodelista"/>
        <w:numPr>
          <w:ilvl w:val="0"/>
          <w:numId w:val="1"/>
        </w:numPr>
        <w:spacing w:line="360" w:lineRule="auto"/>
        <w:ind w:left="1440"/>
        <w:jc w:val="both"/>
      </w:pPr>
      <w:r w:rsidRPr="005916C7">
        <w:t>Nombre del integrante</w:t>
      </w:r>
    </w:p>
    <w:p w14:paraId="4E5DE9DA" w14:textId="22D7D098" w:rsidR="006A7E93" w:rsidRPr="005916C7" w:rsidRDefault="006A7E93" w:rsidP="005916C7">
      <w:pPr>
        <w:pStyle w:val="Prrafodelista"/>
        <w:numPr>
          <w:ilvl w:val="0"/>
          <w:numId w:val="1"/>
        </w:numPr>
        <w:spacing w:line="360" w:lineRule="auto"/>
        <w:ind w:left="1440"/>
        <w:jc w:val="both"/>
      </w:pPr>
      <w:r w:rsidRPr="005916C7">
        <w:t>Cargo</w:t>
      </w:r>
    </w:p>
    <w:p w14:paraId="03E134D4" w14:textId="4C6A1EDA" w:rsidR="006A7E93" w:rsidRPr="005916C7" w:rsidRDefault="006A7E93" w:rsidP="005916C7">
      <w:pPr>
        <w:pStyle w:val="Prrafodelista"/>
        <w:numPr>
          <w:ilvl w:val="0"/>
          <w:numId w:val="1"/>
        </w:numPr>
        <w:spacing w:line="360" w:lineRule="auto"/>
        <w:ind w:left="1440"/>
        <w:jc w:val="both"/>
      </w:pPr>
      <w:r w:rsidRPr="005916C7">
        <w:t>Periodo</w:t>
      </w:r>
    </w:p>
    <w:p w14:paraId="71B45A51" w14:textId="1AB36CE1" w:rsidR="006A7E93" w:rsidRPr="005916C7" w:rsidRDefault="006A7E93" w:rsidP="005916C7">
      <w:pPr>
        <w:pStyle w:val="Prrafodelista"/>
        <w:numPr>
          <w:ilvl w:val="1"/>
          <w:numId w:val="6"/>
        </w:numPr>
        <w:spacing w:line="360" w:lineRule="auto"/>
        <w:jc w:val="both"/>
      </w:pPr>
      <w:r w:rsidRPr="005916C7">
        <w:lastRenderedPageBreak/>
        <w:t>Orden del día</w:t>
      </w:r>
    </w:p>
    <w:p w14:paraId="2EF9C332" w14:textId="32893192" w:rsidR="006A7E93" w:rsidRPr="005916C7" w:rsidRDefault="006A7E93" w:rsidP="005916C7">
      <w:pPr>
        <w:pStyle w:val="Prrafodelista"/>
        <w:numPr>
          <w:ilvl w:val="1"/>
          <w:numId w:val="3"/>
        </w:numPr>
        <w:spacing w:line="360" w:lineRule="auto"/>
        <w:jc w:val="both"/>
      </w:pPr>
      <w:r w:rsidRPr="005916C7">
        <w:t>Punto del Orden del día</w:t>
      </w:r>
    </w:p>
    <w:p w14:paraId="3EC2330D" w14:textId="44D7AF80" w:rsidR="006A7E93" w:rsidRPr="005916C7" w:rsidRDefault="006A7E93" w:rsidP="005916C7">
      <w:pPr>
        <w:pStyle w:val="Prrafodelista"/>
        <w:numPr>
          <w:ilvl w:val="1"/>
          <w:numId w:val="3"/>
        </w:numPr>
        <w:spacing w:line="360" w:lineRule="auto"/>
        <w:jc w:val="both"/>
      </w:pPr>
      <w:r w:rsidRPr="005916C7">
        <w:t>Descripción del punto</w:t>
      </w:r>
    </w:p>
    <w:p w14:paraId="3B2D440D" w14:textId="1E2E5D8D" w:rsidR="006A7E93" w:rsidRPr="005916C7" w:rsidRDefault="006A7E93" w:rsidP="005916C7">
      <w:pPr>
        <w:pStyle w:val="Prrafodelista"/>
        <w:numPr>
          <w:ilvl w:val="1"/>
          <w:numId w:val="6"/>
        </w:numPr>
        <w:spacing w:line="360" w:lineRule="auto"/>
        <w:jc w:val="both"/>
      </w:pPr>
      <w:r w:rsidRPr="005916C7">
        <w:t>Intervenciones</w:t>
      </w:r>
    </w:p>
    <w:p w14:paraId="529887C1" w14:textId="36E6D6D4" w:rsidR="006A7E93" w:rsidRPr="005916C7" w:rsidRDefault="006A7E93" w:rsidP="005916C7">
      <w:pPr>
        <w:pStyle w:val="Prrafodelista"/>
        <w:numPr>
          <w:ilvl w:val="0"/>
          <w:numId w:val="7"/>
        </w:numPr>
        <w:spacing w:line="360" w:lineRule="auto"/>
        <w:ind w:left="1440"/>
        <w:jc w:val="both"/>
      </w:pPr>
      <w:r w:rsidRPr="005916C7">
        <w:t xml:space="preserve">Responsable de la </w:t>
      </w:r>
      <w:r w:rsidR="00C204E1" w:rsidRPr="005916C7">
        <w:t>intervención</w:t>
      </w:r>
      <w:r w:rsidRPr="005916C7">
        <w:t>.</w:t>
      </w:r>
    </w:p>
    <w:p w14:paraId="409CD992" w14:textId="39B38817" w:rsidR="006A7E93" w:rsidRPr="005916C7" w:rsidRDefault="006A7E93" w:rsidP="005916C7">
      <w:pPr>
        <w:pStyle w:val="Prrafodelista"/>
        <w:numPr>
          <w:ilvl w:val="0"/>
          <w:numId w:val="7"/>
        </w:numPr>
        <w:spacing w:line="360" w:lineRule="auto"/>
        <w:ind w:left="1440"/>
        <w:jc w:val="both"/>
      </w:pPr>
      <w:r w:rsidRPr="005916C7">
        <w:t xml:space="preserve">Tipo de la </w:t>
      </w:r>
      <w:r w:rsidR="00C204E1" w:rsidRPr="005916C7">
        <w:t>intervención</w:t>
      </w:r>
      <w:r w:rsidRPr="005916C7">
        <w:t xml:space="preserve"> (</w:t>
      </w:r>
      <w:r w:rsidR="000C6CD6" w:rsidRPr="005916C7">
        <w:t>p</w:t>
      </w:r>
      <w:r w:rsidRPr="005916C7">
        <w:t xml:space="preserve">unto de acuerdo, iniciativa, </w:t>
      </w:r>
      <w:r w:rsidR="000C6CD6" w:rsidRPr="005916C7">
        <w:t>e</w:t>
      </w:r>
      <w:r w:rsidRPr="005916C7">
        <w:t>xhorto, etc</w:t>
      </w:r>
      <w:r w:rsidR="000C6CD6" w:rsidRPr="005916C7">
        <w:t>étera).</w:t>
      </w:r>
    </w:p>
    <w:p w14:paraId="5C538370" w14:textId="3B2D319C" w:rsidR="006A7E93" w:rsidRPr="005916C7" w:rsidRDefault="006A7E93" w:rsidP="005916C7">
      <w:pPr>
        <w:pStyle w:val="Prrafodelista"/>
        <w:numPr>
          <w:ilvl w:val="0"/>
          <w:numId w:val="7"/>
        </w:numPr>
        <w:spacing w:line="360" w:lineRule="auto"/>
        <w:ind w:left="1440"/>
        <w:jc w:val="both"/>
      </w:pPr>
      <w:r w:rsidRPr="005916C7">
        <w:t>Estatus de la intervención (</w:t>
      </w:r>
      <w:r w:rsidR="000C6CD6" w:rsidRPr="005916C7">
        <w:t>a</w:t>
      </w:r>
      <w:r w:rsidRPr="005916C7">
        <w:t>probada, desechada, turnada).</w:t>
      </w:r>
    </w:p>
    <w:p w14:paraId="0AE651E2" w14:textId="30F252EC" w:rsidR="006A7E93" w:rsidRPr="005916C7" w:rsidRDefault="006A7E93" w:rsidP="005916C7">
      <w:pPr>
        <w:pStyle w:val="Prrafodelista"/>
        <w:numPr>
          <w:ilvl w:val="1"/>
          <w:numId w:val="6"/>
        </w:numPr>
        <w:spacing w:line="360" w:lineRule="auto"/>
        <w:jc w:val="both"/>
      </w:pPr>
      <w:r w:rsidRPr="005916C7">
        <w:t>Lista de asistencia</w:t>
      </w:r>
    </w:p>
    <w:p w14:paraId="40DFF7AF" w14:textId="65070FCF" w:rsidR="006A7E93" w:rsidRPr="005916C7" w:rsidRDefault="006A7E93" w:rsidP="005916C7">
      <w:pPr>
        <w:pStyle w:val="Prrafodelista"/>
        <w:numPr>
          <w:ilvl w:val="0"/>
          <w:numId w:val="8"/>
        </w:numPr>
        <w:spacing w:line="360" w:lineRule="auto"/>
        <w:ind w:left="1440"/>
        <w:jc w:val="both"/>
      </w:pPr>
      <w:r w:rsidRPr="005916C7">
        <w:t>Total de asistencias</w:t>
      </w:r>
    </w:p>
    <w:p w14:paraId="6B2DD155" w14:textId="3778BA0A" w:rsidR="006A7E93" w:rsidRPr="005916C7" w:rsidRDefault="006A7E93" w:rsidP="005916C7">
      <w:pPr>
        <w:pStyle w:val="Prrafodelista"/>
        <w:numPr>
          <w:ilvl w:val="0"/>
          <w:numId w:val="8"/>
        </w:numPr>
        <w:spacing w:line="360" w:lineRule="auto"/>
        <w:ind w:left="1440"/>
        <w:jc w:val="both"/>
      </w:pPr>
      <w:r w:rsidRPr="005916C7">
        <w:t>Total de faltas</w:t>
      </w:r>
    </w:p>
    <w:p w14:paraId="57C4A523" w14:textId="4E604B83" w:rsidR="006A7E93" w:rsidRPr="005916C7" w:rsidRDefault="006A7E93" w:rsidP="005916C7">
      <w:pPr>
        <w:pStyle w:val="Prrafodelista"/>
        <w:numPr>
          <w:ilvl w:val="0"/>
          <w:numId w:val="8"/>
        </w:numPr>
        <w:spacing w:line="360" w:lineRule="auto"/>
        <w:ind w:left="1440"/>
        <w:jc w:val="both"/>
      </w:pPr>
      <w:r w:rsidRPr="005916C7">
        <w:t>Faltantes justificados</w:t>
      </w:r>
      <w:r w:rsidR="00470896" w:rsidRPr="005916C7">
        <w:t xml:space="preserve"> </w:t>
      </w:r>
      <w:r w:rsidRPr="005916C7">
        <w:t>(nombres).</w:t>
      </w:r>
    </w:p>
    <w:p w14:paraId="2E0001EA" w14:textId="2D85E9C0" w:rsidR="006A7E93" w:rsidRPr="005916C7" w:rsidRDefault="006A7E93" w:rsidP="005916C7">
      <w:pPr>
        <w:pStyle w:val="Prrafodelista"/>
        <w:numPr>
          <w:ilvl w:val="1"/>
          <w:numId w:val="10"/>
        </w:numPr>
        <w:spacing w:line="360" w:lineRule="auto"/>
        <w:jc w:val="both"/>
      </w:pPr>
      <w:r w:rsidRPr="005916C7">
        <w:t>Fecha de la próxima sesión</w:t>
      </w:r>
    </w:p>
    <w:p w14:paraId="51562B73" w14:textId="0565359B" w:rsidR="006A7E93" w:rsidRPr="005916C7" w:rsidRDefault="00C204E1" w:rsidP="005916C7">
      <w:pPr>
        <w:pStyle w:val="Prrafodelista"/>
        <w:numPr>
          <w:ilvl w:val="1"/>
          <w:numId w:val="10"/>
        </w:numPr>
        <w:spacing w:line="360" w:lineRule="auto"/>
        <w:jc w:val="both"/>
      </w:pPr>
      <w:r w:rsidRPr="005916C7">
        <w:t>Fecha</w:t>
      </w:r>
      <w:r w:rsidR="006A7E93" w:rsidRPr="005916C7">
        <w:t xml:space="preserve"> de la clausura</w:t>
      </w:r>
    </w:p>
    <w:p w14:paraId="6FE3D774" w14:textId="16C64065" w:rsidR="002B005C" w:rsidRDefault="006A7E93" w:rsidP="005916C7">
      <w:pPr>
        <w:pStyle w:val="Prrafodelista"/>
        <w:numPr>
          <w:ilvl w:val="1"/>
          <w:numId w:val="10"/>
        </w:numPr>
        <w:spacing w:line="360" w:lineRule="auto"/>
        <w:jc w:val="both"/>
      </w:pPr>
      <w:r w:rsidRPr="005916C7">
        <w:t>Hora de la clausura de la sesión</w:t>
      </w:r>
    </w:p>
    <w:p w14:paraId="20539816" w14:textId="77777777" w:rsidR="005916C7" w:rsidRPr="005916C7" w:rsidRDefault="005916C7" w:rsidP="005916C7">
      <w:pPr>
        <w:spacing w:line="360" w:lineRule="auto"/>
        <w:jc w:val="both"/>
      </w:pPr>
    </w:p>
    <w:p w14:paraId="117CBE19" w14:textId="735E7120" w:rsidR="002B005C" w:rsidRPr="005916C7" w:rsidRDefault="002B005C" w:rsidP="005916C7">
      <w:pPr>
        <w:spacing w:line="360" w:lineRule="auto"/>
        <w:jc w:val="both"/>
      </w:pPr>
      <w:r w:rsidRPr="005916C7">
        <w:t xml:space="preserve">Con la información presentada se logra capturar la información de las actas de las sesiones y </w:t>
      </w:r>
      <w:r w:rsidR="00762012" w:rsidRPr="005916C7">
        <w:t xml:space="preserve">a partir </w:t>
      </w:r>
      <w:r w:rsidRPr="005916C7">
        <w:t xml:space="preserve">de </w:t>
      </w:r>
      <w:r w:rsidR="00762012" w:rsidRPr="005916C7">
        <w:t>ahí</w:t>
      </w:r>
      <w:r w:rsidRPr="005916C7">
        <w:t xml:space="preserve"> </w:t>
      </w:r>
      <w:r w:rsidR="00C56B0D" w:rsidRPr="005916C7">
        <w:t xml:space="preserve">obtener </w:t>
      </w:r>
      <w:r w:rsidR="00762012" w:rsidRPr="005916C7">
        <w:t xml:space="preserve">la </w:t>
      </w:r>
      <w:r w:rsidRPr="005916C7">
        <w:t>orden del día</w:t>
      </w:r>
      <w:r w:rsidR="00762012" w:rsidRPr="005916C7">
        <w:t xml:space="preserve">. De esa manera también se consigue </w:t>
      </w:r>
      <w:r w:rsidRPr="005916C7">
        <w:t>articula</w:t>
      </w:r>
      <w:r w:rsidR="00762012" w:rsidRPr="005916C7">
        <w:t>r</w:t>
      </w:r>
      <w:r w:rsidRPr="005916C7">
        <w:t xml:space="preserve"> la información</w:t>
      </w:r>
      <w:r w:rsidR="00762012" w:rsidRPr="005916C7">
        <w:t>, la cual</w:t>
      </w:r>
      <w:r w:rsidRPr="005916C7">
        <w:t xml:space="preserve"> posteriormente se guarda en el almacén de datos</w:t>
      </w:r>
      <w:r w:rsidR="00CD5DB4" w:rsidRPr="005916C7">
        <w:t>:</w:t>
      </w:r>
    </w:p>
    <w:p w14:paraId="7995702A" w14:textId="186A5410" w:rsidR="002B005C" w:rsidRPr="005916C7" w:rsidRDefault="002B005C" w:rsidP="005916C7">
      <w:pPr>
        <w:spacing w:line="360" w:lineRule="auto"/>
        <w:jc w:val="both"/>
      </w:pPr>
      <w:r w:rsidRPr="005916C7">
        <w:rPr>
          <w:color w:val="C45911" w:themeColor="accent2" w:themeShade="BF"/>
        </w:rPr>
        <w:t>Almacén de datos (Base de datos)</w:t>
      </w:r>
      <w:r w:rsidR="00945DC4" w:rsidRPr="005916C7">
        <w:rPr>
          <w:color w:val="C45911" w:themeColor="accent2" w:themeShade="BF"/>
        </w:rPr>
        <w:t>.-</w:t>
      </w:r>
      <w:r w:rsidRPr="005916C7">
        <w:rPr>
          <w:color w:val="C45911" w:themeColor="accent2" w:themeShade="BF"/>
        </w:rPr>
        <w:t xml:space="preserve"> </w:t>
      </w:r>
      <w:r w:rsidRPr="005916C7">
        <w:t>El almacén de datos no es otra cosa a nivel estructural que una base de datos</w:t>
      </w:r>
      <w:r w:rsidR="00271BFD" w:rsidRPr="005916C7">
        <w:t>,</w:t>
      </w:r>
      <w:r w:rsidRPr="005916C7">
        <w:t xml:space="preserve"> la cual cont</w:t>
      </w:r>
      <w:r w:rsidR="00271BFD" w:rsidRPr="005916C7">
        <w:t>iene</w:t>
      </w:r>
      <w:r w:rsidRPr="005916C7">
        <w:t xml:space="preserve"> toda la información actual e histórica de las sesiones celebradas en el Congreso de Estado.</w:t>
      </w:r>
    </w:p>
    <w:p w14:paraId="74FCE61A" w14:textId="20509BD0" w:rsidR="002B005C" w:rsidRPr="005916C7" w:rsidRDefault="002B005C" w:rsidP="005916C7">
      <w:pPr>
        <w:spacing w:line="360" w:lineRule="auto"/>
        <w:jc w:val="both"/>
      </w:pPr>
      <w:r w:rsidRPr="005916C7">
        <w:t>A continuación se m</w:t>
      </w:r>
      <w:r w:rsidR="00271BFD" w:rsidRPr="005916C7">
        <w:t>uestran</w:t>
      </w:r>
      <w:r w:rsidRPr="005916C7">
        <w:t xml:space="preserve"> breves </w:t>
      </w:r>
      <w:r w:rsidR="006B3DE8" w:rsidRPr="005916C7">
        <w:t>reseñas</w:t>
      </w:r>
      <w:r w:rsidRPr="005916C7">
        <w:t xml:space="preserve"> </w:t>
      </w:r>
      <w:r w:rsidR="004D5A64" w:rsidRPr="005916C7">
        <w:t>históricas</w:t>
      </w:r>
      <w:r w:rsidRPr="005916C7">
        <w:t xml:space="preserve"> de los almacenes de datos.</w:t>
      </w:r>
    </w:p>
    <w:p w14:paraId="2514748C" w14:textId="464D7701" w:rsidR="002B005C" w:rsidRPr="005916C7" w:rsidRDefault="002B005C" w:rsidP="005916C7">
      <w:pPr>
        <w:spacing w:line="360" w:lineRule="auto"/>
        <w:jc w:val="both"/>
      </w:pPr>
      <w:r w:rsidRPr="005916C7">
        <w:t>Un Almacén de Datos</w:t>
      </w:r>
      <w:r w:rsidR="00271BFD" w:rsidRPr="005916C7">
        <w:t xml:space="preserve">, </w:t>
      </w:r>
      <w:r w:rsidRPr="005916C7">
        <w:t xml:space="preserve">también conocido como Data </w:t>
      </w:r>
      <w:proofErr w:type="spellStart"/>
      <w:r w:rsidRPr="005916C7">
        <w:t>Warehouse</w:t>
      </w:r>
      <w:proofErr w:type="spellEnd"/>
      <w:r w:rsidR="00271BFD" w:rsidRPr="005916C7">
        <w:t>,</w:t>
      </w:r>
      <w:r w:rsidRPr="005916C7">
        <w:t xml:space="preserve"> es una base de datos accesible por los usuarios </w:t>
      </w:r>
      <w:r w:rsidR="00271BFD" w:rsidRPr="005916C7">
        <w:t>con</w:t>
      </w:r>
      <w:r w:rsidRPr="005916C7">
        <w:t xml:space="preserve"> un registro de datos históricos y actuales acerca de todas las entidades importantes que se encuentran en la institución.</w:t>
      </w:r>
    </w:p>
    <w:p w14:paraId="1CC7F781" w14:textId="77777777" w:rsidR="002B005C" w:rsidRPr="005916C7" w:rsidRDefault="002B005C" w:rsidP="005916C7">
      <w:pPr>
        <w:spacing w:line="360" w:lineRule="auto"/>
        <w:jc w:val="both"/>
      </w:pPr>
      <w:r w:rsidRPr="005916C7">
        <w:t>El almacén de datos organiza y aloja los datos necesarios, para ser utilizados en un proceso analítico dentro de una perspectiva de tiempo.</w:t>
      </w:r>
    </w:p>
    <w:p w14:paraId="3E6EBEC5" w14:textId="6417E6E0" w:rsidR="002B005C" w:rsidRPr="005916C7" w:rsidRDefault="002B005C" w:rsidP="005916C7">
      <w:pPr>
        <w:spacing w:line="360" w:lineRule="auto"/>
        <w:jc w:val="both"/>
      </w:pPr>
      <w:r w:rsidRPr="005916C7">
        <w:t xml:space="preserve">Según Ralph </w:t>
      </w:r>
      <w:proofErr w:type="spellStart"/>
      <w:r w:rsidRPr="005916C7">
        <w:t>Kimball</w:t>
      </w:r>
      <w:proofErr w:type="spellEnd"/>
      <w:r w:rsidRPr="005916C7">
        <w:t xml:space="preserve"> y Bill </w:t>
      </w:r>
      <w:proofErr w:type="spellStart"/>
      <w:r w:rsidRPr="005916C7">
        <w:t>Inmon</w:t>
      </w:r>
      <w:proofErr w:type="spellEnd"/>
      <w:r w:rsidR="00271BFD" w:rsidRPr="005916C7">
        <w:t>,</w:t>
      </w:r>
      <w:r w:rsidRPr="005916C7">
        <w:t xml:space="preserve"> un Almacén de datos es</w:t>
      </w:r>
      <w:r w:rsidR="00271BFD" w:rsidRPr="005916C7">
        <w:t>:</w:t>
      </w:r>
      <w:r w:rsidRPr="005916C7">
        <w:t>[4]</w:t>
      </w:r>
    </w:p>
    <w:p w14:paraId="39995A2B" w14:textId="0400FAB7" w:rsidR="002B005C" w:rsidRPr="005916C7" w:rsidRDefault="002B005C" w:rsidP="005916C7">
      <w:pPr>
        <w:spacing w:line="360" w:lineRule="auto"/>
        <w:jc w:val="both"/>
      </w:pPr>
      <w:r w:rsidRPr="005916C7">
        <w:t>“Una copia de la transacción de datos específicamente estructurado para consulta y análisis”</w:t>
      </w:r>
      <w:r w:rsidR="00271BFD" w:rsidRPr="005916C7">
        <w:t>.</w:t>
      </w:r>
    </w:p>
    <w:p w14:paraId="4B24EBDA" w14:textId="531F19DF" w:rsidR="002B005C" w:rsidRPr="005916C7" w:rsidRDefault="002B005C" w:rsidP="005916C7">
      <w:pPr>
        <w:spacing w:line="360" w:lineRule="auto"/>
        <w:jc w:val="both"/>
      </w:pPr>
      <w:r w:rsidRPr="005916C7">
        <w:t>“Orientado al tema, integrado, de tiempo variante, de colección de datos no volátil en apoyo a la gestión del proceso de toma de decisiones”</w:t>
      </w:r>
      <w:r w:rsidR="00271BFD" w:rsidRPr="005916C7">
        <w:t>.</w:t>
      </w:r>
    </w:p>
    <w:p w14:paraId="6278E7EE" w14:textId="4081BFAB" w:rsidR="002B005C" w:rsidRPr="005916C7" w:rsidRDefault="002B005C" w:rsidP="005916C7">
      <w:pPr>
        <w:spacing w:line="360" w:lineRule="auto"/>
        <w:jc w:val="both"/>
      </w:pPr>
      <w:r w:rsidRPr="005916C7">
        <w:lastRenderedPageBreak/>
        <w:t>Existen diferentes razones</w:t>
      </w:r>
      <w:r w:rsidR="00271BFD" w:rsidRPr="005916C7">
        <w:t xml:space="preserve"> que</w:t>
      </w:r>
      <w:r w:rsidRPr="005916C7">
        <w:t xml:space="preserve"> justifica</w:t>
      </w:r>
      <w:r w:rsidR="00271BFD" w:rsidRPr="005916C7">
        <w:t>n</w:t>
      </w:r>
      <w:r w:rsidRPr="005916C7">
        <w:t xml:space="preserve"> la creación de un almacén de datos para obtener la información necesaria en el proceso de almacenaje de las sesiones celebradas en el H. Congreso del Estado</w:t>
      </w:r>
      <w:r w:rsidR="00271BFD" w:rsidRPr="005916C7">
        <w:t>,</w:t>
      </w:r>
      <w:r w:rsidRPr="005916C7">
        <w:t xml:space="preserve"> en </w:t>
      </w:r>
      <w:r w:rsidR="00271BFD" w:rsidRPr="005916C7">
        <w:t xml:space="preserve">lugar </w:t>
      </w:r>
      <w:r w:rsidRPr="005916C7">
        <w:t xml:space="preserve">de extraer </w:t>
      </w:r>
      <w:r w:rsidR="00271BFD" w:rsidRPr="005916C7">
        <w:t>dicha</w:t>
      </w:r>
      <w:r w:rsidRPr="005916C7">
        <w:t xml:space="preserve"> información directamente de las bases de datos de las aplicaciones relacionales.</w:t>
      </w:r>
    </w:p>
    <w:p w14:paraId="53667837" w14:textId="16F6EA45" w:rsidR="002B005C" w:rsidRPr="005916C7" w:rsidRDefault="002B005C" w:rsidP="005916C7">
      <w:pPr>
        <w:spacing w:line="360" w:lineRule="auto"/>
        <w:jc w:val="both"/>
      </w:pPr>
      <w:r w:rsidRPr="005916C7">
        <w:rPr>
          <w:b/>
        </w:rPr>
        <w:t>•Rendimiento</w:t>
      </w:r>
      <w:r w:rsidR="00232CED" w:rsidRPr="005916C7">
        <w:rPr>
          <w:b/>
        </w:rPr>
        <w:t>.-</w:t>
      </w:r>
      <w:r w:rsidRPr="005916C7">
        <w:t xml:space="preserve"> </w:t>
      </w:r>
      <w:r w:rsidR="00232CED" w:rsidRPr="005916C7">
        <w:t>E</w:t>
      </w:r>
      <w:r w:rsidRPr="005916C7">
        <w:t>l tiempo que tarda en acceder a los datos del repositorio del almacén de datos es menor que el hacer una consulta a diferentes bases de datos. Además el  hacer consultas complejas a la base de datos operacionales empeora el tiempo de respuesta de estos sistemas para otros usuarios</w:t>
      </w:r>
      <w:r w:rsidR="00271BFD" w:rsidRPr="005916C7">
        <w:t>.</w:t>
      </w:r>
      <w:r w:rsidRPr="005916C7">
        <w:t>[5]</w:t>
      </w:r>
    </w:p>
    <w:p w14:paraId="1734309A" w14:textId="73D2F973" w:rsidR="004D5A64" w:rsidRPr="005916C7" w:rsidRDefault="004D5A64" w:rsidP="005916C7">
      <w:pPr>
        <w:spacing w:line="360" w:lineRule="auto"/>
        <w:jc w:val="both"/>
      </w:pPr>
      <w:r w:rsidRPr="005916C7">
        <w:rPr>
          <w:b/>
        </w:rPr>
        <w:t>•Limpieza de datos</w:t>
      </w:r>
      <w:r w:rsidR="00232CED" w:rsidRPr="005916C7">
        <w:rPr>
          <w:b/>
        </w:rPr>
        <w:t>.-</w:t>
      </w:r>
      <w:r w:rsidRPr="005916C7">
        <w:t xml:space="preserve"> Para tener datos homogeneizados es necesario hacer una limpieza de datos mediante técnicas o herramientas adecuadas para lograr la estandarización de los datos</w:t>
      </w:r>
      <w:r w:rsidR="00232CED" w:rsidRPr="005916C7">
        <w:t>.</w:t>
      </w:r>
      <w:r w:rsidR="00470896" w:rsidRPr="005916C7">
        <w:t xml:space="preserve"> </w:t>
      </w:r>
      <w:r w:rsidRPr="005916C7">
        <w:t>[5]</w:t>
      </w:r>
    </w:p>
    <w:p w14:paraId="48394941" w14:textId="67346F5A" w:rsidR="004D5A64" w:rsidRPr="005916C7" w:rsidRDefault="004D5A64" w:rsidP="005916C7">
      <w:pPr>
        <w:spacing w:line="360" w:lineRule="auto"/>
        <w:jc w:val="both"/>
      </w:pPr>
      <w:r w:rsidRPr="005916C7">
        <w:rPr>
          <w:b/>
        </w:rPr>
        <w:t>•Ajustes</w:t>
      </w:r>
      <w:r w:rsidR="00232CED" w:rsidRPr="005916C7">
        <w:rPr>
          <w:b/>
        </w:rPr>
        <w:t>.-</w:t>
      </w:r>
      <w:r w:rsidRPr="005916C7">
        <w:t xml:space="preserve"> En ocasiones se hace necesario un ajuste de los datos para posibles comparaciones</w:t>
      </w:r>
      <w:r w:rsidR="00232CED" w:rsidRPr="005916C7">
        <w:t>.</w:t>
      </w:r>
      <w:r w:rsidR="00470896" w:rsidRPr="005916C7">
        <w:t xml:space="preserve"> </w:t>
      </w:r>
      <w:r w:rsidRPr="005916C7">
        <w:t xml:space="preserve">[5] </w:t>
      </w:r>
    </w:p>
    <w:p w14:paraId="58BC1D20" w14:textId="51154C73" w:rsidR="004D5A64" w:rsidRPr="005916C7" w:rsidRDefault="004D5A64" w:rsidP="005916C7">
      <w:pPr>
        <w:spacing w:line="360" w:lineRule="auto"/>
        <w:jc w:val="both"/>
      </w:pPr>
      <w:r w:rsidRPr="005916C7">
        <w:rPr>
          <w:b/>
        </w:rPr>
        <w:t>•Periodicidad</w:t>
      </w:r>
      <w:r w:rsidR="00232CED" w:rsidRPr="005916C7">
        <w:rPr>
          <w:b/>
        </w:rPr>
        <w:t>.-</w:t>
      </w:r>
      <w:r w:rsidRPr="005916C7">
        <w:t xml:space="preserve"> La periodicidad puede ser distinta, diaria, semanal, mensual</w:t>
      </w:r>
      <w:r w:rsidR="00232CED" w:rsidRPr="005916C7">
        <w:t>,</w:t>
      </w:r>
      <w:r w:rsidRPr="005916C7">
        <w:t xml:space="preserve"> etc</w:t>
      </w:r>
      <w:r w:rsidR="00232CED" w:rsidRPr="005916C7">
        <w:t>étera</w:t>
      </w:r>
      <w:r w:rsidRPr="005916C7">
        <w:t>. Como en los casos anteriores para posibles comparaciones</w:t>
      </w:r>
      <w:r w:rsidR="00232CED" w:rsidRPr="005916C7">
        <w:t>,</w:t>
      </w:r>
      <w:r w:rsidRPr="005916C7">
        <w:t xml:space="preserve"> es necesaria la homogeneización ya realizada en el DW</w:t>
      </w:r>
      <w:r w:rsidR="00232CED" w:rsidRPr="005916C7">
        <w:t>.</w:t>
      </w:r>
      <w:r w:rsidR="00470896" w:rsidRPr="005916C7">
        <w:t xml:space="preserve"> </w:t>
      </w:r>
      <w:r w:rsidRPr="005916C7">
        <w:t>[5]</w:t>
      </w:r>
    </w:p>
    <w:p w14:paraId="43B63EA6" w14:textId="3BF238D0" w:rsidR="004D5A64" w:rsidRPr="005916C7" w:rsidRDefault="004D5A64" w:rsidP="005916C7">
      <w:pPr>
        <w:spacing w:line="360" w:lineRule="auto"/>
        <w:jc w:val="both"/>
      </w:pPr>
      <w:r w:rsidRPr="005916C7">
        <w:rPr>
          <w:b/>
        </w:rPr>
        <w:t>•Datos históricos</w:t>
      </w:r>
      <w:r w:rsidR="00232CED" w:rsidRPr="005916C7">
        <w:rPr>
          <w:b/>
        </w:rPr>
        <w:t>.-</w:t>
      </w:r>
      <w:r w:rsidRPr="005916C7">
        <w:t xml:space="preserve"> Los datos históricos no se suelen guardar en los sistemas operacionales, pero son un elemento esencial de cualquier análisis. El DW es el lugar adecuado para estos datos</w:t>
      </w:r>
      <w:r w:rsidR="00232CED" w:rsidRPr="005916C7">
        <w:t>.</w:t>
      </w:r>
      <w:r w:rsidR="00470896" w:rsidRPr="005916C7">
        <w:t xml:space="preserve"> </w:t>
      </w:r>
      <w:r w:rsidRPr="005916C7">
        <w:t>[5]</w:t>
      </w:r>
    </w:p>
    <w:p w14:paraId="418E40F8" w14:textId="66C22361" w:rsidR="004D5A64" w:rsidRDefault="004D5A64" w:rsidP="005916C7">
      <w:pPr>
        <w:spacing w:line="360" w:lineRule="auto"/>
        <w:jc w:val="both"/>
        <w:rPr>
          <w:rFonts w:ascii="Arial" w:hAnsi="Arial" w:cs="Arial"/>
        </w:rPr>
      </w:pPr>
      <w:r w:rsidRPr="005916C7">
        <w:t xml:space="preserve">Para el desarrollo del almacén de datos del proyecto se utilizará una herramienta basada en </w:t>
      </w:r>
      <w:proofErr w:type="spellStart"/>
      <w:r w:rsidRPr="005916C7">
        <w:t>Mysql</w:t>
      </w:r>
      <w:proofErr w:type="spellEnd"/>
      <w:r w:rsidRPr="005916C7">
        <w:t xml:space="preserve"> llamada </w:t>
      </w:r>
      <w:proofErr w:type="spellStart"/>
      <w:r w:rsidRPr="005916C7">
        <w:t>Workbench</w:t>
      </w:r>
      <w:proofErr w:type="spellEnd"/>
      <w:r w:rsidR="00232CED" w:rsidRPr="005916C7">
        <w:t>,</w:t>
      </w:r>
      <w:r w:rsidRPr="005916C7">
        <w:t xml:space="preserve"> que es una herramienta visual unificada para el desarrollo y administración de arquitecturas de bases de datos. A continuación en la siguiente imagen (</w:t>
      </w:r>
      <w:r w:rsidR="00232CED" w:rsidRPr="005916C7">
        <w:t>f</w:t>
      </w:r>
      <w:r w:rsidRPr="005916C7">
        <w:t>igura 2) se muestra el almacén de datos realizado para este proyecto, el cual contiene cada un</w:t>
      </w:r>
      <w:r w:rsidR="00232CED" w:rsidRPr="005916C7">
        <w:t>o</w:t>
      </w:r>
      <w:r w:rsidRPr="005916C7">
        <w:t xml:space="preserve"> de los elementos necesarios para el almacenamiento de cada sesión legislativa.</w:t>
      </w:r>
    </w:p>
    <w:p w14:paraId="4DBBAB28" w14:textId="77777777" w:rsidR="00984133" w:rsidRDefault="00F7361F" w:rsidP="00984133">
      <w:pPr>
        <w:keepNext/>
        <w:spacing w:line="480" w:lineRule="auto"/>
        <w:jc w:val="center"/>
      </w:pPr>
      <w:r>
        <w:rPr>
          <w:noProof/>
          <w:sz w:val="22"/>
          <w:szCs w:val="22"/>
          <w:lang w:val="es-MX" w:eastAsia="es-MX"/>
        </w:rPr>
        <w:lastRenderedPageBreak/>
        <w:drawing>
          <wp:inline distT="0" distB="0" distL="0" distR="0" wp14:anchorId="0FD811E5" wp14:editId="33B3A942">
            <wp:extent cx="5423535" cy="4153286"/>
            <wp:effectExtent l="0" t="0" r="12065" b="1270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 Almacén de datos para las sesiones del H. Congreso del Estado.png"/>
                    <pic:cNvPicPr/>
                  </pic:nvPicPr>
                  <pic:blipFill>
                    <a:blip r:embed="rId10">
                      <a:extLst>
                        <a:ext uri="{28A0092B-C50C-407E-A947-70E740481C1C}">
                          <a14:useLocalDpi xmlns:a14="http://schemas.microsoft.com/office/drawing/2010/main" val="0"/>
                        </a:ext>
                      </a:extLst>
                    </a:blip>
                    <a:stretch>
                      <a:fillRect/>
                    </a:stretch>
                  </pic:blipFill>
                  <pic:spPr>
                    <a:xfrm>
                      <a:off x="0" y="0"/>
                      <a:ext cx="5438756" cy="4164942"/>
                    </a:xfrm>
                    <a:prstGeom prst="rect">
                      <a:avLst/>
                    </a:prstGeom>
                  </pic:spPr>
                </pic:pic>
              </a:graphicData>
            </a:graphic>
          </wp:inline>
        </w:drawing>
      </w:r>
    </w:p>
    <w:p w14:paraId="0913D3E1" w14:textId="75F7995A" w:rsidR="00F7361F" w:rsidRPr="00984133" w:rsidRDefault="00984133" w:rsidP="00984133">
      <w:pPr>
        <w:pStyle w:val="Descripcin"/>
        <w:jc w:val="center"/>
        <w:rPr>
          <w:rFonts w:ascii="Arial" w:hAnsi="Arial" w:cs="Arial"/>
          <w:color w:val="5B9BD5" w:themeColor="accent1"/>
          <w:sz w:val="20"/>
          <w:szCs w:val="20"/>
        </w:rPr>
      </w:pPr>
      <w:r w:rsidRPr="00984133">
        <w:rPr>
          <w:rFonts w:ascii="Arial" w:hAnsi="Arial" w:cs="Arial"/>
          <w:color w:val="5B9BD5" w:themeColor="accent1"/>
          <w:sz w:val="20"/>
          <w:szCs w:val="20"/>
        </w:rPr>
        <w:t xml:space="preserve">Figura </w:t>
      </w:r>
      <w:r w:rsidRPr="00984133">
        <w:rPr>
          <w:rFonts w:ascii="Arial" w:hAnsi="Arial" w:cs="Arial"/>
          <w:color w:val="5B9BD5" w:themeColor="accent1"/>
          <w:sz w:val="20"/>
          <w:szCs w:val="20"/>
        </w:rPr>
        <w:fldChar w:fldCharType="begin"/>
      </w:r>
      <w:r w:rsidRPr="00984133">
        <w:rPr>
          <w:rFonts w:ascii="Arial" w:hAnsi="Arial" w:cs="Arial"/>
          <w:color w:val="5B9BD5" w:themeColor="accent1"/>
          <w:sz w:val="20"/>
          <w:szCs w:val="20"/>
        </w:rPr>
        <w:instrText xml:space="preserve"> SEQ Figura \* ARABIC </w:instrText>
      </w:r>
      <w:r w:rsidRPr="00984133">
        <w:rPr>
          <w:rFonts w:ascii="Arial" w:hAnsi="Arial" w:cs="Arial"/>
          <w:color w:val="5B9BD5" w:themeColor="accent1"/>
          <w:sz w:val="20"/>
          <w:szCs w:val="20"/>
        </w:rPr>
        <w:fldChar w:fldCharType="separate"/>
      </w:r>
      <w:r w:rsidR="00690196">
        <w:rPr>
          <w:rFonts w:ascii="Arial" w:hAnsi="Arial" w:cs="Arial"/>
          <w:noProof/>
          <w:color w:val="5B9BD5" w:themeColor="accent1"/>
          <w:sz w:val="20"/>
          <w:szCs w:val="20"/>
        </w:rPr>
        <w:t>3</w:t>
      </w:r>
      <w:r w:rsidRPr="00984133">
        <w:rPr>
          <w:rFonts w:ascii="Arial" w:hAnsi="Arial" w:cs="Arial"/>
          <w:color w:val="5B9BD5" w:themeColor="accent1"/>
          <w:sz w:val="20"/>
          <w:szCs w:val="20"/>
        </w:rPr>
        <w:fldChar w:fldCharType="end"/>
      </w:r>
      <w:r w:rsidRPr="00984133">
        <w:rPr>
          <w:rFonts w:ascii="Arial" w:hAnsi="Arial" w:cs="Arial"/>
          <w:color w:val="5B9BD5" w:themeColor="accent1"/>
          <w:sz w:val="20"/>
          <w:szCs w:val="20"/>
        </w:rPr>
        <w:t xml:space="preserve"> </w:t>
      </w:r>
      <w:r w:rsidR="00470896">
        <w:rPr>
          <w:rFonts w:ascii="Arial" w:hAnsi="Arial" w:cs="Arial"/>
          <w:color w:val="5B9BD5" w:themeColor="accent1"/>
          <w:sz w:val="20"/>
          <w:szCs w:val="20"/>
        </w:rPr>
        <w:t xml:space="preserve">Diagrama de clases para </w:t>
      </w:r>
      <w:r w:rsidRPr="00984133">
        <w:rPr>
          <w:rFonts w:ascii="Arial" w:hAnsi="Arial" w:cs="Arial"/>
          <w:color w:val="5B9BD5" w:themeColor="accent1"/>
          <w:sz w:val="20"/>
          <w:szCs w:val="20"/>
        </w:rPr>
        <w:t>Almacén de datos del H. Congreso del Estado</w:t>
      </w:r>
    </w:p>
    <w:p w14:paraId="7DCEE2EC" w14:textId="77777777" w:rsidR="004D5A64" w:rsidRPr="002B005C" w:rsidRDefault="004D5A64" w:rsidP="002B005C">
      <w:pPr>
        <w:spacing w:line="480" w:lineRule="auto"/>
        <w:jc w:val="both"/>
        <w:rPr>
          <w:rFonts w:ascii="Arial" w:hAnsi="Arial" w:cs="Arial"/>
        </w:rPr>
      </w:pPr>
    </w:p>
    <w:p w14:paraId="6BC6BE28" w14:textId="7E424BD4" w:rsidR="00402C4A" w:rsidRPr="005916C7" w:rsidRDefault="00402C4A" w:rsidP="005916C7">
      <w:pPr>
        <w:spacing w:line="360" w:lineRule="auto"/>
        <w:jc w:val="both"/>
      </w:pPr>
      <w:r w:rsidRPr="005916C7">
        <w:rPr>
          <w:color w:val="C45911" w:themeColor="accent2" w:themeShade="BF"/>
        </w:rPr>
        <w:t>Información articulada</w:t>
      </w:r>
      <w:r w:rsidR="00846031" w:rsidRPr="005916C7">
        <w:rPr>
          <w:color w:val="C45911" w:themeColor="accent2" w:themeShade="BF"/>
        </w:rPr>
        <w:t>.-</w:t>
      </w:r>
      <w:r w:rsidRPr="005916C7">
        <w:rPr>
          <w:color w:val="C45911" w:themeColor="accent2" w:themeShade="BF"/>
        </w:rPr>
        <w:t xml:space="preserve"> </w:t>
      </w:r>
      <w:r w:rsidRPr="005916C7">
        <w:t xml:space="preserve">A </w:t>
      </w:r>
      <w:r w:rsidR="00B63B1D" w:rsidRPr="005916C7">
        <w:t>través</w:t>
      </w:r>
      <w:r w:rsidRPr="005916C7">
        <w:t xml:space="preserve"> del formato y estructura presentad</w:t>
      </w:r>
      <w:r w:rsidR="00846031" w:rsidRPr="005916C7">
        <w:t>os</w:t>
      </w:r>
      <w:r w:rsidRPr="005916C7">
        <w:t xml:space="preserve"> tendremos la </w:t>
      </w:r>
      <w:r w:rsidR="00B63B1D" w:rsidRPr="005916C7">
        <w:t>capacidad</w:t>
      </w:r>
      <w:r w:rsidRPr="005916C7">
        <w:t xml:space="preserve"> de articular la información plana </w:t>
      </w:r>
      <w:r w:rsidR="00846031" w:rsidRPr="005916C7">
        <w:t>de la que se dispone al inicio. E</w:t>
      </w:r>
      <w:r w:rsidRPr="005916C7">
        <w:t xml:space="preserve">n el </w:t>
      </w:r>
      <w:r w:rsidR="00B63B1D" w:rsidRPr="005916C7">
        <w:t>momento</w:t>
      </w:r>
      <w:r w:rsidRPr="005916C7">
        <w:t xml:space="preserve"> </w:t>
      </w:r>
      <w:r w:rsidR="00846031" w:rsidRPr="005916C7">
        <w:t>q</w:t>
      </w:r>
      <w:r w:rsidRPr="005916C7">
        <w:t>ue se al</w:t>
      </w:r>
      <w:r w:rsidR="00B63B1D" w:rsidRPr="005916C7">
        <w:t xml:space="preserve">macene podrá ser flexible para </w:t>
      </w:r>
      <w:r w:rsidRPr="005916C7">
        <w:t xml:space="preserve">que el usuario final </w:t>
      </w:r>
      <w:r w:rsidR="00846031" w:rsidRPr="005916C7">
        <w:t>con una única</w:t>
      </w:r>
      <w:r w:rsidRPr="005916C7">
        <w:t xml:space="preserve"> consulta pueda obtener dicha información.</w:t>
      </w:r>
    </w:p>
    <w:p w14:paraId="4279FA78" w14:textId="3FCAD475" w:rsidR="00402C4A" w:rsidRPr="005916C7" w:rsidRDefault="00402C4A" w:rsidP="005916C7">
      <w:pPr>
        <w:spacing w:line="360" w:lineRule="auto"/>
        <w:jc w:val="both"/>
      </w:pPr>
      <w:r w:rsidRPr="005916C7">
        <w:t xml:space="preserve">La información articulada es la integración de todos esos datos </w:t>
      </w:r>
      <w:r w:rsidR="00B63B1D" w:rsidRPr="005916C7">
        <w:t>lig</w:t>
      </w:r>
      <w:r w:rsidR="00986E61" w:rsidRPr="005916C7">
        <w:t>ados</w:t>
      </w:r>
      <w:r w:rsidRPr="005916C7">
        <w:t xml:space="preserve"> entre s</w:t>
      </w:r>
      <w:r w:rsidR="00846031" w:rsidRPr="005916C7">
        <w:t>í</w:t>
      </w:r>
      <w:r w:rsidRPr="005916C7">
        <w:t xml:space="preserve"> para que en el momento que el usuario introduzca </w:t>
      </w:r>
      <w:r w:rsidR="00B63B1D" w:rsidRPr="005916C7">
        <w:t>mínimo</w:t>
      </w:r>
      <w:r w:rsidR="00986E61" w:rsidRPr="005916C7">
        <w:t>s</w:t>
      </w:r>
      <w:r w:rsidRPr="005916C7">
        <w:t xml:space="preserve"> dato</w:t>
      </w:r>
      <w:r w:rsidR="00986E61" w:rsidRPr="005916C7">
        <w:t>s para</w:t>
      </w:r>
      <w:r w:rsidRPr="005916C7">
        <w:t xml:space="preserve"> su </w:t>
      </w:r>
      <w:r w:rsidR="00B63B1D" w:rsidRPr="005916C7">
        <w:t>búsqueda</w:t>
      </w:r>
      <w:r w:rsidR="00986E61" w:rsidRPr="005916C7">
        <w:t>,</w:t>
      </w:r>
      <w:r w:rsidRPr="005916C7">
        <w:t xml:space="preserve"> el almacén de datos </w:t>
      </w:r>
      <w:r w:rsidR="00986E61" w:rsidRPr="005916C7">
        <w:t>pueda ubicar</w:t>
      </w:r>
      <w:r w:rsidRPr="005916C7">
        <w:t xml:space="preserve"> </w:t>
      </w:r>
      <w:r w:rsidR="00986E61" w:rsidRPr="005916C7">
        <w:t>la</w:t>
      </w:r>
      <w:r w:rsidRPr="005916C7">
        <w:t xml:space="preserve"> información y arroj</w:t>
      </w:r>
      <w:r w:rsidR="00986E61" w:rsidRPr="005916C7">
        <w:t>ar</w:t>
      </w:r>
      <w:r w:rsidRPr="005916C7">
        <w:t xml:space="preserve"> como resultado toda la información </w:t>
      </w:r>
      <w:r w:rsidR="00986E61" w:rsidRPr="005916C7">
        <w:t>relacionada</w:t>
      </w:r>
      <w:r w:rsidRPr="005916C7">
        <w:t>.</w:t>
      </w:r>
    </w:p>
    <w:p w14:paraId="5C8AA3D6" w14:textId="77777777" w:rsidR="00402C4A" w:rsidRPr="005916C7" w:rsidRDefault="00402C4A" w:rsidP="005916C7">
      <w:pPr>
        <w:spacing w:line="360" w:lineRule="auto"/>
        <w:jc w:val="both"/>
      </w:pPr>
    </w:p>
    <w:p w14:paraId="45F3EF42" w14:textId="77777777" w:rsidR="00402C4A" w:rsidRDefault="00402C4A" w:rsidP="005916C7">
      <w:pPr>
        <w:spacing w:line="360" w:lineRule="auto"/>
        <w:jc w:val="both"/>
      </w:pPr>
    </w:p>
    <w:p w14:paraId="5E33CFAB" w14:textId="77777777" w:rsidR="005916C7" w:rsidRDefault="005916C7" w:rsidP="005916C7">
      <w:pPr>
        <w:spacing w:line="360" w:lineRule="auto"/>
        <w:jc w:val="both"/>
      </w:pPr>
    </w:p>
    <w:p w14:paraId="04B2CDA2" w14:textId="77777777" w:rsidR="005916C7" w:rsidRDefault="005916C7" w:rsidP="005916C7">
      <w:pPr>
        <w:spacing w:line="360" w:lineRule="auto"/>
        <w:jc w:val="both"/>
      </w:pPr>
    </w:p>
    <w:p w14:paraId="5A8772A7" w14:textId="77777777" w:rsidR="005916C7" w:rsidRPr="005916C7" w:rsidRDefault="005916C7" w:rsidP="005916C7">
      <w:pPr>
        <w:spacing w:line="360" w:lineRule="auto"/>
        <w:jc w:val="both"/>
      </w:pPr>
    </w:p>
    <w:p w14:paraId="4DBC2534" w14:textId="77777777" w:rsidR="00402C4A" w:rsidRPr="005916C7" w:rsidRDefault="00402C4A" w:rsidP="005916C7">
      <w:pPr>
        <w:spacing w:line="360" w:lineRule="auto"/>
        <w:jc w:val="both"/>
        <w:rPr>
          <w:color w:val="C45911" w:themeColor="accent2" w:themeShade="BF"/>
        </w:rPr>
      </w:pPr>
      <w:r w:rsidRPr="005916C7">
        <w:rPr>
          <w:color w:val="C45911" w:themeColor="accent2" w:themeShade="BF"/>
        </w:rPr>
        <w:lastRenderedPageBreak/>
        <w:t>RESULTADOS Y CONCLUSIONES</w:t>
      </w:r>
    </w:p>
    <w:p w14:paraId="45EC1B46" w14:textId="268ABE34" w:rsidR="00402C4A" w:rsidRPr="005916C7" w:rsidRDefault="00402C4A" w:rsidP="005916C7">
      <w:pPr>
        <w:spacing w:line="360" w:lineRule="auto"/>
        <w:jc w:val="both"/>
        <w:rPr>
          <w:b/>
        </w:rPr>
      </w:pPr>
      <w:r w:rsidRPr="005916C7">
        <w:rPr>
          <w:b/>
        </w:rPr>
        <w:t>Interfaces finales</w:t>
      </w:r>
    </w:p>
    <w:p w14:paraId="0DDF2F0A" w14:textId="1C48601A" w:rsidR="00402C4A" w:rsidRPr="005916C7" w:rsidRDefault="00402C4A" w:rsidP="005916C7">
      <w:pPr>
        <w:spacing w:line="360" w:lineRule="auto"/>
        <w:jc w:val="both"/>
      </w:pPr>
      <w:r w:rsidRPr="005916C7">
        <w:t>A continuación se m</w:t>
      </w:r>
      <w:r w:rsidR="00296D9D" w:rsidRPr="005916C7">
        <w:t>uestran</w:t>
      </w:r>
      <w:r w:rsidRPr="005916C7">
        <w:t xml:space="preserve"> algunas interfaces, resultados</w:t>
      </w:r>
      <w:r w:rsidR="00296D9D" w:rsidRPr="005916C7">
        <w:t xml:space="preserve"> y</w:t>
      </w:r>
      <w:r w:rsidRPr="005916C7">
        <w:t xml:space="preserve"> planos que se generaron para el sistema integral que se encarga</w:t>
      </w:r>
      <w:r w:rsidR="00296D9D" w:rsidRPr="005916C7">
        <w:t xml:space="preserve"> </w:t>
      </w:r>
      <w:r w:rsidRPr="005916C7">
        <w:t>de almacenar la información en la base de datos</w:t>
      </w:r>
      <w:r w:rsidR="00296D9D" w:rsidRPr="005916C7">
        <w:t>,</w:t>
      </w:r>
      <w:r w:rsidRPr="005916C7">
        <w:t xml:space="preserve"> para </w:t>
      </w:r>
      <w:r w:rsidR="00296D9D" w:rsidRPr="005916C7">
        <w:t xml:space="preserve">que </w:t>
      </w:r>
      <w:r w:rsidRPr="005916C7">
        <w:t>posteriormente se</w:t>
      </w:r>
      <w:r w:rsidR="00296D9D" w:rsidRPr="005916C7">
        <w:t>a</w:t>
      </w:r>
      <w:r w:rsidRPr="005916C7">
        <w:t xml:space="preserve"> visualizada en el sistema y sitio web desarrollados.</w:t>
      </w:r>
    </w:p>
    <w:p w14:paraId="461C479B" w14:textId="240E37B6" w:rsidR="00402C4A" w:rsidRPr="005916C7" w:rsidRDefault="00402C4A" w:rsidP="005916C7">
      <w:pPr>
        <w:spacing w:line="360" w:lineRule="auto"/>
        <w:jc w:val="both"/>
      </w:pPr>
      <w:r w:rsidRPr="005916C7">
        <w:t>Las siguientes imágenes (</w:t>
      </w:r>
      <w:r w:rsidR="00296D9D" w:rsidRPr="005916C7">
        <w:t>f</w:t>
      </w:r>
      <w:r w:rsidRPr="005916C7">
        <w:t>igura</w:t>
      </w:r>
      <w:r w:rsidR="00296D9D" w:rsidRPr="005916C7">
        <w:t>s</w:t>
      </w:r>
      <w:r w:rsidRPr="005916C7">
        <w:t xml:space="preserve"> 4</w:t>
      </w:r>
      <w:r w:rsidR="00296D9D" w:rsidRPr="005916C7">
        <w:t xml:space="preserve"> y </w:t>
      </w:r>
      <w:r w:rsidRPr="005916C7">
        <w:t>9)</w:t>
      </w:r>
      <w:r w:rsidR="00296D9D" w:rsidRPr="005916C7">
        <w:t xml:space="preserve"> </w:t>
      </w:r>
      <w:r w:rsidRPr="005916C7">
        <w:t xml:space="preserve">forman parte del formato de captura que se </w:t>
      </w:r>
      <w:r w:rsidR="00470896" w:rsidRPr="005916C7">
        <w:t>generó</w:t>
      </w:r>
      <w:r w:rsidRPr="005916C7">
        <w:t xml:space="preserve"> para almacenar las actas y </w:t>
      </w:r>
      <w:r w:rsidR="00470896" w:rsidRPr="005916C7">
        <w:t>órdenes</w:t>
      </w:r>
      <w:r w:rsidRPr="005916C7">
        <w:t xml:space="preserve"> del día que el Congreso del Estado celebra</w:t>
      </w:r>
      <w:r w:rsidR="00296D9D" w:rsidRPr="005916C7">
        <w:t xml:space="preserve">. </w:t>
      </w:r>
      <w:r w:rsidR="00652430" w:rsidRPr="005916C7">
        <w:t>Fueron divididas</w:t>
      </w:r>
      <w:r w:rsidRPr="005916C7">
        <w:t xml:space="preserve"> en </w:t>
      </w:r>
      <w:r w:rsidR="00296D9D" w:rsidRPr="005916C7">
        <w:t xml:space="preserve">cinco </w:t>
      </w:r>
      <w:r w:rsidRPr="005916C7">
        <w:t xml:space="preserve">partes para </w:t>
      </w:r>
      <w:r w:rsidR="00296D9D" w:rsidRPr="005916C7">
        <w:t xml:space="preserve">hacer </w:t>
      </w:r>
      <w:r w:rsidR="00652430" w:rsidRPr="005916C7">
        <w:t xml:space="preserve">su captura </w:t>
      </w:r>
      <w:r w:rsidR="00470896" w:rsidRPr="005916C7">
        <w:t>más</w:t>
      </w:r>
      <w:r w:rsidRPr="005916C7">
        <w:t xml:space="preserve"> </w:t>
      </w:r>
      <w:r w:rsidR="00B63B1D" w:rsidRPr="005916C7">
        <w:t>cómod</w:t>
      </w:r>
      <w:r w:rsidR="00296D9D" w:rsidRPr="005916C7">
        <w:t>a al usuario</w:t>
      </w:r>
      <w:r w:rsidRPr="005916C7">
        <w:t>.</w:t>
      </w:r>
    </w:p>
    <w:p w14:paraId="0669FD77" w14:textId="77777777" w:rsidR="00AE3BFF" w:rsidRDefault="005C39E1" w:rsidP="00AE3BFF">
      <w:pPr>
        <w:keepNext/>
        <w:spacing w:line="480" w:lineRule="auto"/>
        <w:jc w:val="center"/>
      </w:pPr>
      <w:r>
        <w:rPr>
          <w:rFonts w:ascii="Arial" w:hAnsi="Arial" w:cs="Arial"/>
          <w:noProof/>
          <w:sz w:val="22"/>
          <w:szCs w:val="22"/>
          <w:lang w:val="es-MX" w:eastAsia="es-MX"/>
        </w:rPr>
        <w:drawing>
          <wp:inline distT="0" distB="0" distL="0" distR="0" wp14:anchorId="49363C76" wp14:editId="58B2769B">
            <wp:extent cx="4918357" cy="2705096"/>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 Pantalla de inicio de ses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7203" cy="2715461"/>
                    </a:xfrm>
                    <a:prstGeom prst="rect">
                      <a:avLst/>
                    </a:prstGeom>
                  </pic:spPr>
                </pic:pic>
              </a:graphicData>
            </a:graphic>
          </wp:inline>
        </w:drawing>
      </w:r>
    </w:p>
    <w:p w14:paraId="0869F218" w14:textId="6DA4E13B" w:rsidR="00AB1B14" w:rsidRPr="00AE3BFF" w:rsidRDefault="00AE3BFF" w:rsidP="00AE3BFF">
      <w:pPr>
        <w:pStyle w:val="Descripcin"/>
        <w:jc w:val="center"/>
        <w:rPr>
          <w:rFonts w:ascii="Arial" w:hAnsi="Arial" w:cs="Arial"/>
          <w:color w:val="5B9BD5" w:themeColor="accent1"/>
          <w:sz w:val="20"/>
        </w:rPr>
      </w:pPr>
      <w:r w:rsidRPr="00AE3BFF">
        <w:rPr>
          <w:rFonts w:ascii="Arial" w:hAnsi="Arial" w:cs="Arial"/>
          <w:color w:val="5B9BD5" w:themeColor="accent1"/>
          <w:sz w:val="20"/>
        </w:rPr>
        <w:t xml:space="preserve">Figura </w:t>
      </w:r>
      <w:r w:rsidRPr="00AE3BFF">
        <w:rPr>
          <w:rFonts w:ascii="Arial" w:hAnsi="Arial" w:cs="Arial"/>
          <w:color w:val="5B9BD5" w:themeColor="accent1"/>
          <w:sz w:val="20"/>
        </w:rPr>
        <w:fldChar w:fldCharType="begin"/>
      </w:r>
      <w:r w:rsidRPr="00AE3BFF">
        <w:rPr>
          <w:rFonts w:ascii="Arial" w:hAnsi="Arial" w:cs="Arial"/>
          <w:color w:val="5B9BD5" w:themeColor="accent1"/>
          <w:sz w:val="20"/>
        </w:rPr>
        <w:instrText xml:space="preserve"> SEQ Figura \* ARABIC </w:instrText>
      </w:r>
      <w:r w:rsidRPr="00AE3BFF">
        <w:rPr>
          <w:rFonts w:ascii="Arial" w:hAnsi="Arial" w:cs="Arial"/>
          <w:color w:val="5B9BD5" w:themeColor="accent1"/>
          <w:sz w:val="20"/>
        </w:rPr>
        <w:fldChar w:fldCharType="separate"/>
      </w:r>
      <w:r w:rsidR="00690196">
        <w:rPr>
          <w:rFonts w:ascii="Arial" w:hAnsi="Arial" w:cs="Arial"/>
          <w:noProof/>
          <w:color w:val="5B9BD5" w:themeColor="accent1"/>
          <w:sz w:val="20"/>
        </w:rPr>
        <w:t>4</w:t>
      </w:r>
      <w:r w:rsidRPr="00AE3BFF">
        <w:rPr>
          <w:rFonts w:ascii="Arial" w:hAnsi="Arial" w:cs="Arial"/>
          <w:color w:val="5B9BD5" w:themeColor="accent1"/>
          <w:sz w:val="20"/>
        </w:rPr>
        <w:fldChar w:fldCharType="end"/>
      </w:r>
      <w:r w:rsidRPr="00AE3BFF">
        <w:rPr>
          <w:rFonts w:ascii="Arial" w:hAnsi="Arial" w:cs="Arial"/>
          <w:color w:val="5B9BD5" w:themeColor="accent1"/>
          <w:sz w:val="20"/>
        </w:rPr>
        <w:t xml:space="preserve"> Pantalla de inicio de sesión</w:t>
      </w:r>
    </w:p>
    <w:p w14:paraId="475AD2FE" w14:textId="77777777" w:rsidR="00AE3BFF" w:rsidRDefault="005C39E1" w:rsidP="00AE3BFF">
      <w:pPr>
        <w:keepNext/>
        <w:spacing w:line="480" w:lineRule="auto"/>
        <w:jc w:val="center"/>
      </w:pPr>
      <w:r>
        <w:rPr>
          <w:rFonts w:ascii="Arial" w:hAnsi="Arial" w:cs="Arial"/>
          <w:noProof/>
          <w:sz w:val="22"/>
          <w:szCs w:val="22"/>
          <w:lang w:val="es-MX" w:eastAsia="es-MX"/>
        </w:rPr>
        <w:drawing>
          <wp:inline distT="0" distB="0" distL="0" distR="0" wp14:anchorId="515AC791" wp14:editId="532D7B13">
            <wp:extent cx="4948253" cy="1659184"/>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5 Formato de captura de actas parte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87147" cy="1672225"/>
                    </a:xfrm>
                    <a:prstGeom prst="rect">
                      <a:avLst/>
                    </a:prstGeom>
                  </pic:spPr>
                </pic:pic>
              </a:graphicData>
            </a:graphic>
          </wp:inline>
        </w:drawing>
      </w:r>
    </w:p>
    <w:p w14:paraId="59949D7C" w14:textId="23A0E49A" w:rsidR="005C39E1" w:rsidRDefault="00AE3BFF" w:rsidP="00AE3BFF">
      <w:pPr>
        <w:pStyle w:val="Descripcin"/>
        <w:jc w:val="center"/>
        <w:rPr>
          <w:rFonts w:ascii="Arial" w:hAnsi="Arial" w:cs="Arial"/>
          <w:color w:val="5B9BD5" w:themeColor="accent1"/>
          <w:sz w:val="20"/>
        </w:rPr>
      </w:pPr>
      <w:r w:rsidRPr="00AE3BFF">
        <w:rPr>
          <w:rFonts w:ascii="Arial" w:hAnsi="Arial" w:cs="Arial"/>
          <w:color w:val="5B9BD5" w:themeColor="accent1"/>
          <w:sz w:val="20"/>
        </w:rPr>
        <w:t xml:space="preserve">Figura </w:t>
      </w:r>
      <w:r w:rsidRPr="00AE3BFF">
        <w:rPr>
          <w:rFonts w:ascii="Arial" w:hAnsi="Arial" w:cs="Arial"/>
          <w:color w:val="5B9BD5" w:themeColor="accent1"/>
          <w:sz w:val="20"/>
        </w:rPr>
        <w:fldChar w:fldCharType="begin"/>
      </w:r>
      <w:r w:rsidRPr="00AE3BFF">
        <w:rPr>
          <w:rFonts w:ascii="Arial" w:hAnsi="Arial" w:cs="Arial"/>
          <w:color w:val="5B9BD5" w:themeColor="accent1"/>
          <w:sz w:val="20"/>
        </w:rPr>
        <w:instrText xml:space="preserve"> SEQ Figura \* ARABIC </w:instrText>
      </w:r>
      <w:r w:rsidRPr="00AE3BFF">
        <w:rPr>
          <w:rFonts w:ascii="Arial" w:hAnsi="Arial" w:cs="Arial"/>
          <w:color w:val="5B9BD5" w:themeColor="accent1"/>
          <w:sz w:val="20"/>
        </w:rPr>
        <w:fldChar w:fldCharType="separate"/>
      </w:r>
      <w:r w:rsidR="00690196">
        <w:rPr>
          <w:rFonts w:ascii="Arial" w:hAnsi="Arial" w:cs="Arial"/>
          <w:noProof/>
          <w:color w:val="5B9BD5" w:themeColor="accent1"/>
          <w:sz w:val="20"/>
        </w:rPr>
        <w:t>5</w:t>
      </w:r>
      <w:r w:rsidRPr="00AE3BFF">
        <w:rPr>
          <w:rFonts w:ascii="Arial" w:hAnsi="Arial" w:cs="Arial"/>
          <w:color w:val="5B9BD5" w:themeColor="accent1"/>
          <w:sz w:val="20"/>
        </w:rPr>
        <w:fldChar w:fldCharType="end"/>
      </w:r>
      <w:r w:rsidRPr="00AE3BFF">
        <w:rPr>
          <w:rFonts w:ascii="Arial" w:hAnsi="Arial" w:cs="Arial"/>
          <w:color w:val="5B9BD5" w:themeColor="accent1"/>
          <w:sz w:val="20"/>
        </w:rPr>
        <w:t xml:space="preserve"> Formato de captura de actas parte 1</w:t>
      </w:r>
    </w:p>
    <w:p w14:paraId="7B01CE63" w14:textId="77777777" w:rsidR="00AE3BFF" w:rsidRPr="00AE3BFF" w:rsidRDefault="00AE3BFF" w:rsidP="00AE3BFF"/>
    <w:p w14:paraId="5B926013" w14:textId="77777777" w:rsidR="00AE3BFF" w:rsidRDefault="005C39E1" w:rsidP="00AE3BFF">
      <w:pPr>
        <w:keepNext/>
        <w:spacing w:line="480" w:lineRule="auto"/>
        <w:jc w:val="both"/>
      </w:pPr>
      <w:r>
        <w:rPr>
          <w:rFonts w:ascii="Arial" w:hAnsi="Arial" w:cs="Arial"/>
          <w:noProof/>
          <w:sz w:val="22"/>
          <w:szCs w:val="22"/>
          <w:lang w:val="es-MX" w:eastAsia="es-MX"/>
        </w:rPr>
        <w:lastRenderedPageBreak/>
        <w:drawing>
          <wp:inline distT="0" distB="0" distL="0" distR="0" wp14:anchorId="66B1E505" wp14:editId="6C440570">
            <wp:extent cx="5426676" cy="2174240"/>
            <wp:effectExtent l="0" t="0" r="9525" b="1016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Formato de captura de actas parte 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55027" cy="2185599"/>
                    </a:xfrm>
                    <a:prstGeom prst="rect">
                      <a:avLst/>
                    </a:prstGeom>
                  </pic:spPr>
                </pic:pic>
              </a:graphicData>
            </a:graphic>
          </wp:inline>
        </w:drawing>
      </w:r>
    </w:p>
    <w:p w14:paraId="03F9763B" w14:textId="5C0DD81A" w:rsidR="005C39E1" w:rsidRDefault="00AE3BFF" w:rsidP="00AE3BFF">
      <w:pPr>
        <w:pStyle w:val="Descripcin"/>
        <w:jc w:val="center"/>
        <w:rPr>
          <w:rFonts w:ascii="Arial" w:hAnsi="Arial" w:cs="Arial"/>
          <w:color w:val="5B9BD5" w:themeColor="accent1"/>
          <w:sz w:val="20"/>
        </w:rPr>
      </w:pPr>
      <w:r w:rsidRPr="00AE3BFF">
        <w:rPr>
          <w:rFonts w:ascii="Arial" w:hAnsi="Arial" w:cs="Arial"/>
          <w:color w:val="5B9BD5" w:themeColor="accent1"/>
          <w:sz w:val="20"/>
        </w:rPr>
        <w:t xml:space="preserve">Figura </w:t>
      </w:r>
      <w:r w:rsidRPr="00AE3BFF">
        <w:rPr>
          <w:rFonts w:ascii="Arial" w:hAnsi="Arial" w:cs="Arial"/>
          <w:color w:val="5B9BD5" w:themeColor="accent1"/>
          <w:sz w:val="20"/>
        </w:rPr>
        <w:fldChar w:fldCharType="begin"/>
      </w:r>
      <w:r w:rsidRPr="00AE3BFF">
        <w:rPr>
          <w:rFonts w:ascii="Arial" w:hAnsi="Arial" w:cs="Arial"/>
          <w:color w:val="5B9BD5" w:themeColor="accent1"/>
          <w:sz w:val="20"/>
        </w:rPr>
        <w:instrText xml:space="preserve"> SEQ Figura \* ARABIC </w:instrText>
      </w:r>
      <w:r w:rsidRPr="00AE3BFF">
        <w:rPr>
          <w:rFonts w:ascii="Arial" w:hAnsi="Arial" w:cs="Arial"/>
          <w:color w:val="5B9BD5" w:themeColor="accent1"/>
          <w:sz w:val="20"/>
        </w:rPr>
        <w:fldChar w:fldCharType="separate"/>
      </w:r>
      <w:r w:rsidR="00690196">
        <w:rPr>
          <w:rFonts w:ascii="Arial" w:hAnsi="Arial" w:cs="Arial"/>
          <w:noProof/>
          <w:color w:val="5B9BD5" w:themeColor="accent1"/>
          <w:sz w:val="20"/>
        </w:rPr>
        <w:t>6</w:t>
      </w:r>
      <w:r w:rsidRPr="00AE3BFF">
        <w:rPr>
          <w:rFonts w:ascii="Arial" w:hAnsi="Arial" w:cs="Arial"/>
          <w:color w:val="5B9BD5" w:themeColor="accent1"/>
          <w:sz w:val="20"/>
        </w:rPr>
        <w:fldChar w:fldCharType="end"/>
      </w:r>
      <w:r w:rsidRPr="00AE3BFF">
        <w:rPr>
          <w:rFonts w:ascii="Arial" w:hAnsi="Arial" w:cs="Arial"/>
          <w:color w:val="5B9BD5" w:themeColor="accent1"/>
          <w:sz w:val="20"/>
        </w:rPr>
        <w:t xml:space="preserve"> Formato de captura de actas parte 2</w:t>
      </w:r>
    </w:p>
    <w:p w14:paraId="38AE6DD4" w14:textId="77777777" w:rsidR="00AE3BFF" w:rsidRPr="00AE3BFF" w:rsidRDefault="00AE3BFF" w:rsidP="00AE3BFF"/>
    <w:p w14:paraId="15263A29" w14:textId="77777777" w:rsidR="00AE3BFF" w:rsidRDefault="005C39E1" w:rsidP="00AE3BFF">
      <w:pPr>
        <w:keepNext/>
        <w:spacing w:line="480" w:lineRule="auto"/>
        <w:jc w:val="both"/>
      </w:pPr>
      <w:r>
        <w:rPr>
          <w:rFonts w:ascii="Arial" w:hAnsi="Arial" w:cs="Arial"/>
          <w:noProof/>
          <w:sz w:val="22"/>
          <w:szCs w:val="22"/>
          <w:lang w:val="es-MX" w:eastAsia="es-MX"/>
        </w:rPr>
        <w:drawing>
          <wp:inline distT="0" distB="0" distL="0" distR="0" wp14:anchorId="75978CC5" wp14:editId="15A2C705">
            <wp:extent cx="5423535" cy="1876829"/>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7 Formato de captura de actas parte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32027" cy="1879768"/>
                    </a:xfrm>
                    <a:prstGeom prst="rect">
                      <a:avLst/>
                    </a:prstGeom>
                  </pic:spPr>
                </pic:pic>
              </a:graphicData>
            </a:graphic>
          </wp:inline>
        </w:drawing>
      </w:r>
    </w:p>
    <w:p w14:paraId="528FD3F0" w14:textId="78C37390" w:rsidR="005C39E1" w:rsidRDefault="00AE3BFF" w:rsidP="00AE3BFF">
      <w:pPr>
        <w:pStyle w:val="Descripcin"/>
        <w:jc w:val="center"/>
        <w:rPr>
          <w:rFonts w:ascii="Arial" w:hAnsi="Arial" w:cs="Arial"/>
          <w:color w:val="5B9BD5" w:themeColor="accent1"/>
          <w:sz w:val="20"/>
        </w:rPr>
      </w:pPr>
      <w:r w:rsidRPr="00AE3BFF">
        <w:rPr>
          <w:rFonts w:ascii="Arial" w:hAnsi="Arial" w:cs="Arial"/>
          <w:color w:val="5B9BD5" w:themeColor="accent1"/>
          <w:sz w:val="20"/>
        </w:rPr>
        <w:t xml:space="preserve">Figura </w:t>
      </w:r>
      <w:r w:rsidRPr="00AE3BFF">
        <w:rPr>
          <w:rFonts w:ascii="Arial" w:hAnsi="Arial" w:cs="Arial"/>
          <w:color w:val="5B9BD5" w:themeColor="accent1"/>
          <w:sz w:val="20"/>
        </w:rPr>
        <w:fldChar w:fldCharType="begin"/>
      </w:r>
      <w:r w:rsidRPr="00AE3BFF">
        <w:rPr>
          <w:rFonts w:ascii="Arial" w:hAnsi="Arial" w:cs="Arial"/>
          <w:color w:val="5B9BD5" w:themeColor="accent1"/>
          <w:sz w:val="20"/>
        </w:rPr>
        <w:instrText xml:space="preserve"> SEQ Figura \* ARABIC </w:instrText>
      </w:r>
      <w:r w:rsidRPr="00AE3BFF">
        <w:rPr>
          <w:rFonts w:ascii="Arial" w:hAnsi="Arial" w:cs="Arial"/>
          <w:color w:val="5B9BD5" w:themeColor="accent1"/>
          <w:sz w:val="20"/>
        </w:rPr>
        <w:fldChar w:fldCharType="separate"/>
      </w:r>
      <w:r w:rsidR="00690196">
        <w:rPr>
          <w:rFonts w:ascii="Arial" w:hAnsi="Arial" w:cs="Arial"/>
          <w:noProof/>
          <w:color w:val="5B9BD5" w:themeColor="accent1"/>
          <w:sz w:val="20"/>
        </w:rPr>
        <w:t>7</w:t>
      </w:r>
      <w:r w:rsidRPr="00AE3BFF">
        <w:rPr>
          <w:rFonts w:ascii="Arial" w:hAnsi="Arial" w:cs="Arial"/>
          <w:color w:val="5B9BD5" w:themeColor="accent1"/>
          <w:sz w:val="20"/>
        </w:rPr>
        <w:fldChar w:fldCharType="end"/>
      </w:r>
      <w:r w:rsidRPr="00AE3BFF">
        <w:rPr>
          <w:rFonts w:ascii="Arial" w:hAnsi="Arial" w:cs="Arial"/>
          <w:color w:val="5B9BD5" w:themeColor="accent1"/>
          <w:sz w:val="20"/>
        </w:rPr>
        <w:t xml:space="preserve"> Formato de captura de actas parte 3</w:t>
      </w:r>
    </w:p>
    <w:p w14:paraId="5428422A" w14:textId="77777777" w:rsidR="00133948" w:rsidRDefault="00133948" w:rsidP="00133948"/>
    <w:p w14:paraId="277F2219" w14:textId="4646DB65" w:rsidR="00133948" w:rsidRPr="00133948" w:rsidRDefault="00133948" w:rsidP="005916C7">
      <w:pPr>
        <w:spacing w:line="360" w:lineRule="auto"/>
        <w:jc w:val="both"/>
      </w:pPr>
      <w:r>
        <w:t xml:space="preserve">Las figuras 5, 6, 7, 8 y 9  muestran algunas actividades que el sistema permite al usuario para almacenar y recuperar las </w:t>
      </w:r>
      <w:r w:rsidR="007E6ACB">
        <w:t>ac</w:t>
      </w:r>
      <w:r>
        <w:t>tas en el almacén de datos del sistema.</w:t>
      </w:r>
    </w:p>
    <w:p w14:paraId="06647630" w14:textId="77777777" w:rsidR="00A1740E" w:rsidRDefault="005C39E1" w:rsidP="00A1740E">
      <w:pPr>
        <w:keepNext/>
        <w:spacing w:line="480" w:lineRule="auto"/>
        <w:jc w:val="both"/>
      </w:pPr>
      <w:r>
        <w:rPr>
          <w:rFonts w:ascii="Arial" w:hAnsi="Arial" w:cs="Arial"/>
          <w:noProof/>
          <w:sz w:val="22"/>
          <w:szCs w:val="22"/>
          <w:lang w:val="es-MX" w:eastAsia="es-MX"/>
        </w:rPr>
        <w:lastRenderedPageBreak/>
        <w:drawing>
          <wp:inline distT="0" distB="0" distL="0" distR="0" wp14:anchorId="75CA5442" wp14:editId="460B878D">
            <wp:extent cx="5423535" cy="2511953"/>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8  Formato de captura de actas parte 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41008" cy="2520046"/>
                    </a:xfrm>
                    <a:prstGeom prst="rect">
                      <a:avLst/>
                    </a:prstGeom>
                  </pic:spPr>
                </pic:pic>
              </a:graphicData>
            </a:graphic>
          </wp:inline>
        </w:drawing>
      </w:r>
    </w:p>
    <w:p w14:paraId="46AD441A" w14:textId="38BCAAD9" w:rsidR="005C39E1" w:rsidRDefault="00A1740E" w:rsidP="00A1740E">
      <w:pPr>
        <w:pStyle w:val="Descripcin"/>
        <w:jc w:val="center"/>
        <w:rPr>
          <w:rFonts w:ascii="Arial" w:hAnsi="Arial" w:cs="Arial"/>
          <w:color w:val="5B9BD5" w:themeColor="accent1"/>
          <w:sz w:val="20"/>
        </w:rPr>
      </w:pPr>
      <w:r w:rsidRPr="00A1740E">
        <w:rPr>
          <w:rFonts w:ascii="Arial" w:hAnsi="Arial" w:cs="Arial"/>
          <w:color w:val="5B9BD5" w:themeColor="accent1"/>
          <w:sz w:val="20"/>
        </w:rPr>
        <w:t xml:space="preserve">Figura </w:t>
      </w:r>
      <w:r w:rsidRPr="00A1740E">
        <w:rPr>
          <w:rFonts w:ascii="Arial" w:hAnsi="Arial" w:cs="Arial"/>
          <w:color w:val="5B9BD5" w:themeColor="accent1"/>
          <w:sz w:val="20"/>
        </w:rPr>
        <w:fldChar w:fldCharType="begin"/>
      </w:r>
      <w:r w:rsidRPr="00A1740E">
        <w:rPr>
          <w:rFonts w:ascii="Arial" w:hAnsi="Arial" w:cs="Arial"/>
          <w:color w:val="5B9BD5" w:themeColor="accent1"/>
          <w:sz w:val="20"/>
        </w:rPr>
        <w:instrText xml:space="preserve"> SEQ Figura \* ARABIC </w:instrText>
      </w:r>
      <w:r w:rsidRPr="00A1740E">
        <w:rPr>
          <w:rFonts w:ascii="Arial" w:hAnsi="Arial" w:cs="Arial"/>
          <w:color w:val="5B9BD5" w:themeColor="accent1"/>
          <w:sz w:val="20"/>
        </w:rPr>
        <w:fldChar w:fldCharType="separate"/>
      </w:r>
      <w:r w:rsidR="00690196">
        <w:rPr>
          <w:rFonts w:ascii="Arial" w:hAnsi="Arial" w:cs="Arial"/>
          <w:noProof/>
          <w:color w:val="5B9BD5" w:themeColor="accent1"/>
          <w:sz w:val="20"/>
        </w:rPr>
        <w:t>8</w:t>
      </w:r>
      <w:r w:rsidRPr="00A1740E">
        <w:rPr>
          <w:rFonts w:ascii="Arial" w:hAnsi="Arial" w:cs="Arial"/>
          <w:color w:val="5B9BD5" w:themeColor="accent1"/>
          <w:sz w:val="20"/>
        </w:rPr>
        <w:fldChar w:fldCharType="end"/>
      </w:r>
      <w:r w:rsidRPr="00A1740E">
        <w:rPr>
          <w:rFonts w:ascii="Arial" w:hAnsi="Arial" w:cs="Arial"/>
          <w:color w:val="5B9BD5" w:themeColor="accent1"/>
          <w:sz w:val="20"/>
        </w:rPr>
        <w:t xml:space="preserve"> Formato de captura de actas parte 4</w:t>
      </w:r>
    </w:p>
    <w:p w14:paraId="327C0D5C" w14:textId="77777777" w:rsidR="000A42CB" w:rsidRPr="000A42CB" w:rsidRDefault="000A42CB" w:rsidP="000A42CB"/>
    <w:p w14:paraId="0BCAE9D4" w14:textId="77777777" w:rsidR="000A42CB" w:rsidRDefault="005C39E1" w:rsidP="000A42CB">
      <w:pPr>
        <w:keepNext/>
        <w:spacing w:line="480" w:lineRule="auto"/>
        <w:jc w:val="both"/>
      </w:pPr>
      <w:r>
        <w:rPr>
          <w:rFonts w:ascii="Arial" w:hAnsi="Arial" w:cs="Arial"/>
          <w:noProof/>
          <w:sz w:val="22"/>
          <w:szCs w:val="22"/>
          <w:lang w:val="es-MX" w:eastAsia="es-MX"/>
        </w:rPr>
        <w:drawing>
          <wp:inline distT="0" distB="0" distL="0" distR="0" wp14:anchorId="65A730C0" wp14:editId="20B2FA1B">
            <wp:extent cx="5739457" cy="1831340"/>
            <wp:effectExtent l="0" t="0" r="127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9 Formato de captura de actas parte 5.png"/>
                    <pic:cNvPicPr/>
                  </pic:nvPicPr>
                  <pic:blipFill>
                    <a:blip r:embed="rId16">
                      <a:extLst>
                        <a:ext uri="{28A0092B-C50C-407E-A947-70E740481C1C}">
                          <a14:useLocalDpi xmlns:a14="http://schemas.microsoft.com/office/drawing/2010/main" val="0"/>
                        </a:ext>
                      </a:extLst>
                    </a:blip>
                    <a:stretch>
                      <a:fillRect/>
                    </a:stretch>
                  </pic:blipFill>
                  <pic:spPr>
                    <a:xfrm>
                      <a:off x="0" y="0"/>
                      <a:ext cx="5870530" cy="1873163"/>
                    </a:xfrm>
                    <a:prstGeom prst="rect">
                      <a:avLst/>
                    </a:prstGeom>
                  </pic:spPr>
                </pic:pic>
              </a:graphicData>
            </a:graphic>
          </wp:inline>
        </w:drawing>
      </w:r>
    </w:p>
    <w:p w14:paraId="3BA74560" w14:textId="07BF2102" w:rsidR="005C39E1" w:rsidRDefault="000A42CB" w:rsidP="000A42CB">
      <w:pPr>
        <w:pStyle w:val="Descripcin"/>
        <w:jc w:val="center"/>
        <w:rPr>
          <w:rFonts w:ascii="Arial" w:hAnsi="Arial" w:cs="Arial"/>
          <w:color w:val="5B9BD5" w:themeColor="accent1"/>
          <w:sz w:val="20"/>
        </w:rPr>
      </w:pPr>
      <w:r w:rsidRPr="000A42CB">
        <w:rPr>
          <w:rFonts w:ascii="Arial" w:hAnsi="Arial" w:cs="Arial"/>
          <w:color w:val="5B9BD5" w:themeColor="accent1"/>
          <w:sz w:val="20"/>
        </w:rPr>
        <w:t xml:space="preserve">Figura </w:t>
      </w:r>
      <w:r w:rsidRPr="000A42CB">
        <w:rPr>
          <w:rFonts w:ascii="Arial" w:hAnsi="Arial" w:cs="Arial"/>
          <w:color w:val="5B9BD5" w:themeColor="accent1"/>
          <w:sz w:val="20"/>
        </w:rPr>
        <w:fldChar w:fldCharType="begin"/>
      </w:r>
      <w:r w:rsidRPr="000A42CB">
        <w:rPr>
          <w:rFonts w:ascii="Arial" w:hAnsi="Arial" w:cs="Arial"/>
          <w:color w:val="5B9BD5" w:themeColor="accent1"/>
          <w:sz w:val="20"/>
        </w:rPr>
        <w:instrText xml:space="preserve"> SEQ Figura \* ARABIC </w:instrText>
      </w:r>
      <w:r w:rsidRPr="000A42CB">
        <w:rPr>
          <w:rFonts w:ascii="Arial" w:hAnsi="Arial" w:cs="Arial"/>
          <w:color w:val="5B9BD5" w:themeColor="accent1"/>
          <w:sz w:val="20"/>
        </w:rPr>
        <w:fldChar w:fldCharType="separate"/>
      </w:r>
      <w:r w:rsidR="00690196">
        <w:rPr>
          <w:rFonts w:ascii="Arial" w:hAnsi="Arial" w:cs="Arial"/>
          <w:noProof/>
          <w:color w:val="5B9BD5" w:themeColor="accent1"/>
          <w:sz w:val="20"/>
        </w:rPr>
        <w:t>9</w:t>
      </w:r>
      <w:r w:rsidRPr="000A42CB">
        <w:rPr>
          <w:rFonts w:ascii="Arial" w:hAnsi="Arial" w:cs="Arial"/>
          <w:color w:val="5B9BD5" w:themeColor="accent1"/>
          <w:sz w:val="20"/>
        </w:rPr>
        <w:fldChar w:fldCharType="end"/>
      </w:r>
      <w:r w:rsidRPr="000A42CB">
        <w:rPr>
          <w:rFonts w:ascii="Arial" w:hAnsi="Arial" w:cs="Arial"/>
          <w:color w:val="5B9BD5" w:themeColor="accent1"/>
          <w:sz w:val="20"/>
        </w:rPr>
        <w:t xml:space="preserve"> Formato de captura de actas parte 5</w:t>
      </w:r>
    </w:p>
    <w:p w14:paraId="3D03DB87" w14:textId="77777777" w:rsidR="008C0461" w:rsidRPr="008C0461" w:rsidRDefault="008C0461" w:rsidP="008C0461"/>
    <w:p w14:paraId="1F87B70B" w14:textId="01E8A2B9" w:rsidR="005C39E1" w:rsidRPr="005916C7" w:rsidRDefault="005C39E1" w:rsidP="005916C7">
      <w:pPr>
        <w:spacing w:line="360" w:lineRule="auto"/>
        <w:jc w:val="both"/>
      </w:pPr>
      <w:r w:rsidRPr="005916C7">
        <w:t>Las imágenes que se m</w:t>
      </w:r>
      <w:r w:rsidR="00E323E9" w:rsidRPr="005916C7">
        <w:t>uestran</w:t>
      </w:r>
      <w:r w:rsidRPr="005916C7">
        <w:t xml:space="preserve"> a continuación son algunas de las interfaces para realizar las consultas, así como los resultados arrojados (</w:t>
      </w:r>
      <w:r w:rsidR="00E323E9" w:rsidRPr="005916C7">
        <w:t>f</w:t>
      </w:r>
      <w:r w:rsidRPr="005916C7">
        <w:t>igura</w:t>
      </w:r>
      <w:r w:rsidR="00E323E9" w:rsidRPr="005916C7">
        <w:t>s</w:t>
      </w:r>
      <w:r w:rsidRPr="005916C7">
        <w:t xml:space="preserve"> 10</w:t>
      </w:r>
      <w:r w:rsidR="00E323E9" w:rsidRPr="005916C7">
        <w:t xml:space="preserve"> y </w:t>
      </w:r>
      <w:r w:rsidRPr="005916C7">
        <w:t>11).</w:t>
      </w:r>
    </w:p>
    <w:p w14:paraId="68FA1D82" w14:textId="77777777" w:rsidR="000938FA" w:rsidRDefault="005C39E1" w:rsidP="000938FA">
      <w:pPr>
        <w:keepNext/>
        <w:spacing w:line="480" w:lineRule="auto"/>
        <w:jc w:val="both"/>
      </w:pPr>
      <w:r>
        <w:rPr>
          <w:rFonts w:ascii="Arial" w:hAnsi="Arial" w:cs="Arial"/>
          <w:noProof/>
          <w:sz w:val="22"/>
          <w:szCs w:val="22"/>
          <w:lang w:val="es-MX" w:eastAsia="es-MX"/>
        </w:rPr>
        <w:lastRenderedPageBreak/>
        <w:drawing>
          <wp:inline distT="0" distB="0" distL="0" distR="0" wp14:anchorId="7D661656" wp14:editId="202124F0">
            <wp:extent cx="5766435" cy="1901913"/>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0 Interfaz de búsqueda de actas.png"/>
                    <pic:cNvPicPr/>
                  </pic:nvPicPr>
                  <pic:blipFill>
                    <a:blip r:embed="rId17">
                      <a:extLst>
                        <a:ext uri="{28A0092B-C50C-407E-A947-70E740481C1C}">
                          <a14:useLocalDpi xmlns:a14="http://schemas.microsoft.com/office/drawing/2010/main" val="0"/>
                        </a:ext>
                      </a:extLst>
                    </a:blip>
                    <a:stretch>
                      <a:fillRect/>
                    </a:stretch>
                  </pic:blipFill>
                  <pic:spPr>
                    <a:xfrm>
                      <a:off x="0" y="0"/>
                      <a:ext cx="5830484" cy="1923038"/>
                    </a:xfrm>
                    <a:prstGeom prst="rect">
                      <a:avLst/>
                    </a:prstGeom>
                  </pic:spPr>
                </pic:pic>
              </a:graphicData>
            </a:graphic>
          </wp:inline>
        </w:drawing>
      </w:r>
    </w:p>
    <w:p w14:paraId="576E52EF" w14:textId="076A0DAD" w:rsidR="005C39E1" w:rsidRDefault="000938FA" w:rsidP="000938FA">
      <w:pPr>
        <w:pStyle w:val="Descripcin"/>
        <w:jc w:val="center"/>
        <w:rPr>
          <w:rFonts w:ascii="Arial" w:hAnsi="Arial" w:cs="Arial"/>
          <w:color w:val="5B9BD5" w:themeColor="accent1"/>
          <w:sz w:val="20"/>
        </w:rPr>
      </w:pPr>
      <w:r w:rsidRPr="000938FA">
        <w:rPr>
          <w:rFonts w:ascii="Arial" w:hAnsi="Arial" w:cs="Arial"/>
          <w:color w:val="5B9BD5" w:themeColor="accent1"/>
          <w:sz w:val="20"/>
        </w:rPr>
        <w:t xml:space="preserve">Figura </w:t>
      </w:r>
      <w:r w:rsidRPr="000938FA">
        <w:rPr>
          <w:rFonts w:ascii="Arial" w:hAnsi="Arial" w:cs="Arial"/>
          <w:color w:val="5B9BD5" w:themeColor="accent1"/>
          <w:sz w:val="20"/>
        </w:rPr>
        <w:fldChar w:fldCharType="begin"/>
      </w:r>
      <w:r w:rsidRPr="000938FA">
        <w:rPr>
          <w:rFonts w:ascii="Arial" w:hAnsi="Arial" w:cs="Arial"/>
          <w:color w:val="5B9BD5" w:themeColor="accent1"/>
          <w:sz w:val="20"/>
        </w:rPr>
        <w:instrText xml:space="preserve"> SEQ Figura \* ARABIC </w:instrText>
      </w:r>
      <w:r w:rsidRPr="000938FA">
        <w:rPr>
          <w:rFonts w:ascii="Arial" w:hAnsi="Arial" w:cs="Arial"/>
          <w:color w:val="5B9BD5" w:themeColor="accent1"/>
          <w:sz w:val="20"/>
        </w:rPr>
        <w:fldChar w:fldCharType="separate"/>
      </w:r>
      <w:r w:rsidR="00690196">
        <w:rPr>
          <w:rFonts w:ascii="Arial" w:hAnsi="Arial" w:cs="Arial"/>
          <w:noProof/>
          <w:color w:val="5B9BD5" w:themeColor="accent1"/>
          <w:sz w:val="20"/>
        </w:rPr>
        <w:t>10</w:t>
      </w:r>
      <w:r w:rsidRPr="000938FA">
        <w:rPr>
          <w:rFonts w:ascii="Arial" w:hAnsi="Arial" w:cs="Arial"/>
          <w:color w:val="5B9BD5" w:themeColor="accent1"/>
          <w:sz w:val="20"/>
        </w:rPr>
        <w:fldChar w:fldCharType="end"/>
      </w:r>
      <w:r w:rsidRPr="000938FA">
        <w:rPr>
          <w:rFonts w:ascii="Arial" w:hAnsi="Arial" w:cs="Arial"/>
          <w:color w:val="5B9BD5" w:themeColor="accent1"/>
          <w:sz w:val="20"/>
        </w:rPr>
        <w:t xml:space="preserve"> Interfaz de búsqueda de actas</w:t>
      </w:r>
    </w:p>
    <w:p w14:paraId="0FA22B44" w14:textId="77777777" w:rsidR="00234EA7" w:rsidRPr="00234EA7" w:rsidRDefault="00234EA7" w:rsidP="00234EA7"/>
    <w:p w14:paraId="026BC8FF" w14:textId="77777777" w:rsidR="009B00E4" w:rsidRDefault="005C39E1" w:rsidP="009B00E4">
      <w:pPr>
        <w:keepNext/>
        <w:spacing w:line="480" w:lineRule="auto"/>
        <w:jc w:val="both"/>
      </w:pPr>
      <w:r>
        <w:rPr>
          <w:rFonts w:ascii="Arial" w:hAnsi="Arial" w:cs="Arial"/>
          <w:noProof/>
          <w:sz w:val="22"/>
          <w:szCs w:val="22"/>
          <w:lang w:val="es-MX" w:eastAsia="es-MX"/>
        </w:rPr>
        <w:drawing>
          <wp:inline distT="0" distB="0" distL="0" distR="0" wp14:anchorId="70F882E6" wp14:editId="60CAAD0E">
            <wp:extent cx="5816543" cy="2655711"/>
            <wp:effectExtent l="0" t="0" r="635" b="1143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1 Resultado de consulta parte 1-.png"/>
                    <pic:cNvPicPr/>
                  </pic:nvPicPr>
                  <pic:blipFill>
                    <a:blip r:embed="rId18">
                      <a:extLst>
                        <a:ext uri="{28A0092B-C50C-407E-A947-70E740481C1C}">
                          <a14:useLocalDpi xmlns:a14="http://schemas.microsoft.com/office/drawing/2010/main" val="0"/>
                        </a:ext>
                      </a:extLst>
                    </a:blip>
                    <a:stretch>
                      <a:fillRect/>
                    </a:stretch>
                  </pic:blipFill>
                  <pic:spPr>
                    <a:xfrm>
                      <a:off x="0" y="0"/>
                      <a:ext cx="5836703" cy="2664916"/>
                    </a:xfrm>
                    <a:prstGeom prst="rect">
                      <a:avLst/>
                    </a:prstGeom>
                  </pic:spPr>
                </pic:pic>
              </a:graphicData>
            </a:graphic>
          </wp:inline>
        </w:drawing>
      </w:r>
    </w:p>
    <w:p w14:paraId="24AC17CE" w14:textId="1CA01573" w:rsidR="005C39E1" w:rsidRDefault="009B00E4" w:rsidP="009B00E4">
      <w:pPr>
        <w:pStyle w:val="Descripcin"/>
        <w:jc w:val="center"/>
        <w:rPr>
          <w:rFonts w:ascii="Arial" w:hAnsi="Arial" w:cs="Arial"/>
          <w:color w:val="5B9BD5" w:themeColor="accent1"/>
          <w:sz w:val="20"/>
        </w:rPr>
      </w:pPr>
      <w:r w:rsidRPr="009B00E4">
        <w:rPr>
          <w:rFonts w:ascii="Arial" w:hAnsi="Arial" w:cs="Arial"/>
          <w:color w:val="5B9BD5" w:themeColor="accent1"/>
          <w:sz w:val="20"/>
        </w:rPr>
        <w:t xml:space="preserve">Figura </w:t>
      </w:r>
      <w:r w:rsidRPr="009B00E4">
        <w:rPr>
          <w:rFonts w:ascii="Arial" w:hAnsi="Arial" w:cs="Arial"/>
          <w:color w:val="5B9BD5" w:themeColor="accent1"/>
          <w:sz w:val="20"/>
        </w:rPr>
        <w:fldChar w:fldCharType="begin"/>
      </w:r>
      <w:r w:rsidRPr="009B00E4">
        <w:rPr>
          <w:rFonts w:ascii="Arial" w:hAnsi="Arial" w:cs="Arial"/>
          <w:color w:val="5B9BD5" w:themeColor="accent1"/>
          <w:sz w:val="20"/>
        </w:rPr>
        <w:instrText xml:space="preserve"> SEQ Figura \* ARABIC </w:instrText>
      </w:r>
      <w:r w:rsidRPr="009B00E4">
        <w:rPr>
          <w:rFonts w:ascii="Arial" w:hAnsi="Arial" w:cs="Arial"/>
          <w:color w:val="5B9BD5" w:themeColor="accent1"/>
          <w:sz w:val="20"/>
        </w:rPr>
        <w:fldChar w:fldCharType="separate"/>
      </w:r>
      <w:r w:rsidR="00690196">
        <w:rPr>
          <w:rFonts w:ascii="Arial" w:hAnsi="Arial" w:cs="Arial"/>
          <w:noProof/>
          <w:color w:val="5B9BD5" w:themeColor="accent1"/>
          <w:sz w:val="20"/>
        </w:rPr>
        <w:t>11</w:t>
      </w:r>
      <w:r w:rsidRPr="009B00E4">
        <w:rPr>
          <w:rFonts w:ascii="Arial" w:hAnsi="Arial" w:cs="Arial"/>
          <w:color w:val="5B9BD5" w:themeColor="accent1"/>
          <w:sz w:val="20"/>
        </w:rPr>
        <w:fldChar w:fldCharType="end"/>
      </w:r>
      <w:r w:rsidRPr="009B00E4">
        <w:rPr>
          <w:rFonts w:ascii="Arial" w:hAnsi="Arial" w:cs="Arial"/>
          <w:color w:val="5B9BD5" w:themeColor="accent1"/>
          <w:sz w:val="20"/>
        </w:rPr>
        <w:t xml:space="preserve"> Resultado de consulta parte 1</w:t>
      </w:r>
    </w:p>
    <w:p w14:paraId="3BFC74B0" w14:textId="77777777" w:rsidR="00470896" w:rsidRDefault="00470896" w:rsidP="00470896"/>
    <w:p w14:paraId="5F154F50" w14:textId="6C1FAC69" w:rsidR="00470896" w:rsidRPr="00470896" w:rsidRDefault="002B7988" w:rsidP="005916C7">
      <w:pPr>
        <w:spacing w:line="360" w:lineRule="auto"/>
        <w:jc w:val="both"/>
      </w:pPr>
      <w:r>
        <w:t>L</w:t>
      </w:r>
      <w:r w:rsidR="00133948">
        <w:t>a figura 11 muestra el resultado de la consulta de las actas almacenadas</w:t>
      </w:r>
      <w:r>
        <w:t>;</w:t>
      </w:r>
      <w:r w:rsidR="00133948">
        <w:t xml:space="preserve"> el reporte presentado muestra los datos que permiten caracterizar el acta específica, </w:t>
      </w:r>
      <w:r>
        <w:t>así como</w:t>
      </w:r>
      <w:r w:rsidR="00133948">
        <w:t xml:space="preserve"> el orden del día del acta referida.</w:t>
      </w:r>
    </w:p>
    <w:p w14:paraId="770FD46D" w14:textId="77777777" w:rsidR="009B00E4" w:rsidRDefault="005C39E1" w:rsidP="009B00E4">
      <w:pPr>
        <w:keepNext/>
        <w:spacing w:line="480" w:lineRule="auto"/>
        <w:jc w:val="both"/>
      </w:pPr>
      <w:r w:rsidRPr="00470896">
        <w:rPr>
          <w:rFonts w:ascii="Arial" w:hAnsi="Arial" w:cs="Arial"/>
          <w:noProof/>
          <w:sz w:val="22"/>
          <w:szCs w:val="22"/>
          <w:bdr w:val="single" w:sz="4" w:space="0" w:color="auto"/>
          <w:lang w:val="es-MX" w:eastAsia="es-MX"/>
        </w:rPr>
        <w:lastRenderedPageBreak/>
        <w:drawing>
          <wp:inline distT="0" distB="0" distL="0" distR="0" wp14:anchorId="1EC5B827" wp14:editId="66D919FF">
            <wp:extent cx="5995035" cy="2299411"/>
            <wp:effectExtent l="0" t="0" r="0" b="1206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2 Resultado de consulta parte 2.png"/>
                    <pic:cNvPicPr/>
                  </pic:nvPicPr>
                  <pic:blipFill>
                    <a:blip r:embed="rId19">
                      <a:extLst>
                        <a:ext uri="{28A0092B-C50C-407E-A947-70E740481C1C}">
                          <a14:useLocalDpi xmlns:a14="http://schemas.microsoft.com/office/drawing/2010/main" val="0"/>
                        </a:ext>
                      </a:extLst>
                    </a:blip>
                    <a:stretch>
                      <a:fillRect/>
                    </a:stretch>
                  </pic:blipFill>
                  <pic:spPr>
                    <a:xfrm>
                      <a:off x="0" y="0"/>
                      <a:ext cx="6018493" cy="2308408"/>
                    </a:xfrm>
                    <a:prstGeom prst="rect">
                      <a:avLst/>
                    </a:prstGeom>
                  </pic:spPr>
                </pic:pic>
              </a:graphicData>
            </a:graphic>
          </wp:inline>
        </w:drawing>
      </w:r>
    </w:p>
    <w:p w14:paraId="6556B2AE" w14:textId="282FE043" w:rsidR="005C39E1" w:rsidRDefault="009B00E4" w:rsidP="009B00E4">
      <w:pPr>
        <w:pStyle w:val="Descripcin"/>
        <w:jc w:val="center"/>
        <w:rPr>
          <w:rFonts w:ascii="Arial" w:hAnsi="Arial" w:cs="Arial"/>
          <w:color w:val="5B9BD5" w:themeColor="accent1"/>
          <w:sz w:val="20"/>
        </w:rPr>
      </w:pPr>
      <w:r w:rsidRPr="009B00E4">
        <w:rPr>
          <w:rFonts w:ascii="Arial" w:hAnsi="Arial" w:cs="Arial"/>
          <w:color w:val="5B9BD5" w:themeColor="accent1"/>
          <w:sz w:val="20"/>
        </w:rPr>
        <w:t xml:space="preserve">Figura </w:t>
      </w:r>
      <w:r w:rsidRPr="009B00E4">
        <w:rPr>
          <w:rFonts w:ascii="Arial" w:hAnsi="Arial" w:cs="Arial"/>
          <w:color w:val="5B9BD5" w:themeColor="accent1"/>
          <w:sz w:val="20"/>
        </w:rPr>
        <w:fldChar w:fldCharType="begin"/>
      </w:r>
      <w:r w:rsidRPr="009B00E4">
        <w:rPr>
          <w:rFonts w:ascii="Arial" w:hAnsi="Arial" w:cs="Arial"/>
          <w:color w:val="5B9BD5" w:themeColor="accent1"/>
          <w:sz w:val="20"/>
        </w:rPr>
        <w:instrText xml:space="preserve"> SEQ Figura \* ARABIC </w:instrText>
      </w:r>
      <w:r w:rsidRPr="009B00E4">
        <w:rPr>
          <w:rFonts w:ascii="Arial" w:hAnsi="Arial" w:cs="Arial"/>
          <w:color w:val="5B9BD5" w:themeColor="accent1"/>
          <w:sz w:val="20"/>
        </w:rPr>
        <w:fldChar w:fldCharType="separate"/>
      </w:r>
      <w:r w:rsidR="00690196">
        <w:rPr>
          <w:rFonts w:ascii="Arial" w:hAnsi="Arial" w:cs="Arial"/>
          <w:noProof/>
          <w:color w:val="5B9BD5" w:themeColor="accent1"/>
          <w:sz w:val="20"/>
        </w:rPr>
        <w:t>12</w:t>
      </w:r>
      <w:r w:rsidRPr="009B00E4">
        <w:rPr>
          <w:rFonts w:ascii="Arial" w:hAnsi="Arial" w:cs="Arial"/>
          <w:color w:val="5B9BD5" w:themeColor="accent1"/>
          <w:sz w:val="20"/>
        </w:rPr>
        <w:fldChar w:fldCharType="end"/>
      </w:r>
      <w:r w:rsidRPr="009B00E4">
        <w:rPr>
          <w:rFonts w:ascii="Arial" w:hAnsi="Arial" w:cs="Arial"/>
          <w:color w:val="5B9BD5" w:themeColor="accent1"/>
          <w:sz w:val="20"/>
        </w:rPr>
        <w:t xml:space="preserve"> Resultado de consulta parte 2</w:t>
      </w:r>
    </w:p>
    <w:p w14:paraId="53FBF73F" w14:textId="77777777" w:rsidR="009B00E4" w:rsidRPr="009B00E4" w:rsidRDefault="009B00E4" w:rsidP="009B00E4"/>
    <w:p w14:paraId="30FC18C7" w14:textId="5A3BB8CE" w:rsidR="005C39E1" w:rsidRPr="005916C7" w:rsidRDefault="005C39E1" w:rsidP="005916C7">
      <w:pPr>
        <w:spacing w:line="360" w:lineRule="auto"/>
        <w:jc w:val="both"/>
      </w:pPr>
      <w:r w:rsidRPr="005916C7">
        <w:t>Como se pu</w:t>
      </w:r>
      <w:r w:rsidR="00924783" w:rsidRPr="005916C7">
        <w:t>do</w:t>
      </w:r>
      <w:r w:rsidRPr="005916C7">
        <w:t xml:space="preserve"> observar e</w:t>
      </w:r>
      <w:r w:rsidR="00924783" w:rsidRPr="005916C7">
        <w:t>n</w:t>
      </w:r>
      <w:r w:rsidRPr="005916C7">
        <w:t xml:space="preserve"> las imágenes anteriores</w:t>
      </w:r>
      <w:r w:rsidR="00E35B0A" w:rsidRPr="005916C7">
        <w:t>,</w:t>
      </w:r>
      <w:r w:rsidRPr="005916C7">
        <w:t xml:space="preserve"> podemos obtener resultados de la</w:t>
      </w:r>
      <w:r w:rsidR="00E35B0A" w:rsidRPr="005916C7">
        <w:t>s</w:t>
      </w:r>
      <w:r w:rsidRPr="005916C7">
        <w:t xml:space="preserve"> sesiones almacenadas simple</w:t>
      </w:r>
      <w:r w:rsidR="00924783" w:rsidRPr="005916C7">
        <w:t>mente con</w:t>
      </w:r>
      <w:r w:rsidRPr="005916C7">
        <w:t xml:space="preserve"> agregar un campo en la búsqueda.</w:t>
      </w:r>
    </w:p>
    <w:p w14:paraId="524F5E5D" w14:textId="3308686A" w:rsidR="005C39E1" w:rsidRPr="005916C7" w:rsidRDefault="005C39E1" w:rsidP="005916C7">
      <w:pPr>
        <w:spacing w:line="360" w:lineRule="auto"/>
        <w:jc w:val="both"/>
      </w:pPr>
      <w:r w:rsidRPr="005916C7">
        <w:t>Actualmente los resultados s</w:t>
      </w:r>
      <w:r w:rsidR="00924783" w:rsidRPr="005916C7">
        <w:t>e</w:t>
      </w:r>
      <w:r w:rsidRPr="005916C7">
        <w:t xml:space="preserve"> impr</w:t>
      </w:r>
      <w:r w:rsidR="00924783" w:rsidRPr="005916C7">
        <w:t>imen</w:t>
      </w:r>
      <w:r w:rsidRPr="005916C7">
        <w:t xml:space="preserve"> directamente en HTML.</w:t>
      </w:r>
    </w:p>
    <w:p w14:paraId="405CE4B8" w14:textId="4A7EEFB9" w:rsidR="001F3633" w:rsidRPr="005916C7" w:rsidRDefault="00926F77" w:rsidP="005916C7">
      <w:pPr>
        <w:spacing w:line="360" w:lineRule="auto"/>
        <w:jc w:val="both"/>
        <w:rPr>
          <w:b/>
          <w:color w:val="C45911" w:themeColor="accent2" w:themeShade="BF"/>
        </w:rPr>
      </w:pPr>
      <w:r w:rsidRPr="005916C7">
        <w:rPr>
          <w:b/>
          <w:color w:val="C45911" w:themeColor="accent2" w:themeShade="BF"/>
        </w:rPr>
        <w:t>Conclusión</w:t>
      </w:r>
    </w:p>
    <w:p w14:paraId="46BF2F4D" w14:textId="1B11784F" w:rsidR="001F3633" w:rsidRPr="005916C7" w:rsidRDefault="001F3633" w:rsidP="005916C7">
      <w:pPr>
        <w:spacing w:line="360" w:lineRule="auto"/>
        <w:jc w:val="both"/>
      </w:pPr>
      <w:r w:rsidRPr="005916C7">
        <w:t xml:space="preserve">Como </w:t>
      </w:r>
      <w:r w:rsidR="00E35B0A" w:rsidRPr="005916C7">
        <w:t xml:space="preserve">se puede ver en </w:t>
      </w:r>
      <w:r w:rsidRPr="005916C7">
        <w:t>las imágenes</w:t>
      </w:r>
      <w:r w:rsidR="00E35B0A" w:rsidRPr="005916C7">
        <w:t>,</w:t>
      </w:r>
      <w:r w:rsidRPr="005916C7">
        <w:t xml:space="preserve"> tanto el almacenamiento de información como la realización de consultas </w:t>
      </w:r>
      <w:r w:rsidR="00E35B0A" w:rsidRPr="005916C7">
        <w:t xml:space="preserve">son </w:t>
      </w:r>
      <w:r w:rsidRPr="005916C7">
        <w:t>agradable</w:t>
      </w:r>
      <w:r w:rsidR="00E35B0A" w:rsidRPr="005916C7">
        <w:t>s y</w:t>
      </w:r>
      <w:r w:rsidRPr="005916C7">
        <w:t xml:space="preserve"> sencill</w:t>
      </w:r>
      <w:r w:rsidR="00E35B0A" w:rsidRPr="005916C7">
        <w:t>os</w:t>
      </w:r>
      <w:r w:rsidRPr="005916C7">
        <w:t xml:space="preserve"> para el usuario final, </w:t>
      </w:r>
      <w:r w:rsidR="00E35B0A" w:rsidRPr="005916C7">
        <w:t xml:space="preserve">con una estructura sólida </w:t>
      </w:r>
      <w:r w:rsidRPr="005916C7">
        <w:t xml:space="preserve">en el almacén de datos </w:t>
      </w:r>
      <w:r w:rsidR="00E35B0A" w:rsidRPr="005916C7">
        <w:t xml:space="preserve">que </w:t>
      </w:r>
      <w:r w:rsidR="00F80F2E" w:rsidRPr="005916C7">
        <w:t>brinda</w:t>
      </w:r>
      <w:r w:rsidRPr="005916C7">
        <w:t xml:space="preserve"> una buena articulación </w:t>
      </w:r>
      <w:r w:rsidR="00E35B0A" w:rsidRPr="005916C7">
        <w:t>de</w:t>
      </w:r>
      <w:r w:rsidRPr="005916C7">
        <w:t xml:space="preserve"> la información.</w:t>
      </w:r>
    </w:p>
    <w:p w14:paraId="528092A4" w14:textId="43D3E40C" w:rsidR="001F3633" w:rsidRPr="005916C7" w:rsidRDefault="0065444E" w:rsidP="005916C7">
      <w:pPr>
        <w:spacing w:line="360" w:lineRule="auto"/>
        <w:jc w:val="both"/>
      </w:pPr>
      <w:r w:rsidRPr="005916C7">
        <w:t>En</w:t>
      </w:r>
      <w:r w:rsidR="001F3633" w:rsidRPr="005916C7">
        <w:t xml:space="preserve"> consecuencia</w:t>
      </w:r>
      <w:r w:rsidRPr="005916C7">
        <w:t>,</w:t>
      </w:r>
      <w:r w:rsidR="001F3633" w:rsidRPr="005916C7">
        <w:t xml:space="preserve"> el proceso de búsquedas concretas puede realizarse de manera rápida, aumentando la eficacia de transparencia del sitio web de la institución.</w:t>
      </w:r>
    </w:p>
    <w:p w14:paraId="291B58F7" w14:textId="69B55535" w:rsidR="001F3633" w:rsidRPr="005916C7" w:rsidRDefault="0065444E" w:rsidP="005916C7">
      <w:pPr>
        <w:spacing w:line="360" w:lineRule="auto"/>
        <w:jc w:val="both"/>
      </w:pPr>
      <w:r w:rsidRPr="005916C7">
        <w:t xml:space="preserve">El objetivo de la presente investigación se cumplió satisfactoriamente al tomarse </w:t>
      </w:r>
      <w:r w:rsidR="001F3633" w:rsidRPr="005916C7">
        <w:t>en cuenta los resultados obtenidos</w:t>
      </w:r>
      <w:r w:rsidRPr="005916C7">
        <w:t>.</w:t>
      </w:r>
      <w:r w:rsidR="001F3633" w:rsidRPr="005916C7">
        <w:t xml:space="preserve"> </w:t>
      </w:r>
    </w:p>
    <w:p w14:paraId="4FFE222F" w14:textId="77777777" w:rsidR="00DF6C1D" w:rsidRPr="005916C7" w:rsidRDefault="00DF6C1D" w:rsidP="005916C7">
      <w:pPr>
        <w:spacing w:line="360" w:lineRule="auto"/>
        <w:jc w:val="both"/>
      </w:pPr>
    </w:p>
    <w:p w14:paraId="7D2B657F" w14:textId="18F14D4C" w:rsidR="001F3633" w:rsidRPr="005916C7" w:rsidRDefault="001F3633" w:rsidP="005916C7">
      <w:pPr>
        <w:spacing w:line="360" w:lineRule="auto"/>
        <w:jc w:val="both"/>
      </w:pPr>
      <w:r w:rsidRPr="005916C7">
        <w:rPr>
          <w:b/>
        </w:rPr>
        <w:t>Limitaciones</w:t>
      </w:r>
      <w:r w:rsidR="00F44190" w:rsidRPr="005916C7">
        <w:rPr>
          <w:b/>
        </w:rPr>
        <w:t>.-</w:t>
      </w:r>
      <w:r w:rsidRPr="005916C7">
        <w:rPr>
          <w:b/>
        </w:rPr>
        <w:t xml:space="preserve"> </w:t>
      </w:r>
      <w:r w:rsidRPr="005916C7">
        <w:t>A continuación se m</w:t>
      </w:r>
      <w:r w:rsidR="00F44190" w:rsidRPr="005916C7">
        <w:t xml:space="preserve">uestran </w:t>
      </w:r>
      <w:r w:rsidRPr="005916C7">
        <w:t>los alcances que defin</w:t>
      </w:r>
      <w:r w:rsidR="00F44190" w:rsidRPr="005916C7">
        <w:t>en l</w:t>
      </w:r>
      <w:r w:rsidRPr="005916C7">
        <w:t>os l</w:t>
      </w:r>
      <w:r w:rsidR="00F44190" w:rsidRPr="005916C7">
        <w:t>í</w:t>
      </w:r>
      <w:r w:rsidRPr="005916C7">
        <w:t xml:space="preserve">mites </w:t>
      </w:r>
      <w:r w:rsidR="00F44190" w:rsidRPr="005916C7">
        <w:t>del</w:t>
      </w:r>
      <w:r w:rsidRPr="005916C7">
        <w:t xml:space="preserve"> proyecto, </w:t>
      </w:r>
      <w:r w:rsidR="006C7572" w:rsidRPr="005916C7">
        <w:t xml:space="preserve">los cuales </w:t>
      </w:r>
      <w:r w:rsidR="00F44190" w:rsidRPr="005916C7">
        <w:t xml:space="preserve">en </w:t>
      </w:r>
      <w:r w:rsidR="006C7572" w:rsidRPr="005916C7">
        <w:t>un</w:t>
      </w:r>
      <w:r w:rsidRPr="005916C7">
        <w:t xml:space="preserve"> futuro </w:t>
      </w:r>
      <w:r w:rsidR="00F44190" w:rsidRPr="005916C7">
        <w:t>se pueden</w:t>
      </w:r>
      <w:r w:rsidRPr="005916C7">
        <w:t xml:space="preserve"> amplia</w:t>
      </w:r>
      <w:r w:rsidR="00F44190" w:rsidRPr="005916C7">
        <w:t>r</w:t>
      </w:r>
      <w:r w:rsidRPr="005916C7">
        <w:t xml:space="preserve"> dependiendo de</w:t>
      </w:r>
      <w:r w:rsidR="006C7572" w:rsidRPr="005916C7">
        <w:t xml:space="preserve"> su</w:t>
      </w:r>
      <w:r w:rsidRPr="005916C7">
        <w:t xml:space="preserve"> desarrollo.</w:t>
      </w:r>
    </w:p>
    <w:p w14:paraId="38A1590C" w14:textId="4E88B73B" w:rsidR="001F3633" w:rsidRPr="005916C7" w:rsidRDefault="001F3633" w:rsidP="005916C7">
      <w:pPr>
        <w:pStyle w:val="Prrafodelista"/>
        <w:numPr>
          <w:ilvl w:val="0"/>
          <w:numId w:val="11"/>
        </w:numPr>
        <w:spacing w:line="360" w:lineRule="auto"/>
        <w:jc w:val="both"/>
      </w:pPr>
      <w:r w:rsidRPr="005916C7">
        <w:t xml:space="preserve">El gestor de base de datos para el almacén será </w:t>
      </w:r>
      <w:proofErr w:type="spellStart"/>
      <w:r w:rsidRPr="005916C7">
        <w:t>MySql</w:t>
      </w:r>
      <w:proofErr w:type="spellEnd"/>
      <w:r w:rsidRPr="005916C7">
        <w:t>.</w:t>
      </w:r>
    </w:p>
    <w:p w14:paraId="16D397B2" w14:textId="4BA5868E" w:rsidR="001F3633" w:rsidRPr="005916C7" w:rsidRDefault="001F3633" w:rsidP="005916C7">
      <w:pPr>
        <w:pStyle w:val="Prrafodelista"/>
        <w:numPr>
          <w:ilvl w:val="0"/>
          <w:numId w:val="11"/>
        </w:numPr>
        <w:spacing w:line="360" w:lineRule="auto"/>
        <w:jc w:val="both"/>
      </w:pPr>
      <w:r w:rsidRPr="005916C7">
        <w:t>Será desarrollado solamente en ambiente web.</w:t>
      </w:r>
    </w:p>
    <w:p w14:paraId="4E6F488D" w14:textId="08E9FAF6" w:rsidR="001F3633" w:rsidRPr="005916C7" w:rsidRDefault="001F3633" w:rsidP="005916C7">
      <w:pPr>
        <w:pStyle w:val="Prrafodelista"/>
        <w:numPr>
          <w:ilvl w:val="0"/>
          <w:numId w:val="11"/>
        </w:numPr>
        <w:spacing w:line="360" w:lineRule="auto"/>
        <w:jc w:val="both"/>
      </w:pPr>
      <w:r w:rsidRPr="005916C7">
        <w:t>El sistema solo arrojar</w:t>
      </w:r>
      <w:r w:rsidR="00C77FA1" w:rsidRPr="005916C7">
        <w:t>á</w:t>
      </w:r>
      <w:r w:rsidRPr="005916C7">
        <w:t xml:space="preserve"> resultados en formato HTML.</w:t>
      </w:r>
    </w:p>
    <w:p w14:paraId="6372468E" w14:textId="77777777" w:rsidR="00DF6C1D" w:rsidRPr="005916C7" w:rsidRDefault="00DF6C1D" w:rsidP="005916C7">
      <w:pPr>
        <w:spacing w:line="360" w:lineRule="auto"/>
        <w:ind w:left="360"/>
        <w:jc w:val="both"/>
      </w:pPr>
    </w:p>
    <w:p w14:paraId="425D740A" w14:textId="5F71C7CE" w:rsidR="00926F77" w:rsidRPr="005916C7" w:rsidRDefault="00926F77" w:rsidP="005916C7">
      <w:pPr>
        <w:spacing w:line="360" w:lineRule="auto"/>
        <w:jc w:val="both"/>
      </w:pPr>
      <w:r w:rsidRPr="005916C7">
        <w:rPr>
          <w:b/>
        </w:rPr>
        <w:t>Alcances</w:t>
      </w:r>
      <w:r w:rsidR="00C77FA1" w:rsidRPr="005916C7">
        <w:rPr>
          <w:b/>
        </w:rPr>
        <w:t xml:space="preserve">.- </w:t>
      </w:r>
      <w:r w:rsidRPr="005916C7">
        <w:t xml:space="preserve"> Dentro del desarrollo del proyecto existe un rango de lo que se p</w:t>
      </w:r>
      <w:r w:rsidR="00C77FA1" w:rsidRPr="005916C7">
        <w:t>uede</w:t>
      </w:r>
      <w:r w:rsidRPr="005916C7">
        <w:t xml:space="preserve"> hacer y </w:t>
      </w:r>
      <w:r w:rsidR="00C77FA1" w:rsidRPr="005916C7">
        <w:t xml:space="preserve">de </w:t>
      </w:r>
      <w:r w:rsidRPr="005916C7">
        <w:t>lo que no. A continuación se defin</w:t>
      </w:r>
      <w:r w:rsidR="00C77FA1" w:rsidRPr="005916C7">
        <w:t>en</w:t>
      </w:r>
      <w:r w:rsidRPr="005916C7">
        <w:t xml:space="preserve"> los alcances</w:t>
      </w:r>
      <w:r w:rsidR="00C77FA1" w:rsidRPr="005916C7">
        <w:t xml:space="preserve"> fijados</w:t>
      </w:r>
      <w:r w:rsidRPr="005916C7">
        <w:t>.</w:t>
      </w:r>
    </w:p>
    <w:p w14:paraId="33C95C93" w14:textId="7CDF5207" w:rsidR="00926F77" w:rsidRPr="005916C7" w:rsidRDefault="00926F77" w:rsidP="005916C7">
      <w:pPr>
        <w:pStyle w:val="Prrafodelista"/>
        <w:numPr>
          <w:ilvl w:val="0"/>
          <w:numId w:val="15"/>
        </w:numPr>
        <w:spacing w:line="360" w:lineRule="auto"/>
        <w:jc w:val="both"/>
      </w:pPr>
      <w:r w:rsidRPr="005916C7">
        <w:lastRenderedPageBreak/>
        <w:t>Diseñar un formato de captura para el registro de las actas y puntos de acuerdo celebradas en el Poder Legislativo.</w:t>
      </w:r>
    </w:p>
    <w:p w14:paraId="176CD4E2" w14:textId="354FB18F" w:rsidR="00926F77" w:rsidRPr="005916C7" w:rsidRDefault="00926F77" w:rsidP="005916C7">
      <w:pPr>
        <w:pStyle w:val="Prrafodelista"/>
        <w:numPr>
          <w:ilvl w:val="0"/>
          <w:numId w:val="15"/>
        </w:numPr>
        <w:spacing w:line="360" w:lineRule="auto"/>
        <w:jc w:val="both"/>
      </w:pPr>
      <w:r w:rsidRPr="005916C7">
        <w:t>Implementar el formato de captura en una interfaz del sistema web utilizado por el H. Congreso de Colima.</w:t>
      </w:r>
    </w:p>
    <w:p w14:paraId="4F4D6C22" w14:textId="61FA659C" w:rsidR="00926F77" w:rsidRPr="005916C7" w:rsidRDefault="00926F77" w:rsidP="005916C7">
      <w:pPr>
        <w:pStyle w:val="Prrafodelista"/>
        <w:numPr>
          <w:ilvl w:val="0"/>
          <w:numId w:val="15"/>
        </w:numPr>
        <w:spacing w:line="360" w:lineRule="auto"/>
        <w:jc w:val="both"/>
      </w:pPr>
      <w:r w:rsidRPr="005916C7">
        <w:t xml:space="preserve">Generar el almacén de datos donde se guardan los documentos generados mediante el gestor de base de datos </w:t>
      </w:r>
      <w:proofErr w:type="spellStart"/>
      <w:r w:rsidRPr="005916C7">
        <w:t>MySql</w:t>
      </w:r>
      <w:proofErr w:type="spellEnd"/>
      <w:r w:rsidRPr="005916C7">
        <w:t>.</w:t>
      </w:r>
    </w:p>
    <w:p w14:paraId="683A32E9" w14:textId="509B7F4F" w:rsidR="00926F77" w:rsidRPr="005916C7" w:rsidRDefault="00926F77" w:rsidP="005916C7">
      <w:pPr>
        <w:pStyle w:val="Prrafodelista"/>
        <w:numPr>
          <w:ilvl w:val="0"/>
          <w:numId w:val="15"/>
        </w:numPr>
        <w:spacing w:line="360" w:lineRule="auto"/>
        <w:jc w:val="both"/>
      </w:pPr>
      <w:r w:rsidRPr="005916C7">
        <w:t>Diseñar una interfaz para generar consultas.</w:t>
      </w:r>
    </w:p>
    <w:p w14:paraId="1BE22E86" w14:textId="77777777" w:rsidR="00183212" w:rsidRPr="005916C7" w:rsidRDefault="00183212" w:rsidP="005916C7">
      <w:pPr>
        <w:spacing w:line="360" w:lineRule="auto"/>
        <w:jc w:val="both"/>
        <w:rPr>
          <w:color w:val="C45911" w:themeColor="accent2" w:themeShade="BF"/>
        </w:rPr>
      </w:pPr>
      <w:r w:rsidRPr="005916C7">
        <w:rPr>
          <w:color w:val="C45911" w:themeColor="accent2" w:themeShade="BF"/>
        </w:rPr>
        <w:t>Recomendaciones</w:t>
      </w:r>
    </w:p>
    <w:p w14:paraId="4A9CBA93" w14:textId="4F1F93A9" w:rsidR="00FB4953" w:rsidRPr="005916C7" w:rsidRDefault="00FB4953" w:rsidP="005916C7">
      <w:pPr>
        <w:spacing w:line="360" w:lineRule="auto"/>
        <w:jc w:val="both"/>
      </w:pPr>
      <w:r w:rsidRPr="005916C7">
        <w:t>Para continuar con esta investigación en un futuro se hacen las siguientes recomendaciones:</w:t>
      </w:r>
    </w:p>
    <w:p w14:paraId="3795C005" w14:textId="03938046" w:rsidR="00FB4953" w:rsidRPr="005916C7" w:rsidRDefault="00FB4953" w:rsidP="005916C7">
      <w:pPr>
        <w:pStyle w:val="Prrafodelista"/>
        <w:numPr>
          <w:ilvl w:val="0"/>
          <w:numId w:val="18"/>
        </w:numPr>
        <w:spacing w:line="360" w:lineRule="auto"/>
        <w:jc w:val="both"/>
      </w:pPr>
      <w:r w:rsidRPr="005916C7">
        <w:t>Representar la información del sistema en formato XML.</w:t>
      </w:r>
    </w:p>
    <w:p w14:paraId="06F450F8" w14:textId="2DB84FB6" w:rsidR="00FB4953" w:rsidRPr="005916C7" w:rsidRDefault="00FB4953" w:rsidP="005916C7">
      <w:pPr>
        <w:pStyle w:val="Prrafodelista"/>
        <w:numPr>
          <w:ilvl w:val="0"/>
          <w:numId w:val="18"/>
        </w:numPr>
        <w:spacing w:line="360" w:lineRule="auto"/>
        <w:jc w:val="both"/>
      </w:pPr>
      <w:r w:rsidRPr="005916C7">
        <w:t>Aplicar estadísticos para la recuperación de información en el sistema.</w:t>
      </w:r>
    </w:p>
    <w:p w14:paraId="65D2E2B4" w14:textId="1E9DBA20" w:rsidR="00FB4953" w:rsidRPr="005916C7" w:rsidRDefault="00FB4953" w:rsidP="005916C7">
      <w:pPr>
        <w:pStyle w:val="Prrafodelista"/>
        <w:numPr>
          <w:ilvl w:val="0"/>
          <w:numId w:val="18"/>
        </w:numPr>
        <w:spacing w:line="360" w:lineRule="auto"/>
        <w:jc w:val="both"/>
      </w:pPr>
      <w:r w:rsidRPr="005916C7">
        <w:t>Trasladar el sistema a otras plataformas operativas y de ejecución.</w:t>
      </w:r>
    </w:p>
    <w:p w14:paraId="67F8066A" w14:textId="2F89D0C8" w:rsidR="00A02C75" w:rsidRDefault="00FB4953" w:rsidP="005916C7">
      <w:pPr>
        <w:pStyle w:val="Prrafodelista"/>
        <w:numPr>
          <w:ilvl w:val="0"/>
          <w:numId w:val="18"/>
        </w:numPr>
        <w:spacing w:line="360" w:lineRule="auto"/>
        <w:jc w:val="both"/>
        <w:rPr>
          <w:rFonts w:ascii="Arial" w:hAnsi="Arial" w:cs="Arial"/>
        </w:rPr>
      </w:pPr>
      <w:r w:rsidRPr="005916C7">
        <w:t>Extender el sistema para que opere en plataformas móviles.</w:t>
      </w:r>
    </w:p>
    <w:p w14:paraId="5E3D006C" w14:textId="77777777" w:rsidR="0073663E" w:rsidRDefault="0073663E" w:rsidP="00BC77FD">
      <w:pPr>
        <w:spacing w:line="480" w:lineRule="auto"/>
        <w:jc w:val="both"/>
        <w:rPr>
          <w:rFonts w:ascii="Arial" w:hAnsi="Arial" w:cs="Arial"/>
          <w:b/>
        </w:rPr>
      </w:pPr>
    </w:p>
    <w:p w14:paraId="654606E6" w14:textId="77777777" w:rsidR="0073663E" w:rsidRDefault="0073663E" w:rsidP="00BC77FD">
      <w:pPr>
        <w:spacing w:line="480" w:lineRule="auto"/>
        <w:jc w:val="both"/>
        <w:rPr>
          <w:rFonts w:ascii="Arial" w:hAnsi="Arial" w:cs="Arial"/>
          <w:b/>
        </w:rPr>
      </w:pPr>
    </w:p>
    <w:p w14:paraId="4A839353" w14:textId="77777777" w:rsidR="0073663E" w:rsidRDefault="0073663E" w:rsidP="00BC77FD">
      <w:pPr>
        <w:spacing w:line="480" w:lineRule="auto"/>
        <w:jc w:val="both"/>
        <w:rPr>
          <w:rFonts w:ascii="Arial" w:hAnsi="Arial" w:cs="Arial"/>
          <w:b/>
        </w:rPr>
      </w:pPr>
    </w:p>
    <w:p w14:paraId="612CA020" w14:textId="1F0E2F6C" w:rsidR="00BC77FD" w:rsidRPr="005916C7" w:rsidRDefault="005916C7" w:rsidP="00BC77FD">
      <w:pPr>
        <w:spacing w:line="480" w:lineRule="auto"/>
        <w:jc w:val="both"/>
        <w:rPr>
          <w:rFonts w:ascii="Calibri" w:hAnsi="Calibri" w:cs="Calibri"/>
          <w:color w:val="7030A0"/>
          <w:sz w:val="28"/>
          <w:szCs w:val="28"/>
        </w:rPr>
      </w:pPr>
      <w:r w:rsidRPr="005916C7">
        <w:rPr>
          <w:rFonts w:ascii="Calibri" w:hAnsi="Calibri" w:cs="Calibri"/>
          <w:color w:val="7030A0"/>
          <w:sz w:val="28"/>
          <w:szCs w:val="28"/>
        </w:rPr>
        <w:t>Bibliografía</w:t>
      </w:r>
    </w:p>
    <w:p w14:paraId="0807C338" w14:textId="7E3DFEFF" w:rsidR="00BC77FD" w:rsidRPr="005916C7" w:rsidRDefault="00BC77FD" w:rsidP="005916C7">
      <w:pPr>
        <w:autoSpaceDE w:val="0"/>
        <w:autoSpaceDN w:val="0"/>
        <w:adjustRightInd w:val="0"/>
        <w:spacing w:line="480" w:lineRule="auto"/>
        <w:ind w:left="709" w:hanging="709"/>
        <w:jc w:val="both"/>
        <w:rPr>
          <w:rFonts w:eastAsia="Calibri"/>
          <w:lang w:val="es-MX" w:eastAsia="en-US"/>
        </w:rPr>
      </w:pPr>
      <w:r w:rsidRPr="005916C7">
        <w:rPr>
          <w:rFonts w:eastAsia="Calibri"/>
          <w:lang w:val="es-MX" w:eastAsia="en-US"/>
        </w:rPr>
        <w:t xml:space="preserve">H. Congreso del Estado de Colima </w:t>
      </w:r>
      <w:r w:rsidR="00EB1CEA" w:rsidRPr="005916C7">
        <w:rPr>
          <w:rFonts w:eastAsia="Calibri"/>
          <w:lang w:val="es-MX" w:eastAsia="en-US"/>
        </w:rPr>
        <w:t>(</w:t>
      </w:r>
      <w:r w:rsidRPr="005916C7">
        <w:rPr>
          <w:rFonts w:eastAsia="Calibri"/>
          <w:lang w:val="es-MX" w:eastAsia="en-US"/>
        </w:rPr>
        <w:t>2013</w:t>
      </w:r>
      <w:r w:rsidR="00EB1CEA" w:rsidRPr="005916C7">
        <w:rPr>
          <w:rFonts w:eastAsia="Calibri"/>
          <w:lang w:val="es-MX" w:eastAsia="en-US"/>
        </w:rPr>
        <w:t>).</w:t>
      </w:r>
      <w:r w:rsidRPr="005916C7">
        <w:rPr>
          <w:rFonts w:eastAsia="Calibri"/>
          <w:lang w:val="es-MX" w:eastAsia="en-US"/>
        </w:rPr>
        <w:t xml:space="preserve"> Ley de Transparencia y Acceso a la</w:t>
      </w:r>
      <w:r w:rsidR="00EB1CEA" w:rsidRPr="005916C7">
        <w:rPr>
          <w:rFonts w:eastAsia="Calibri"/>
          <w:lang w:val="es-MX" w:eastAsia="en-US"/>
        </w:rPr>
        <w:t xml:space="preserve"> I</w:t>
      </w:r>
      <w:r w:rsidRPr="005916C7">
        <w:rPr>
          <w:rFonts w:eastAsia="Calibri"/>
          <w:lang w:val="es-MX" w:eastAsia="en-US"/>
        </w:rPr>
        <w:t>nformación Pública</w:t>
      </w:r>
      <w:r w:rsidR="00EB1CEA" w:rsidRPr="005916C7">
        <w:rPr>
          <w:rFonts w:eastAsia="Calibri"/>
          <w:lang w:val="es-MX" w:eastAsia="en-US"/>
        </w:rPr>
        <w:t>.</w:t>
      </w:r>
      <w:r w:rsidRPr="005916C7">
        <w:rPr>
          <w:rFonts w:eastAsia="Calibri"/>
          <w:lang w:val="es-MX" w:eastAsia="en-US"/>
        </w:rPr>
        <w:t xml:space="preserve"> </w:t>
      </w:r>
    </w:p>
    <w:p w14:paraId="2CD8FBC9" w14:textId="5B52114C" w:rsidR="00BC77FD" w:rsidRPr="005916C7" w:rsidRDefault="00BC77FD" w:rsidP="005916C7">
      <w:pPr>
        <w:autoSpaceDE w:val="0"/>
        <w:autoSpaceDN w:val="0"/>
        <w:adjustRightInd w:val="0"/>
        <w:spacing w:line="480" w:lineRule="auto"/>
        <w:ind w:left="709" w:hanging="709"/>
        <w:jc w:val="both"/>
        <w:rPr>
          <w:rFonts w:eastAsia="Calibri"/>
          <w:lang w:val="es-MX" w:eastAsia="en-US"/>
        </w:rPr>
      </w:pPr>
      <w:r w:rsidRPr="005916C7">
        <w:rPr>
          <w:rFonts w:eastAsia="Calibri"/>
          <w:lang w:val="es-MX" w:eastAsia="en-US"/>
        </w:rPr>
        <w:t>H. Congreso del Estado de Colima</w:t>
      </w:r>
      <w:r w:rsidR="00EB1CEA" w:rsidRPr="005916C7">
        <w:rPr>
          <w:rFonts w:eastAsia="Calibri"/>
          <w:lang w:val="es-MX" w:eastAsia="en-US"/>
        </w:rPr>
        <w:t>.</w:t>
      </w:r>
      <w:r w:rsidRPr="005916C7">
        <w:rPr>
          <w:rFonts w:eastAsia="Calibri"/>
          <w:lang w:val="es-MX" w:eastAsia="en-US"/>
        </w:rPr>
        <w:t xml:space="preserve"> Reglamento de la Ley Orgánica del Poder Legislativo del Estado Libre y Soberano de Colima.</w:t>
      </w:r>
    </w:p>
    <w:p w14:paraId="1B400997" w14:textId="766E7409" w:rsidR="00BC77FD" w:rsidRPr="00690196" w:rsidRDefault="00BC77FD" w:rsidP="005916C7">
      <w:pPr>
        <w:autoSpaceDE w:val="0"/>
        <w:autoSpaceDN w:val="0"/>
        <w:adjustRightInd w:val="0"/>
        <w:spacing w:line="480" w:lineRule="auto"/>
        <w:ind w:left="709" w:hanging="709"/>
        <w:jc w:val="both"/>
        <w:rPr>
          <w:rFonts w:eastAsia="Calibri"/>
          <w:lang w:val="en-US" w:eastAsia="en-US"/>
        </w:rPr>
      </w:pPr>
      <w:r w:rsidRPr="00690196">
        <w:rPr>
          <w:rFonts w:eastAsia="Calibri"/>
          <w:lang w:val="en-US" w:eastAsia="en-US"/>
        </w:rPr>
        <w:t>Bootstrap. The world’s most popular mobile-first and responsive front-end framework. Getbootstrap.com.N.p.2015.</w:t>
      </w:r>
    </w:p>
    <w:p w14:paraId="1AA628C8" w14:textId="06667EE6" w:rsidR="00BC77FD" w:rsidRPr="00690196" w:rsidRDefault="00BC77FD" w:rsidP="005916C7">
      <w:pPr>
        <w:autoSpaceDE w:val="0"/>
        <w:autoSpaceDN w:val="0"/>
        <w:adjustRightInd w:val="0"/>
        <w:spacing w:line="480" w:lineRule="auto"/>
        <w:ind w:left="709" w:hanging="709"/>
        <w:jc w:val="both"/>
        <w:rPr>
          <w:rFonts w:eastAsia="Calibri"/>
          <w:lang w:val="en-US" w:eastAsia="en-US"/>
        </w:rPr>
      </w:pPr>
      <w:r w:rsidRPr="00690196">
        <w:rPr>
          <w:rFonts w:eastAsia="Calibri"/>
          <w:lang w:val="en-US" w:eastAsia="en-US"/>
        </w:rPr>
        <w:t>Inmon, William H. (1996)</w:t>
      </w:r>
      <w:r w:rsidR="00EB1CEA" w:rsidRPr="00690196">
        <w:rPr>
          <w:rFonts w:eastAsia="Calibri"/>
          <w:lang w:val="en-US" w:eastAsia="en-US"/>
        </w:rPr>
        <w:t>.</w:t>
      </w:r>
      <w:r w:rsidRPr="00690196">
        <w:rPr>
          <w:rFonts w:eastAsia="Calibri"/>
          <w:lang w:val="en-US" w:eastAsia="en-US"/>
        </w:rPr>
        <w:t xml:space="preserve"> Building the Data Warehouse, Wiley Computer, New York.</w:t>
      </w:r>
    </w:p>
    <w:p w14:paraId="5B7AEAC8" w14:textId="502EDBFF" w:rsidR="00BC77FD" w:rsidRPr="00BC77FD" w:rsidRDefault="00BC77FD" w:rsidP="005916C7">
      <w:pPr>
        <w:autoSpaceDE w:val="0"/>
        <w:autoSpaceDN w:val="0"/>
        <w:adjustRightInd w:val="0"/>
        <w:spacing w:line="480" w:lineRule="auto"/>
        <w:ind w:left="709" w:hanging="709"/>
        <w:jc w:val="both"/>
        <w:rPr>
          <w:rFonts w:ascii="Arial" w:hAnsi="Arial" w:cs="Arial"/>
        </w:rPr>
      </w:pPr>
      <w:r w:rsidRPr="005916C7">
        <w:rPr>
          <w:rFonts w:eastAsia="Calibri"/>
          <w:lang w:val="es-MX" w:eastAsia="en-US"/>
        </w:rPr>
        <w:t xml:space="preserve">Torres Visitación, </w:t>
      </w:r>
      <w:proofErr w:type="spellStart"/>
      <w:r w:rsidRPr="005916C7">
        <w:rPr>
          <w:rFonts w:eastAsia="Calibri"/>
          <w:lang w:val="es-MX" w:eastAsia="en-US"/>
        </w:rPr>
        <w:t>Graud</w:t>
      </w:r>
      <w:proofErr w:type="spellEnd"/>
      <w:r w:rsidRPr="005916C7">
        <w:rPr>
          <w:rFonts w:eastAsia="Calibri"/>
          <w:lang w:val="es-MX" w:eastAsia="en-US"/>
        </w:rPr>
        <w:t xml:space="preserve"> Mar, Soldado Rosana</w:t>
      </w:r>
      <w:r w:rsidR="00EB1CEA" w:rsidRPr="005916C7">
        <w:rPr>
          <w:rFonts w:eastAsia="Calibri"/>
          <w:lang w:val="es-MX" w:eastAsia="en-US"/>
        </w:rPr>
        <w:t>.</w:t>
      </w:r>
      <w:r w:rsidRPr="005916C7">
        <w:rPr>
          <w:rFonts w:eastAsia="Calibri"/>
          <w:lang w:val="es-MX" w:eastAsia="en-US"/>
        </w:rPr>
        <w:t xml:space="preserve"> Bases de datos y </w:t>
      </w:r>
      <w:proofErr w:type="spellStart"/>
      <w:r w:rsidRPr="005916C7">
        <w:rPr>
          <w:rFonts w:eastAsia="Calibri"/>
          <w:lang w:val="es-MX" w:eastAsia="en-US"/>
        </w:rPr>
        <w:t>datawarehouse</w:t>
      </w:r>
      <w:proofErr w:type="spellEnd"/>
      <w:r w:rsidRPr="005916C7">
        <w:rPr>
          <w:rFonts w:eastAsia="Calibri"/>
          <w:lang w:val="es-MX" w:eastAsia="en-US"/>
        </w:rPr>
        <w:t xml:space="preserve">: herramientas estratégicas para la eficacia comercial. Universidad de </w:t>
      </w:r>
      <w:r w:rsidR="00EB1CEA" w:rsidRPr="005916C7">
        <w:rPr>
          <w:rFonts w:eastAsia="Calibri"/>
          <w:lang w:val="es-MX" w:eastAsia="en-US"/>
        </w:rPr>
        <w:t>G</w:t>
      </w:r>
      <w:r w:rsidRPr="005916C7">
        <w:rPr>
          <w:rFonts w:eastAsia="Calibri"/>
          <w:lang w:val="es-MX" w:eastAsia="en-US"/>
        </w:rPr>
        <w:t>ranada.</w:t>
      </w:r>
    </w:p>
    <w:sectPr w:rsidR="00BC77FD" w:rsidRPr="00BC77FD" w:rsidSect="00E657EE">
      <w:headerReference w:type="default" r:id="rId20"/>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C1894" w14:textId="77777777" w:rsidR="009F06AA" w:rsidRDefault="009F06AA" w:rsidP="007202B3">
      <w:r>
        <w:separator/>
      </w:r>
    </w:p>
  </w:endnote>
  <w:endnote w:type="continuationSeparator" w:id="0">
    <w:p w14:paraId="0BA5C0B8" w14:textId="77777777" w:rsidR="009F06AA" w:rsidRDefault="009F06AA" w:rsidP="0072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9BD3" w14:textId="77777777" w:rsidR="007202B3" w:rsidRDefault="007202B3" w:rsidP="005B7FE1">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8689C7" w14:textId="77777777" w:rsidR="007202B3" w:rsidRDefault="007202B3" w:rsidP="007202B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B5863" w14:textId="5F9C0E59" w:rsidR="007202B3" w:rsidRPr="005916C7" w:rsidRDefault="005916C7" w:rsidP="005916C7">
    <w:pPr>
      <w:pStyle w:val="Piedepgina"/>
      <w:ind w:right="360"/>
      <w:jc w:val="center"/>
      <w:rPr>
        <w:sz w:val="22"/>
      </w:rPr>
    </w:pPr>
    <w:r w:rsidRPr="005916C7">
      <w:rPr>
        <w:rFonts w:ascii="Calibri" w:hAnsi="Calibri" w:cs="Calibri"/>
        <w:b/>
        <w:sz w:val="22"/>
      </w:rPr>
      <w:t>Vol. 5, Núm. 9                   Enero – Junio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E6FAE" w14:textId="77777777" w:rsidR="009F06AA" w:rsidRDefault="009F06AA" w:rsidP="007202B3">
      <w:r>
        <w:separator/>
      </w:r>
    </w:p>
  </w:footnote>
  <w:footnote w:type="continuationSeparator" w:id="0">
    <w:p w14:paraId="4B7462C5" w14:textId="77777777" w:rsidR="009F06AA" w:rsidRDefault="009F06AA" w:rsidP="00720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3796" w14:textId="0BF3D11C" w:rsidR="005916C7" w:rsidRPr="005916C7" w:rsidRDefault="005916C7" w:rsidP="005916C7">
    <w:pPr>
      <w:pStyle w:val="Encabezado"/>
      <w:jc w:val="center"/>
      <w:rPr>
        <w:sz w:val="22"/>
      </w:rPr>
    </w:pPr>
    <w:r w:rsidRPr="005916C7">
      <w:rPr>
        <w:rFonts w:ascii="Calibri" w:hAnsi="Calibri" w:cs="Calibri"/>
        <w:b/>
        <w:i/>
        <w:sz w:val="22"/>
      </w:rPr>
      <w:t>Revista Iberoamericana de las Ciencias Sociales y Humanísticas</w:t>
    </w:r>
    <w:r w:rsidRPr="005916C7">
      <w:rPr>
        <w:rFonts w:ascii="Calibri" w:hAnsi="Calibri" w:cs="Calibri"/>
        <w:b/>
        <w:sz w:val="22"/>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999"/>
    <w:multiLevelType w:val="hybridMultilevel"/>
    <w:tmpl w:val="39B40D6C"/>
    <w:lvl w:ilvl="0" w:tplc="04090001">
      <w:start w:val="1"/>
      <w:numFmt w:val="bullet"/>
      <w:lvlText w:val=""/>
      <w:lvlJc w:val="left"/>
      <w:pPr>
        <w:ind w:left="720" w:hanging="360"/>
      </w:pPr>
      <w:rPr>
        <w:rFonts w:ascii="Symbol" w:hAnsi="Symbol" w:hint="default"/>
      </w:rPr>
    </w:lvl>
    <w:lvl w:ilvl="1" w:tplc="52FE6760">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F5E09"/>
    <w:multiLevelType w:val="hybridMultilevel"/>
    <w:tmpl w:val="A5AC48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46795"/>
    <w:multiLevelType w:val="hybridMultilevel"/>
    <w:tmpl w:val="1E400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5A57A0"/>
    <w:multiLevelType w:val="hybridMultilevel"/>
    <w:tmpl w:val="9DC044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A56FF6"/>
    <w:multiLevelType w:val="hybridMultilevel"/>
    <w:tmpl w:val="F392EA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E78EA"/>
    <w:multiLevelType w:val="hybridMultilevel"/>
    <w:tmpl w:val="D244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97E8C"/>
    <w:multiLevelType w:val="hybridMultilevel"/>
    <w:tmpl w:val="C1100D9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C23B87"/>
    <w:multiLevelType w:val="hybridMultilevel"/>
    <w:tmpl w:val="FF924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F0191"/>
    <w:multiLevelType w:val="hybridMultilevel"/>
    <w:tmpl w:val="713C7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0237E"/>
    <w:multiLevelType w:val="hybridMultilevel"/>
    <w:tmpl w:val="B38A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144C87"/>
    <w:multiLevelType w:val="hybridMultilevel"/>
    <w:tmpl w:val="267C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962545"/>
    <w:multiLevelType w:val="hybridMultilevel"/>
    <w:tmpl w:val="E77E57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6B35B47"/>
    <w:multiLevelType w:val="hybridMultilevel"/>
    <w:tmpl w:val="C12E8BB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556482"/>
    <w:multiLevelType w:val="hybridMultilevel"/>
    <w:tmpl w:val="5C5806EC"/>
    <w:lvl w:ilvl="0" w:tplc="9D949FAE">
      <w:numFmt w:val="bullet"/>
      <w:lvlText w:val=""/>
      <w:lvlJc w:val="left"/>
      <w:pPr>
        <w:ind w:left="1080" w:hanging="72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A53D26"/>
    <w:multiLevelType w:val="hybridMultilevel"/>
    <w:tmpl w:val="4102461C"/>
    <w:lvl w:ilvl="0" w:tplc="04090003">
      <w:start w:val="1"/>
      <w:numFmt w:val="bullet"/>
      <w:lvlText w:val="o"/>
      <w:lvlJc w:val="left"/>
      <w:pPr>
        <w:ind w:left="720" w:hanging="360"/>
      </w:pPr>
      <w:rPr>
        <w:rFonts w:ascii="Courier New" w:hAnsi="Courier New" w:cs="Courier New" w:hint="default"/>
      </w:rPr>
    </w:lvl>
    <w:lvl w:ilvl="1" w:tplc="4AE8196C">
      <w:numFmt w:val="bullet"/>
      <w:lvlText w:val=""/>
      <w:lvlJc w:val="left"/>
      <w:pPr>
        <w:ind w:left="1800" w:hanging="72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E55E1F"/>
    <w:multiLevelType w:val="hybridMultilevel"/>
    <w:tmpl w:val="09E03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934A8C"/>
    <w:multiLevelType w:val="hybridMultilevel"/>
    <w:tmpl w:val="C3AC3300"/>
    <w:lvl w:ilvl="0" w:tplc="08F4F94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2E5B0B"/>
    <w:multiLevelType w:val="hybridMultilevel"/>
    <w:tmpl w:val="DA00AE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2"/>
  </w:num>
  <w:num w:numId="4">
    <w:abstractNumId w:val="0"/>
  </w:num>
  <w:num w:numId="5">
    <w:abstractNumId w:val="16"/>
  </w:num>
  <w:num w:numId="6">
    <w:abstractNumId w:val="6"/>
  </w:num>
  <w:num w:numId="7">
    <w:abstractNumId w:val="1"/>
  </w:num>
  <w:num w:numId="8">
    <w:abstractNumId w:val="4"/>
  </w:num>
  <w:num w:numId="9">
    <w:abstractNumId w:val="15"/>
  </w:num>
  <w:num w:numId="10">
    <w:abstractNumId w:val="17"/>
  </w:num>
  <w:num w:numId="11">
    <w:abstractNumId w:val="5"/>
  </w:num>
  <w:num w:numId="12">
    <w:abstractNumId w:val="8"/>
  </w:num>
  <w:num w:numId="13">
    <w:abstractNumId w:val="11"/>
  </w:num>
  <w:num w:numId="14">
    <w:abstractNumId w:val="2"/>
  </w:num>
  <w:num w:numId="15">
    <w:abstractNumId w:val="7"/>
  </w:num>
  <w:num w:numId="16">
    <w:abstractNumId w:val="9"/>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3B1"/>
    <w:rsid w:val="00007CD8"/>
    <w:rsid w:val="000155BC"/>
    <w:rsid w:val="000162BC"/>
    <w:rsid w:val="00053AEE"/>
    <w:rsid w:val="000569A0"/>
    <w:rsid w:val="00060509"/>
    <w:rsid w:val="00064A46"/>
    <w:rsid w:val="00072019"/>
    <w:rsid w:val="00080063"/>
    <w:rsid w:val="000938FA"/>
    <w:rsid w:val="000A42CB"/>
    <w:rsid w:val="000C2BC0"/>
    <w:rsid w:val="000C6CD6"/>
    <w:rsid w:val="000D28C7"/>
    <w:rsid w:val="000D451A"/>
    <w:rsid w:val="00102B37"/>
    <w:rsid w:val="00115F1C"/>
    <w:rsid w:val="00126A7C"/>
    <w:rsid w:val="00133948"/>
    <w:rsid w:val="00135427"/>
    <w:rsid w:val="0013576E"/>
    <w:rsid w:val="00146CB0"/>
    <w:rsid w:val="00183212"/>
    <w:rsid w:val="00186B65"/>
    <w:rsid w:val="00196806"/>
    <w:rsid w:val="001A7168"/>
    <w:rsid w:val="001E11E2"/>
    <w:rsid w:val="001F3633"/>
    <w:rsid w:val="00231E8E"/>
    <w:rsid w:val="00232CED"/>
    <w:rsid w:val="00234EA7"/>
    <w:rsid w:val="00271BFD"/>
    <w:rsid w:val="00296D9D"/>
    <w:rsid w:val="002B005C"/>
    <w:rsid w:val="002B7988"/>
    <w:rsid w:val="002E3EB6"/>
    <w:rsid w:val="003029F7"/>
    <w:rsid w:val="003322A8"/>
    <w:rsid w:val="00376E75"/>
    <w:rsid w:val="00386AA6"/>
    <w:rsid w:val="00391E3B"/>
    <w:rsid w:val="00401833"/>
    <w:rsid w:val="00402C4A"/>
    <w:rsid w:val="00410198"/>
    <w:rsid w:val="004218CB"/>
    <w:rsid w:val="004252F8"/>
    <w:rsid w:val="00461327"/>
    <w:rsid w:val="00470896"/>
    <w:rsid w:val="00483662"/>
    <w:rsid w:val="004904C3"/>
    <w:rsid w:val="004D4FC6"/>
    <w:rsid w:val="004D5A64"/>
    <w:rsid w:val="004E3F74"/>
    <w:rsid w:val="004F646A"/>
    <w:rsid w:val="00514DFA"/>
    <w:rsid w:val="005405CF"/>
    <w:rsid w:val="00565962"/>
    <w:rsid w:val="00567F4F"/>
    <w:rsid w:val="00587350"/>
    <w:rsid w:val="005916C7"/>
    <w:rsid w:val="005B5D58"/>
    <w:rsid w:val="005C39E1"/>
    <w:rsid w:val="005E2664"/>
    <w:rsid w:val="005E6DC4"/>
    <w:rsid w:val="006257EC"/>
    <w:rsid w:val="00625E9C"/>
    <w:rsid w:val="00652430"/>
    <w:rsid w:val="0065444E"/>
    <w:rsid w:val="0066383F"/>
    <w:rsid w:val="00686EC9"/>
    <w:rsid w:val="00690196"/>
    <w:rsid w:val="00697C63"/>
    <w:rsid w:val="006A7E93"/>
    <w:rsid w:val="006B2BB9"/>
    <w:rsid w:val="006B3DE8"/>
    <w:rsid w:val="006C7572"/>
    <w:rsid w:val="007006F6"/>
    <w:rsid w:val="007202B3"/>
    <w:rsid w:val="0073663E"/>
    <w:rsid w:val="00754ADE"/>
    <w:rsid w:val="00762012"/>
    <w:rsid w:val="007762F6"/>
    <w:rsid w:val="007B2A08"/>
    <w:rsid w:val="007E6ACB"/>
    <w:rsid w:val="007E6E75"/>
    <w:rsid w:val="007F3F7A"/>
    <w:rsid w:val="00800E52"/>
    <w:rsid w:val="00846031"/>
    <w:rsid w:val="008960A4"/>
    <w:rsid w:val="008968AB"/>
    <w:rsid w:val="00897772"/>
    <w:rsid w:val="008C0461"/>
    <w:rsid w:val="008C344A"/>
    <w:rsid w:val="008D7525"/>
    <w:rsid w:val="0091194E"/>
    <w:rsid w:val="009133CF"/>
    <w:rsid w:val="0091570E"/>
    <w:rsid w:val="00924783"/>
    <w:rsid w:val="00926F77"/>
    <w:rsid w:val="00945DC4"/>
    <w:rsid w:val="00957186"/>
    <w:rsid w:val="00971A56"/>
    <w:rsid w:val="00984133"/>
    <w:rsid w:val="00986E61"/>
    <w:rsid w:val="009B00E4"/>
    <w:rsid w:val="009B42CF"/>
    <w:rsid w:val="009F06AA"/>
    <w:rsid w:val="009F4083"/>
    <w:rsid w:val="00A02C75"/>
    <w:rsid w:val="00A1740E"/>
    <w:rsid w:val="00A62B7F"/>
    <w:rsid w:val="00A76D4C"/>
    <w:rsid w:val="00A90064"/>
    <w:rsid w:val="00AA6F73"/>
    <w:rsid w:val="00AB1B14"/>
    <w:rsid w:val="00AB72FC"/>
    <w:rsid w:val="00AC1E77"/>
    <w:rsid w:val="00AD33B1"/>
    <w:rsid w:val="00AE3563"/>
    <w:rsid w:val="00AE3BFF"/>
    <w:rsid w:val="00AF3DAF"/>
    <w:rsid w:val="00AF58BE"/>
    <w:rsid w:val="00AF5D02"/>
    <w:rsid w:val="00B2127E"/>
    <w:rsid w:val="00B261F2"/>
    <w:rsid w:val="00B366E3"/>
    <w:rsid w:val="00B4116D"/>
    <w:rsid w:val="00B5098F"/>
    <w:rsid w:val="00B63B1D"/>
    <w:rsid w:val="00B908FC"/>
    <w:rsid w:val="00BB1B08"/>
    <w:rsid w:val="00BB2C79"/>
    <w:rsid w:val="00BC77FD"/>
    <w:rsid w:val="00BD7704"/>
    <w:rsid w:val="00C012F5"/>
    <w:rsid w:val="00C204E1"/>
    <w:rsid w:val="00C30645"/>
    <w:rsid w:val="00C33B78"/>
    <w:rsid w:val="00C529F7"/>
    <w:rsid w:val="00C56B0D"/>
    <w:rsid w:val="00C77FA1"/>
    <w:rsid w:val="00C82A96"/>
    <w:rsid w:val="00CD5DB4"/>
    <w:rsid w:val="00CE1056"/>
    <w:rsid w:val="00D006C7"/>
    <w:rsid w:val="00D04A5A"/>
    <w:rsid w:val="00D05536"/>
    <w:rsid w:val="00D44049"/>
    <w:rsid w:val="00D87ED4"/>
    <w:rsid w:val="00DA095C"/>
    <w:rsid w:val="00DA1A65"/>
    <w:rsid w:val="00DB2B3A"/>
    <w:rsid w:val="00DB7061"/>
    <w:rsid w:val="00DC1D2E"/>
    <w:rsid w:val="00DC72E2"/>
    <w:rsid w:val="00DD7735"/>
    <w:rsid w:val="00DE315F"/>
    <w:rsid w:val="00DF6C1D"/>
    <w:rsid w:val="00E075D7"/>
    <w:rsid w:val="00E25D6A"/>
    <w:rsid w:val="00E323E9"/>
    <w:rsid w:val="00E35B0A"/>
    <w:rsid w:val="00E41771"/>
    <w:rsid w:val="00E61534"/>
    <w:rsid w:val="00E657EE"/>
    <w:rsid w:val="00EB1CEA"/>
    <w:rsid w:val="00ED373D"/>
    <w:rsid w:val="00F17BCE"/>
    <w:rsid w:val="00F217AA"/>
    <w:rsid w:val="00F40D17"/>
    <w:rsid w:val="00F41726"/>
    <w:rsid w:val="00F44190"/>
    <w:rsid w:val="00F7361F"/>
    <w:rsid w:val="00F80F2E"/>
    <w:rsid w:val="00F87C6E"/>
    <w:rsid w:val="00F9484B"/>
    <w:rsid w:val="00FB4953"/>
    <w:rsid w:val="00FC16AB"/>
    <w:rsid w:val="00FE2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C7BE"/>
  <w15:docId w15:val="{9B2E0168-0E54-4983-A58A-654CA124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33B1"/>
    <w:rPr>
      <w:rFonts w:ascii="Times New Roman" w:eastAsia="Times New Roman" w:hAnsi="Times New Roman"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D33B1"/>
    <w:rPr>
      <w:color w:val="0563C1" w:themeColor="hyperlink"/>
      <w:u w:val="single"/>
    </w:rPr>
  </w:style>
  <w:style w:type="paragraph" w:styleId="Sinespaciado">
    <w:name w:val="No Spacing"/>
    <w:uiPriority w:val="1"/>
    <w:qFormat/>
    <w:rsid w:val="00AD33B1"/>
    <w:rPr>
      <w:rFonts w:ascii="Times New Roman" w:eastAsia="Times New Roman" w:hAnsi="Times New Roman" w:cs="Times New Roman"/>
      <w:lang w:val="es-ES" w:eastAsia="es-ES"/>
    </w:rPr>
  </w:style>
  <w:style w:type="paragraph" w:styleId="Prrafodelista">
    <w:name w:val="List Paragraph"/>
    <w:basedOn w:val="Normal"/>
    <w:uiPriority w:val="34"/>
    <w:qFormat/>
    <w:rsid w:val="003322A8"/>
    <w:pPr>
      <w:ind w:left="720"/>
      <w:contextualSpacing/>
    </w:pPr>
  </w:style>
  <w:style w:type="paragraph" w:styleId="Descripcin">
    <w:name w:val="caption"/>
    <w:basedOn w:val="Normal"/>
    <w:next w:val="Normal"/>
    <w:uiPriority w:val="35"/>
    <w:unhideWhenUsed/>
    <w:qFormat/>
    <w:rsid w:val="00391E3B"/>
    <w:pPr>
      <w:spacing w:after="200"/>
    </w:pPr>
    <w:rPr>
      <w:i/>
      <w:iCs/>
      <w:color w:val="44546A" w:themeColor="text2"/>
      <w:sz w:val="18"/>
      <w:szCs w:val="18"/>
    </w:rPr>
  </w:style>
  <w:style w:type="paragraph" w:styleId="Encabezado">
    <w:name w:val="header"/>
    <w:basedOn w:val="Normal"/>
    <w:link w:val="EncabezadoCar"/>
    <w:uiPriority w:val="99"/>
    <w:unhideWhenUsed/>
    <w:rsid w:val="007202B3"/>
    <w:pPr>
      <w:tabs>
        <w:tab w:val="center" w:pos="4680"/>
        <w:tab w:val="right" w:pos="9360"/>
      </w:tabs>
    </w:pPr>
  </w:style>
  <w:style w:type="character" w:customStyle="1" w:styleId="EncabezadoCar">
    <w:name w:val="Encabezado Car"/>
    <w:basedOn w:val="Fuentedeprrafopredeter"/>
    <w:link w:val="Encabezado"/>
    <w:uiPriority w:val="99"/>
    <w:rsid w:val="007202B3"/>
    <w:rPr>
      <w:rFonts w:ascii="Times New Roman" w:eastAsia="Times New Roman" w:hAnsi="Times New Roman" w:cs="Times New Roman"/>
      <w:lang w:val="es-ES" w:eastAsia="es-ES"/>
    </w:rPr>
  </w:style>
  <w:style w:type="paragraph" w:styleId="Piedepgina">
    <w:name w:val="footer"/>
    <w:basedOn w:val="Normal"/>
    <w:link w:val="PiedepginaCar"/>
    <w:uiPriority w:val="99"/>
    <w:unhideWhenUsed/>
    <w:rsid w:val="007202B3"/>
    <w:pPr>
      <w:tabs>
        <w:tab w:val="center" w:pos="4680"/>
        <w:tab w:val="right" w:pos="9360"/>
      </w:tabs>
    </w:pPr>
  </w:style>
  <w:style w:type="character" w:customStyle="1" w:styleId="PiedepginaCar">
    <w:name w:val="Pie de página Car"/>
    <w:basedOn w:val="Fuentedeprrafopredeter"/>
    <w:link w:val="Piedepgina"/>
    <w:uiPriority w:val="99"/>
    <w:rsid w:val="007202B3"/>
    <w:rPr>
      <w:rFonts w:ascii="Times New Roman" w:eastAsia="Times New Roman" w:hAnsi="Times New Roman" w:cs="Times New Roman"/>
      <w:lang w:val="es-ES" w:eastAsia="es-ES"/>
    </w:rPr>
  </w:style>
  <w:style w:type="character" w:styleId="Nmerodepgina">
    <w:name w:val="page number"/>
    <w:basedOn w:val="Fuentedeprrafopredeter"/>
    <w:uiPriority w:val="99"/>
    <w:semiHidden/>
    <w:unhideWhenUsed/>
    <w:rsid w:val="007202B3"/>
  </w:style>
  <w:style w:type="paragraph" w:styleId="Textodeglobo">
    <w:name w:val="Balloon Text"/>
    <w:basedOn w:val="Normal"/>
    <w:link w:val="TextodegloboCar"/>
    <w:uiPriority w:val="99"/>
    <w:semiHidden/>
    <w:unhideWhenUsed/>
    <w:rsid w:val="00470896"/>
    <w:rPr>
      <w:rFonts w:ascii="Tahoma" w:hAnsi="Tahoma" w:cs="Tahoma"/>
      <w:sz w:val="16"/>
      <w:szCs w:val="16"/>
    </w:rPr>
  </w:style>
  <w:style w:type="character" w:customStyle="1" w:styleId="TextodegloboCar">
    <w:name w:val="Texto de globo Car"/>
    <w:basedOn w:val="Fuentedeprrafopredeter"/>
    <w:link w:val="Textodeglobo"/>
    <w:uiPriority w:val="99"/>
    <w:semiHidden/>
    <w:rsid w:val="00470896"/>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EDC55-B813-41F9-9B8F-9E16CD49D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2790</Words>
  <Characters>15348</Characters>
  <Application>Microsoft Office Word</Application>
  <DocSecurity>0</DocSecurity>
  <Lines>127</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Josué Silva</dc:creator>
  <cp:lastModifiedBy>JOE</cp:lastModifiedBy>
  <cp:revision>12</cp:revision>
  <cp:lastPrinted>2017-03-15T03:22:00Z</cp:lastPrinted>
  <dcterms:created xsi:type="dcterms:W3CDTF">2016-02-23T04:15:00Z</dcterms:created>
  <dcterms:modified xsi:type="dcterms:W3CDTF">2017-03-15T03:22:00Z</dcterms:modified>
</cp:coreProperties>
</file>