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2AC93E3" w14:textId="6D39A971" w:rsidR="00F10765" w:rsidRDefault="00A77894" w:rsidP="00DB6846">
      <w:pPr>
        <w:spacing w:after="200"/>
        <w:jc w:val="right"/>
        <w:rPr>
          <w:rFonts w:ascii="Calibri" w:eastAsia="Calibri" w:hAnsi="Calibri" w:cs="Calibri"/>
          <w:color w:val="7030A0"/>
          <w:sz w:val="36"/>
          <w:szCs w:val="36"/>
          <w:lang w:val="es-ES" w:eastAsia="en-US"/>
        </w:rPr>
      </w:pPr>
      <w:r w:rsidRPr="00DB6846">
        <w:rPr>
          <w:rFonts w:ascii="Calibri" w:eastAsia="Calibri" w:hAnsi="Calibri" w:cs="Calibri"/>
          <w:color w:val="7030A0"/>
          <w:sz w:val="36"/>
          <w:szCs w:val="36"/>
          <w:lang w:val="es-ES" w:eastAsia="en-US"/>
        </w:rPr>
        <w:t>B</w:t>
      </w:r>
      <w:r w:rsidR="00F10765" w:rsidRPr="00DB6846">
        <w:rPr>
          <w:rFonts w:ascii="Calibri" w:eastAsia="Calibri" w:hAnsi="Calibri" w:cs="Calibri"/>
          <w:color w:val="7030A0"/>
          <w:sz w:val="36"/>
          <w:szCs w:val="36"/>
          <w:lang w:val="es-ES" w:eastAsia="en-US"/>
        </w:rPr>
        <w:t>iofil</w:t>
      </w:r>
      <w:r w:rsidR="0052772D" w:rsidRPr="00DB6846">
        <w:rPr>
          <w:rFonts w:ascii="Calibri" w:eastAsia="Calibri" w:hAnsi="Calibri" w:cs="Calibri"/>
          <w:color w:val="7030A0"/>
          <w:sz w:val="36"/>
          <w:szCs w:val="36"/>
          <w:lang w:val="es-ES" w:eastAsia="en-US"/>
        </w:rPr>
        <w:t>i</w:t>
      </w:r>
      <w:r w:rsidR="00F10765" w:rsidRPr="00DB6846">
        <w:rPr>
          <w:rFonts w:ascii="Calibri" w:eastAsia="Calibri" w:hAnsi="Calibri" w:cs="Calibri"/>
          <w:color w:val="7030A0"/>
          <w:sz w:val="36"/>
          <w:szCs w:val="36"/>
          <w:lang w:val="es-ES" w:eastAsia="en-US"/>
        </w:rPr>
        <w:t>a y emociones: su impacto en un curso de educación ambiental</w:t>
      </w:r>
    </w:p>
    <w:p w14:paraId="39B7ABC5" w14:textId="1ABF76A9" w:rsidR="00DB6846" w:rsidRPr="00C7738C" w:rsidRDefault="00DB7390" w:rsidP="00DB6846">
      <w:pPr>
        <w:spacing w:after="200"/>
        <w:jc w:val="right"/>
        <w:rPr>
          <w:rFonts w:ascii="Calibri" w:eastAsia="Calibri" w:hAnsi="Calibri" w:cs="Calibri"/>
          <w:i/>
          <w:color w:val="7030A0"/>
          <w:sz w:val="28"/>
          <w:szCs w:val="36"/>
          <w:lang w:val="en-US" w:eastAsia="en-US"/>
        </w:rPr>
      </w:pPr>
      <w:r w:rsidRPr="00C7738C">
        <w:rPr>
          <w:rFonts w:ascii="Calibri" w:eastAsia="Calibri" w:hAnsi="Calibri" w:cs="Calibri"/>
          <w:i/>
          <w:color w:val="7030A0"/>
          <w:sz w:val="28"/>
          <w:szCs w:val="36"/>
          <w:lang w:val="en-US" w:eastAsia="en-US"/>
        </w:rPr>
        <w:t>Biophilia and emotions: their impact on an environmental education course</w:t>
      </w:r>
    </w:p>
    <w:p w14:paraId="5C381262" w14:textId="77777777" w:rsidR="00160D1B" w:rsidRPr="00C7738C" w:rsidRDefault="00160D1B" w:rsidP="00C165B1">
      <w:pPr>
        <w:pStyle w:val="Normal1"/>
        <w:spacing w:line="360" w:lineRule="auto"/>
        <w:ind w:right="49"/>
        <w:jc w:val="center"/>
        <w:outlineLvl w:val="0"/>
        <w:rPr>
          <w:rFonts w:eastAsia="Times New Roman"/>
          <w:b/>
          <w:sz w:val="24"/>
          <w:lang w:val="en-US"/>
        </w:rPr>
      </w:pPr>
    </w:p>
    <w:p w14:paraId="6E2616F6" w14:textId="77777777" w:rsidR="00160D1B" w:rsidRPr="00C7738C" w:rsidRDefault="00160D1B" w:rsidP="00C165B1">
      <w:pPr>
        <w:pStyle w:val="Normal1"/>
        <w:spacing w:line="360" w:lineRule="auto"/>
        <w:ind w:right="49"/>
        <w:jc w:val="center"/>
        <w:outlineLvl w:val="0"/>
        <w:rPr>
          <w:rFonts w:eastAsia="Times New Roman"/>
          <w:b/>
          <w:sz w:val="24"/>
          <w:lang w:val="en-US"/>
        </w:rPr>
      </w:pPr>
    </w:p>
    <w:p w14:paraId="14EB80A3" w14:textId="1FF94598" w:rsidR="00EE1191" w:rsidRDefault="00EE1191" w:rsidP="00C87BB3">
      <w:pPr>
        <w:pStyle w:val="Normal1"/>
        <w:ind w:right="49"/>
        <w:jc w:val="right"/>
        <w:rPr>
          <w:rFonts w:ascii="Calibri" w:eastAsia="Calibri" w:hAnsi="Calibri" w:cs="Calibri"/>
          <w:b/>
          <w:color w:val="auto"/>
          <w:sz w:val="24"/>
          <w:lang w:val="es-ES" w:eastAsia="en-US"/>
        </w:rPr>
      </w:pPr>
      <w:r w:rsidRPr="00DB6846">
        <w:rPr>
          <w:rFonts w:ascii="Calibri" w:eastAsia="Calibri" w:hAnsi="Calibri" w:cs="Calibri"/>
          <w:b/>
          <w:color w:val="auto"/>
          <w:sz w:val="24"/>
          <w:lang w:val="es-ES" w:eastAsia="en-US"/>
        </w:rPr>
        <w:t>Martha Patricia Sánchez Miranda</w:t>
      </w:r>
      <w:r w:rsidR="00C87BB3">
        <w:rPr>
          <w:rFonts w:ascii="Calibri" w:eastAsia="Calibri" w:hAnsi="Calibri" w:cs="Calibri"/>
          <w:b/>
          <w:color w:val="auto"/>
          <w:sz w:val="24"/>
          <w:lang w:val="es-ES" w:eastAsia="en-US"/>
        </w:rPr>
        <w:br/>
      </w:r>
      <w:r w:rsidR="00C87BB3" w:rsidRPr="00C87BB3">
        <w:rPr>
          <w:rFonts w:ascii="Calibri" w:eastAsia="Calibri" w:hAnsi="Calibri" w:cs="Calibri"/>
          <w:color w:val="auto"/>
          <w:sz w:val="24"/>
          <w:lang w:val="es-ES" w:eastAsia="en-US"/>
        </w:rPr>
        <w:t>Universidad Autónoma de Nuevo León</w:t>
      </w:r>
      <w:r w:rsidR="00C7738C">
        <w:rPr>
          <w:rFonts w:ascii="Calibri" w:eastAsia="Calibri" w:hAnsi="Calibri" w:cs="Calibri"/>
          <w:iCs/>
          <w:sz w:val="24"/>
          <w:lang w:val="es-ES"/>
        </w:rPr>
        <w:t>, México</w:t>
      </w:r>
      <w:r w:rsidR="00C87BB3">
        <w:br/>
      </w:r>
      <w:hyperlink r:id="rId6" w:history="1">
        <w:r w:rsidR="00C87BB3" w:rsidRPr="00C87BB3">
          <w:rPr>
            <w:rStyle w:val="Hipervnculo"/>
            <w:rFonts w:ascii="Calibri" w:eastAsia="Times New Roman" w:hAnsi="Calibri" w:cs="Times New Roman"/>
            <w:color w:val="FF0000"/>
            <w:sz w:val="24"/>
            <w:szCs w:val="22"/>
            <w:u w:val="none"/>
            <w:lang w:val="es-MX" w:eastAsia="en-US"/>
          </w:rPr>
          <w:t>marpa30@gmail.com</w:t>
        </w:r>
      </w:hyperlink>
    </w:p>
    <w:p w14:paraId="1689C1C9" w14:textId="77777777" w:rsidR="00DB6846" w:rsidRDefault="00DB6846" w:rsidP="00C87BB3">
      <w:pPr>
        <w:pStyle w:val="Normal1"/>
        <w:ind w:right="49"/>
        <w:jc w:val="right"/>
        <w:rPr>
          <w:rFonts w:ascii="Calibri" w:eastAsia="Calibri" w:hAnsi="Calibri" w:cs="Calibri"/>
          <w:b/>
          <w:color w:val="auto"/>
          <w:sz w:val="24"/>
          <w:lang w:val="es-ES" w:eastAsia="en-US"/>
        </w:rPr>
      </w:pPr>
    </w:p>
    <w:p w14:paraId="3DDBEA67" w14:textId="52E4EC72" w:rsidR="00DB6846" w:rsidRPr="00DB6846" w:rsidRDefault="00DB6846" w:rsidP="00C87BB3">
      <w:pPr>
        <w:pStyle w:val="Normal1"/>
        <w:ind w:right="49"/>
        <w:jc w:val="right"/>
        <w:rPr>
          <w:rFonts w:ascii="Calibri" w:eastAsia="Calibri" w:hAnsi="Calibri" w:cs="Calibri"/>
          <w:b/>
          <w:color w:val="auto"/>
          <w:sz w:val="24"/>
          <w:lang w:val="es-ES" w:eastAsia="en-US"/>
        </w:rPr>
      </w:pPr>
      <w:r w:rsidRPr="00DB6846">
        <w:rPr>
          <w:rFonts w:ascii="Calibri" w:eastAsia="Calibri" w:hAnsi="Calibri" w:cs="Calibri"/>
          <w:b/>
          <w:color w:val="auto"/>
          <w:sz w:val="24"/>
          <w:lang w:val="es-ES" w:eastAsia="en-US"/>
        </w:rPr>
        <w:t>Arturo De la Garza González</w:t>
      </w:r>
      <w:r w:rsidR="00C87BB3">
        <w:rPr>
          <w:rFonts w:ascii="Calibri" w:eastAsia="Calibri" w:hAnsi="Calibri" w:cs="Calibri"/>
          <w:b/>
          <w:color w:val="auto"/>
          <w:sz w:val="24"/>
          <w:lang w:val="es-ES" w:eastAsia="en-US"/>
        </w:rPr>
        <w:br/>
      </w:r>
      <w:r w:rsidR="00C87BB3" w:rsidRPr="00C87BB3">
        <w:rPr>
          <w:rFonts w:ascii="Calibri" w:eastAsia="Calibri" w:hAnsi="Calibri" w:cs="Calibri"/>
          <w:color w:val="auto"/>
          <w:sz w:val="24"/>
          <w:lang w:val="es-ES" w:eastAsia="en-US"/>
        </w:rPr>
        <w:t>Universidad Autónoma de Nuevo León</w:t>
      </w:r>
      <w:r w:rsidR="00C7738C">
        <w:rPr>
          <w:rFonts w:ascii="Calibri" w:eastAsia="Calibri" w:hAnsi="Calibri" w:cs="Calibri"/>
          <w:iCs/>
          <w:sz w:val="24"/>
          <w:lang w:val="es-ES"/>
        </w:rPr>
        <w:t>, México</w:t>
      </w:r>
      <w:bookmarkStart w:id="0" w:name="_GoBack"/>
      <w:bookmarkEnd w:id="0"/>
      <w:r w:rsidR="00C87BB3">
        <w:br/>
      </w:r>
      <w:hyperlink r:id="rId7" w:history="1">
        <w:r w:rsidR="00C87BB3" w:rsidRPr="00C87BB3">
          <w:rPr>
            <w:rStyle w:val="Hipervnculo"/>
            <w:rFonts w:ascii="Calibri" w:eastAsia="Times New Roman" w:hAnsi="Calibri" w:cs="Times New Roman"/>
            <w:color w:val="FF0000"/>
            <w:sz w:val="24"/>
            <w:szCs w:val="22"/>
            <w:u w:val="none"/>
            <w:lang w:val="es-MX" w:eastAsia="en-US"/>
          </w:rPr>
          <w:t>agarza7@gmail.com</w:t>
        </w:r>
      </w:hyperlink>
    </w:p>
    <w:p w14:paraId="464BC1A5" w14:textId="77777777" w:rsidR="00160D1B" w:rsidRDefault="00160D1B" w:rsidP="00EE1191">
      <w:pPr>
        <w:pStyle w:val="Normal1"/>
        <w:spacing w:line="240" w:lineRule="auto"/>
        <w:ind w:right="49"/>
        <w:outlineLvl w:val="0"/>
        <w:rPr>
          <w:rFonts w:eastAsia="Times New Roman"/>
          <w:b/>
          <w:sz w:val="24"/>
        </w:rPr>
      </w:pPr>
    </w:p>
    <w:p w14:paraId="55A803C7" w14:textId="77777777" w:rsidR="00DB6846" w:rsidRDefault="00DB6846" w:rsidP="00DB6846">
      <w:pPr>
        <w:spacing w:line="480" w:lineRule="auto"/>
        <w:rPr>
          <w:rFonts w:ascii="Calibri" w:eastAsia="Times New Roman" w:hAnsi="Calibri" w:cs="Calibri"/>
          <w:color w:val="7030A0"/>
          <w:sz w:val="28"/>
          <w:szCs w:val="28"/>
          <w:lang w:val="es-ES"/>
        </w:rPr>
      </w:pPr>
    </w:p>
    <w:p w14:paraId="38192740" w14:textId="77777777" w:rsidR="00870EF9" w:rsidRPr="00DB6846" w:rsidRDefault="00EF3FFB" w:rsidP="00DB6846">
      <w:pPr>
        <w:spacing w:line="480" w:lineRule="auto"/>
        <w:rPr>
          <w:rFonts w:ascii="Calibri" w:eastAsia="Times New Roman" w:hAnsi="Calibri" w:cs="Calibri"/>
          <w:color w:val="7030A0"/>
          <w:sz w:val="28"/>
          <w:szCs w:val="28"/>
          <w:lang w:val="es-ES"/>
        </w:rPr>
      </w:pPr>
      <w:r w:rsidRPr="00DB6846">
        <w:rPr>
          <w:rFonts w:ascii="Calibri" w:eastAsia="Times New Roman" w:hAnsi="Calibri" w:cs="Calibri"/>
          <w:color w:val="7030A0"/>
          <w:sz w:val="28"/>
          <w:szCs w:val="28"/>
          <w:lang w:val="es-ES"/>
        </w:rPr>
        <w:t>Resumen</w:t>
      </w:r>
    </w:p>
    <w:p w14:paraId="4B63996B" w14:textId="47D31C80" w:rsidR="00870EF9" w:rsidRPr="00DB6846" w:rsidRDefault="00EF3FFB" w:rsidP="00DB6846">
      <w:pPr>
        <w:pStyle w:val="Normal1"/>
        <w:widowControl w:val="0"/>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spacing w:after="120" w:line="360" w:lineRule="auto"/>
        <w:jc w:val="both"/>
        <w:rPr>
          <w:rFonts w:ascii="Times New Roman" w:hAnsi="Times New Roman" w:cs="Times New Roman"/>
          <w:sz w:val="24"/>
        </w:rPr>
      </w:pPr>
      <w:r w:rsidRPr="00DB6846">
        <w:rPr>
          <w:rFonts w:ascii="Times New Roman" w:eastAsia="Times New Roman" w:hAnsi="Times New Roman" w:cs="Times New Roman"/>
          <w:sz w:val="24"/>
        </w:rPr>
        <w:t xml:space="preserve">El objetivo de la </w:t>
      </w:r>
      <w:r w:rsidR="000D7189" w:rsidRPr="00DB6846">
        <w:rPr>
          <w:rFonts w:ascii="Times New Roman" w:eastAsia="Times New Roman" w:hAnsi="Times New Roman" w:cs="Times New Roman"/>
          <w:sz w:val="24"/>
        </w:rPr>
        <w:t xml:space="preserve">presente </w:t>
      </w:r>
      <w:r w:rsidRPr="00DB6846">
        <w:rPr>
          <w:rFonts w:ascii="Times New Roman" w:eastAsia="Times New Roman" w:hAnsi="Times New Roman" w:cs="Times New Roman"/>
          <w:sz w:val="24"/>
        </w:rPr>
        <w:t xml:space="preserve">investigación </w:t>
      </w:r>
      <w:r w:rsidR="000D7189" w:rsidRPr="00DB6846">
        <w:rPr>
          <w:rFonts w:ascii="Times New Roman" w:eastAsia="Times New Roman" w:hAnsi="Times New Roman" w:cs="Times New Roman"/>
          <w:sz w:val="24"/>
        </w:rPr>
        <w:t>es</w:t>
      </w:r>
      <w:r w:rsidRPr="00DB6846">
        <w:rPr>
          <w:rFonts w:ascii="Times New Roman" w:eastAsia="Times New Roman" w:hAnsi="Times New Roman" w:cs="Times New Roman"/>
          <w:sz w:val="24"/>
        </w:rPr>
        <w:t xml:space="preserve"> indagar </w:t>
      </w:r>
      <w:r w:rsidR="00404C17" w:rsidRPr="00DB6846">
        <w:rPr>
          <w:rFonts w:ascii="Times New Roman" w:eastAsia="Times New Roman" w:hAnsi="Times New Roman" w:cs="Times New Roman"/>
          <w:sz w:val="24"/>
        </w:rPr>
        <w:t xml:space="preserve">sobre </w:t>
      </w:r>
      <w:r w:rsidRPr="00DB6846">
        <w:rPr>
          <w:rFonts w:ascii="Times New Roman" w:eastAsia="Times New Roman" w:hAnsi="Times New Roman" w:cs="Times New Roman"/>
          <w:sz w:val="24"/>
        </w:rPr>
        <w:t xml:space="preserve">el impacto del empleo de los valores de la biofilia en </w:t>
      </w:r>
      <w:r w:rsidR="00A21041" w:rsidRPr="00DB6846">
        <w:rPr>
          <w:rFonts w:ascii="Times New Roman" w:eastAsia="Times New Roman" w:hAnsi="Times New Roman" w:cs="Times New Roman"/>
          <w:sz w:val="24"/>
        </w:rPr>
        <w:t>un curso de educación ambiental</w:t>
      </w:r>
      <w:r w:rsidRPr="00DB6846">
        <w:rPr>
          <w:rFonts w:ascii="Times New Roman" w:eastAsia="Times New Roman" w:hAnsi="Times New Roman" w:cs="Times New Roman"/>
          <w:sz w:val="24"/>
        </w:rPr>
        <w:t xml:space="preserve">. En total participaron 78 estudiantes </w:t>
      </w:r>
      <w:r w:rsidR="00C165B1" w:rsidRPr="00DB6846">
        <w:rPr>
          <w:rFonts w:ascii="Times New Roman" w:eastAsia="Times New Roman" w:hAnsi="Times New Roman" w:cs="Times New Roman"/>
          <w:sz w:val="24"/>
        </w:rPr>
        <w:t xml:space="preserve">de la escuela de psicología </w:t>
      </w:r>
      <w:r w:rsidRPr="00DB6846">
        <w:rPr>
          <w:rFonts w:ascii="Times New Roman" w:eastAsia="Times New Roman" w:hAnsi="Times New Roman" w:cs="Times New Roman"/>
          <w:sz w:val="24"/>
        </w:rPr>
        <w:t>de una universidad pública de México. Se utilizó un diseño cuasi-experimental en tres fases. La primera y tercera fase</w:t>
      </w:r>
      <w:r w:rsidR="00C165B1" w:rsidRPr="00DB6846">
        <w:rPr>
          <w:rFonts w:ascii="Times New Roman" w:eastAsia="Times New Roman" w:hAnsi="Times New Roman" w:cs="Times New Roman"/>
          <w:sz w:val="24"/>
        </w:rPr>
        <w:t>s</w:t>
      </w:r>
      <w:r w:rsidRPr="00DB6846">
        <w:rPr>
          <w:rFonts w:ascii="Times New Roman" w:eastAsia="Times New Roman" w:hAnsi="Times New Roman" w:cs="Times New Roman"/>
          <w:sz w:val="24"/>
        </w:rPr>
        <w:t xml:space="preserve"> fueron de eva</w:t>
      </w:r>
      <w:r w:rsidR="00187E81" w:rsidRPr="00DB6846">
        <w:rPr>
          <w:rFonts w:ascii="Times New Roman" w:eastAsia="Times New Roman" w:hAnsi="Times New Roman" w:cs="Times New Roman"/>
          <w:sz w:val="24"/>
        </w:rPr>
        <w:t>luació</w:t>
      </w:r>
      <w:r w:rsidR="00C165B1"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antes y después del curso, mientras la segunda </w:t>
      </w:r>
      <w:r w:rsidR="006F78F5" w:rsidRPr="00DB6846">
        <w:rPr>
          <w:rFonts w:ascii="Times New Roman" w:eastAsia="Times New Roman" w:hAnsi="Times New Roman" w:cs="Times New Roman"/>
          <w:sz w:val="24"/>
        </w:rPr>
        <w:t xml:space="preserve">tuvo lugar </w:t>
      </w:r>
      <w:r w:rsidR="0002705B" w:rsidRPr="00DB6846">
        <w:rPr>
          <w:rFonts w:ascii="Times New Roman" w:eastAsia="Times New Roman" w:hAnsi="Times New Roman" w:cs="Times New Roman"/>
          <w:sz w:val="24"/>
        </w:rPr>
        <w:t>durante</w:t>
      </w:r>
      <w:r w:rsidRPr="00DB6846">
        <w:rPr>
          <w:rFonts w:ascii="Times New Roman" w:eastAsia="Times New Roman" w:hAnsi="Times New Roman" w:cs="Times New Roman"/>
          <w:sz w:val="24"/>
        </w:rPr>
        <w:t xml:space="preserve"> la impartición del curso. </w:t>
      </w:r>
      <w:r w:rsidR="00015E0B" w:rsidRPr="00DB6846">
        <w:rPr>
          <w:rFonts w:ascii="Times New Roman" w:eastAsia="Times New Roman" w:hAnsi="Times New Roman" w:cs="Times New Roman"/>
          <w:sz w:val="24"/>
        </w:rPr>
        <w:t>L</w:t>
      </w:r>
      <w:r w:rsidRPr="00DB6846">
        <w:rPr>
          <w:rFonts w:ascii="Times New Roman" w:eastAsia="Times New Roman" w:hAnsi="Times New Roman" w:cs="Times New Roman"/>
          <w:sz w:val="24"/>
        </w:rPr>
        <w:t xml:space="preserve">a evaluación utilizó la técnica de facilitación afectiva. El curso consistió en la presentación de 11 documentales </w:t>
      </w:r>
      <w:r w:rsidR="00015E0B" w:rsidRPr="00DB6846">
        <w:rPr>
          <w:rFonts w:ascii="Times New Roman" w:eastAsia="Times New Roman" w:hAnsi="Times New Roman" w:cs="Times New Roman"/>
          <w:sz w:val="24"/>
        </w:rPr>
        <w:t>con</w:t>
      </w:r>
      <w:r w:rsidR="00187E81" w:rsidRPr="00DB6846">
        <w:rPr>
          <w:rFonts w:ascii="Times New Roman" w:eastAsia="Times New Roman" w:hAnsi="Times New Roman" w:cs="Times New Roman"/>
          <w:sz w:val="24"/>
        </w:rPr>
        <w:t xml:space="preserve"> base </w:t>
      </w:r>
      <w:r w:rsidR="00015E0B" w:rsidRPr="00DB6846">
        <w:rPr>
          <w:rFonts w:ascii="Times New Roman" w:eastAsia="Times New Roman" w:hAnsi="Times New Roman" w:cs="Times New Roman"/>
          <w:sz w:val="24"/>
        </w:rPr>
        <w:t xml:space="preserve">en </w:t>
      </w:r>
      <w:r w:rsidR="00187E81" w:rsidRPr="00DB6846">
        <w:rPr>
          <w:rFonts w:ascii="Times New Roman" w:eastAsia="Times New Roman" w:hAnsi="Times New Roman" w:cs="Times New Roman"/>
          <w:sz w:val="24"/>
        </w:rPr>
        <w:t>los nueve</w:t>
      </w:r>
      <w:r w:rsidRPr="00DB6846">
        <w:rPr>
          <w:rFonts w:ascii="Times New Roman" w:eastAsia="Times New Roman" w:hAnsi="Times New Roman" w:cs="Times New Roman"/>
          <w:sz w:val="24"/>
        </w:rPr>
        <w:t xml:space="preserve"> valores de la biofilia</w:t>
      </w:r>
      <w:r w:rsidR="00C165B1" w:rsidRPr="00DB6846">
        <w:rPr>
          <w:rFonts w:ascii="Times New Roman" w:eastAsia="Times New Roman" w:hAnsi="Times New Roman" w:cs="Times New Roman"/>
          <w:sz w:val="24"/>
        </w:rPr>
        <w:t xml:space="preserve">, </w:t>
      </w:r>
      <w:r w:rsidR="00015E0B" w:rsidRPr="00DB6846">
        <w:rPr>
          <w:rFonts w:ascii="Times New Roman" w:eastAsia="Times New Roman" w:hAnsi="Times New Roman" w:cs="Times New Roman"/>
          <w:sz w:val="24"/>
        </w:rPr>
        <w:t>para su posterior</w:t>
      </w:r>
      <w:r w:rsidRPr="00DB6846">
        <w:rPr>
          <w:rFonts w:ascii="Times New Roman" w:eastAsia="Times New Roman" w:hAnsi="Times New Roman" w:cs="Times New Roman"/>
          <w:sz w:val="24"/>
        </w:rPr>
        <w:t xml:space="preserve"> discusión. Los resultados indican que los jóvenes presentan un cambio en su percepción emocional hacia los amb</w:t>
      </w:r>
      <w:r w:rsidR="00015E0B" w:rsidRPr="00DB6846">
        <w:rPr>
          <w:rFonts w:ascii="Times New Roman" w:eastAsia="Times New Roman" w:hAnsi="Times New Roman" w:cs="Times New Roman"/>
          <w:sz w:val="24"/>
        </w:rPr>
        <w:t xml:space="preserve">ientes naturales después del </w:t>
      </w:r>
      <w:r w:rsidRPr="00DB6846">
        <w:rPr>
          <w:rFonts w:ascii="Times New Roman" w:eastAsia="Times New Roman" w:hAnsi="Times New Roman" w:cs="Times New Roman"/>
          <w:sz w:val="24"/>
        </w:rPr>
        <w:t xml:space="preserve">curso. Se discuten las implicaciones teóricas </w:t>
      </w:r>
      <w:r w:rsidR="00C165B1" w:rsidRPr="00DB6846">
        <w:rPr>
          <w:rFonts w:ascii="Times New Roman" w:eastAsia="Times New Roman" w:hAnsi="Times New Roman" w:cs="Times New Roman"/>
          <w:sz w:val="24"/>
        </w:rPr>
        <w:t xml:space="preserve">en torno </w:t>
      </w:r>
      <w:r w:rsidR="00E43F3A" w:rsidRPr="00DB6846">
        <w:rPr>
          <w:rFonts w:ascii="Times New Roman" w:eastAsia="Times New Roman" w:hAnsi="Times New Roman" w:cs="Times New Roman"/>
          <w:sz w:val="24"/>
        </w:rPr>
        <w:t xml:space="preserve">a </w:t>
      </w:r>
      <w:r w:rsidR="00C165B1" w:rsidRPr="00DB6846">
        <w:rPr>
          <w:rFonts w:ascii="Times New Roman" w:eastAsia="Times New Roman" w:hAnsi="Times New Roman" w:cs="Times New Roman"/>
          <w:sz w:val="24"/>
        </w:rPr>
        <w:t>los aspectos emocionales</w:t>
      </w:r>
      <w:r w:rsidR="00E43F3A" w:rsidRPr="00DB6846">
        <w:rPr>
          <w:rFonts w:ascii="Times New Roman" w:eastAsia="Times New Roman" w:hAnsi="Times New Roman" w:cs="Times New Roman"/>
          <w:sz w:val="24"/>
        </w:rPr>
        <w:t xml:space="preserve"> y la biofilia</w:t>
      </w:r>
      <w:r w:rsidR="00C165B1" w:rsidRPr="00DB6846">
        <w:rPr>
          <w:rFonts w:ascii="Times New Roman" w:eastAsia="Times New Roman" w:hAnsi="Times New Roman" w:cs="Times New Roman"/>
          <w:sz w:val="24"/>
        </w:rPr>
        <w:t xml:space="preserve">, </w:t>
      </w:r>
      <w:r w:rsidR="00187E81" w:rsidRPr="00DB6846">
        <w:rPr>
          <w:rFonts w:ascii="Times New Roman" w:eastAsia="Times New Roman" w:hAnsi="Times New Roman" w:cs="Times New Roman"/>
          <w:sz w:val="24"/>
        </w:rPr>
        <w:t>así</w:t>
      </w:r>
      <w:r w:rsidR="00C165B1" w:rsidRPr="00DB6846">
        <w:rPr>
          <w:rFonts w:ascii="Times New Roman" w:eastAsia="Times New Roman" w:hAnsi="Times New Roman" w:cs="Times New Roman"/>
          <w:sz w:val="24"/>
        </w:rPr>
        <w:t xml:space="preserve"> como las aportaciones</w:t>
      </w:r>
      <w:r w:rsidRPr="00DB6846">
        <w:rPr>
          <w:rFonts w:ascii="Times New Roman" w:eastAsia="Times New Roman" w:hAnsi="Times New Roman" w:cs="Times New Roman"/>
          <w:sz w:val="24"/>
        </w:rPr>
        <w:t xml:space="preserve"> empíricas de los resultados, además </w:t>
      </w:r>
      <w:r w:rsidR="00C165B1" w:rsidRPr="00DB6846">
        <w:rPr>
          <w:rFonts w:ascii="Times New Roman" w:eastAsia="Times New Roman" w:hAnsi="Times New Roman" w:cs="Times New Roman"/>
          <w:sz w:val="24"/>
        </w:rPr>
        <w:t xml:space="preserve">de plantear </w:t>
      </w:r>
      <w:r w:rsidRPr="00DB6846">
        <w:rPr>
          <w:rFonts w:ascii="Times New Roman" w:eastAsia="Times New Roman" w:hAnsi="Times New Roman" w:cs="Times New Roman"/>
          <w:sz w:val="24"/>
        </w:rPr>
        <w:t xml:space="preserve">su </w:t>
      </w:r>
      <w:r w:rsidR="00E43F3A" w:rsidRPr="00DB6846">
        <w:rPr>
          <w:rFonts w:ascii="Times New Roman" w:eastAsia="Times New Roman" w:hAnsi="Times New Roman" w:cs="Times New Roman"/>
          <w:sz w:val="24"/>
        </w:rPr>
        <w:t xml:space="preserve">posible </w:t>
      </w:r>
      <w:r w:rsidRPr="00DB6846">
        <w:rPr>
          <w:rFonts w:ascii="Times New Roman" w:eastAsia="Times New Roman" w:hAnsi="Times New Roman" w:cs="Times New Roman"/>
          <w:sz w:val="24"/>
        </w:rPr>
        <w:t>aplicación en otras áreas.</w:t>
      </w:r>
    </w:p>
    <w:p w14:paraId="553DEB4D" w14:textId="74183A92" w:rsidR="000D5263" w:rsidRDefault="00EF3FFB" w:rsidP="0057178B">
      <w:pPr>
        <w:pStyle w:val="Normal1"/>
        <w:spacing w:line="360" w:lineRule="auto"/>
        <w:ind w:right="49"/>
        <w:outlineLvl w:val="0"/>
        <w:rPr>
          <w:rFonts w:eastAsia="Times New Roman"/>
          <w:sz w:val="24"/>
        </w:rPr>
      </w:pPr>
      <w:r w:rsidRPr="00DB6846">
        <w:rPr>
          <w:rFonts w:ascii="Calibri" w:eastAsia="Times New Roman" w:hAnsi="Calibri" w:cs="Calibri"/>
          <w:color w:val="7030A0"/>
          <w:sz w:val="28"/>
          <w:szCs w:val="28"/>
          <w:lang w:val="es-ES"/>
        </w:rPr>
        <w:t xml:space="preserve">Palabras </w:t>
      </w:r>
      <w:r w:rsidR="00B13957" w:rsidRPr="00DB6846">
        <w:rPr>
          <w:rFonts w:ascii="Calibri" w:eastAsia="Times New Roman" w:hAnsi="Calibri" w:cs="Calibri"/>
          <w:color w:val="7030A0"/>
          <w:sz w:val="28"/>
          <w:szCs w:val="28"/>
          <w:lang w:val="es-ES"/>
        </w:rPr>
        <w:t>c</w:t>
      </w:r>
      <w:r w:rsidRPr="00DB6846">
        <w:rPr>
          <w:rFonts w:ascii="Calibri" w:eastAsia="Times New Roman" w:hAnsi="Calibri" w:cs="Calibri"/>
          <w:color w:val="7030A0"/>
          <w:sz w:val="28"/>
          <w:szCs w:val="28"/>
          <w:lang w:val="es-ES"/>
        </w:rPr>
        <w:t>lave:</w:t>
      </w:r>
      <w:r w:rsidR="003633AC" w:rsidRPr="000E1B4E">
        <w:rPr>
          <w:rFonts w:eastAsia="Times New Roman"/>
          <w:sz w:val="24"/>
        </w:rPr>
        <w:t xml:space="preserve"> </w:t>
      </w:r>
      <w:r w:rsidR="003633AC" w:rsidRPr="00DB6846">
        <w:rPr>
          <w:rFonts w:ascii="Times New Roman" w:eastAsia="Times New Roman" w:hAnsi="Times New Roman" w:cs="Times New Roman"/>
          <w:sz w:val="24"/>
        </w:rPr>
        <w:t>biofilia</w:t>
      </w:r>
      <w:r w:rsidR="00B13957" w:rsidRPr="00DB6846">
        <w:rPr>
          <w:rFonts w:ascii="Times New Roman" w:eastAsia="Times New Roman" w:hAnsi="Times New Roman" w:cs="Times New Roman"/>
          <w:sz w:val="24"/>
        </w:rPr>
        <w:t>,</w:t>
      </w:r>
      <w:r w:rsidR="003633AC" w:rsidRPr="00DB6846">
        <w:rPr>
          <w:rFonts w:ascii="Times New Roman" w:eastAsia="Times New Roman" w:hAnsi="Times New Roman" w:cs="Times New Roman"/>
          <w:sz w:val="24"/>
        </w:rPr>
        <w:t xml:space="preserve"> facilitación afectiva</w:t>
      </w:r>
      <w:r w:rsidR="00B13957"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emo</w:t>
      </w:r>
      <w:r w:rsidR="003633AC" w:rsidRPr="00DB6846">
        <w:rPr>
          <w:rFonts w:ascii="Times New Roman" w:eastAsia="Times New Roman" w:hAnsi="Times New Roman" w:cs="Times New Roman"/>
          <w:sz w:val="24"/>
        </w:rPr>
        <w:t>ción</w:t>
      </w:r>
      <w:r w:rsidR="00B13957"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educación ambiental</w:t>
      </w:r>
      <w:r w:rsidR="00B13957" w:rsidRPr="00DB6846">
        <w:rPr>
          <w:rFonts w:ascii="Times New Roman" w:eastAsia="Times New Roman" w:hAnsi="Times New Roman" w:cs="Times New Roman"/>
          <w:sz w:val="24"/>
        </w:rPr>
        <w:t>.</w:t>
      </w:r>
    </w:p>
    <w:p w14:paraId="716AC65D" w14:textId="77777777" w:rsidR="00B13957" w:rsidRDefault="00B13957" w:rsidP="0057178B">
      <w:pPr>
        <w:pStyle w:val="Normal1"/>
        <w:spacing w:line="360" w:lineRule="auto"/>
        <w:ind w:right="49"/>
        <w:outlineLvl w:val="0"/>
        <w:rPr>
          <w:rFonts w:eastAsia="Times New Roman"/>
          <w:sz w:val="24"/>
        </w:rPr>
      </w:pPr>
    </w:p>
    <w:p w14:paraId="14687637" w14:textId="77777777" w:rsidR="00C87BB3" w:rsidRDefault="00C87BB3" w:rsidP="00B13957">
      <w:pPr>
        <w:pStyle w:val="Normal1"/>
        <w:spacing w:line="240" w:lineRule="auto"/>
        <w:ind w:right="49"/>
        <w:outlineLvl w:val="0"/>
        <w:rPr>
          <w:rFonts w:ascii="Calibri" w:eastAsia="Times New Roman" w:hAnsi="Calibri" w:cs="Calibri"/>
          <w:color w:val="7030A0"/>
          <w:sz w:val="28"/>
          <w:szCs w:val="28"/>
          <w:lang w:val="es-ES"/>
        </w:rPr>
      </w:pPr>
    </w:p>
    <w:p w14:paraId="068BD335" w14:textId="77777777" w:rsidR="00C87BB3" w:rsidRDefault="00C87BB3" w:rsidP="00B13957">
      <w:pPr>
        <w:pStyle w:val="Normal1"/>
        <w:spacing w:line="240" w:lineRule="auto"/>
        <w:ind w:right="49"/>
        <w:outlineLvl w:val="0"/>
        <w:rPr>
          <w:rFonts w:ascii="Calibri" w:eastAsia="Times New Roman" w:hAnsi="Calibri" w:cs="Calibri"/>
          <w:color w:val="7030A0"/>
          <w:sz w:val="28"/>
          <w:szCs w:val="28"/>
          <w:lang w:val="es-ES"/>
        </w:rPr>
      </w:pPr>
    </w:p>
    <w:p w14:paraId="2E93B7CF" w14:textId="77777777" w:rsidR="00DB7390" w:rsidRPr="00C7738C" w:rsidRDefault="00DB7390" w:rsidP="00DB7390">
      <w:pPr>
        <w:pStyle w:val="Normal1"/>
        <w:spacing w:after="120" w:line="360" w:lineRule="auto"/>
        <w:jc w:val="both"/>
        <w:rPr>
          <w:rFonts w:ascii="Calibri" w:eastAsia="Times New Roman" w:hAnsi="Calibri" w:cs="Calibri"/>
          <w:color w:val="7030A0"/>
          <w:sz w:val="28"/>
          <w:szCs w:val="28"/>
          <w:lang w:val="en-US"/>
        </w:rPr>
      </w:pPr>
      <w:r w:rsidRPr="00C7738C">
        <w:rPr>
          <w:rFonts w:ascii="Calibri" w:eastAsia="Times New Roman" w:hAnsi="Calibri" w:cs="Calibri"/>
          <w:color w:val="7030A0"/>
          <w:sz w:val="28"/>
          <w:szCs w:val="28"/>
          <w:lang w:val="en-US"/>
        </w:rPr>
        <w:lastRenderedPageBreak/>
        <w:t>Abstract</w:t>
      </w:r>
    </w:p>
    <w:p w14:paraId="73FF4BB9" w14:textId="77777777" w:rsidR="00DB7390" w:rsidRPr="00C7738C" w:rsidRDefault="00DB7390" w:rsidP="00DB7390">
      <w:pPr>
        <w:pStyle w:val="Normal1"/>
        <w:spacing w:after="120" w:line="360" w:lineRule="auto"/>
        <w:jc w:val="both"/>
        <w:rPr>
          <w:rFonts w:ascii="Calibri" w:eastAsia="Times New Roman" w:hAnsi="Calibri" w:cs="Calibri"/>
          <w:color w:val="7030A0"/>
          <w:sz w:val="28"/>
          <w:szCs w:val="28"/>
          <w:lang w:val="en-US"/>
        </w:rPr>
      </w:pPr>
      <w:r w:rsidRPr="00C7738C">
        <w:rPr>
          <w:rFonts w:ascii="Times New Roman" w:eastAsia="Times New Roman" w:hAnsi="Times New Roman" w:cs="Times New Roman"/>
          <w:sz w:val="24"/>
          <w:lang w:val="en-US"/>
        </w:rPr>
        <w:t>The objective of this research is to investigate the impact of the use of the values of biophilia in a course of environmental education. Participated in total 78 students from the school of psychology at a public University in Mexico. A quasi-experimental design was used in three phases. The first and third phases were assessment, before and after the course, while the second took place during the delivery of the course. The evaluation used the emotional facilitation technique. The course consisted in the presentation of 11 documentaries based on nine values of biophilia, for further discussion. The results indicate that young people have a change in their emotional perception to the natural environments after the course. Discussed the theoretical implications around the emotional aspects and the biophilia, as well as empirical contributions of the results, as well as raise their possible application in other areas.</w:t>
      </w:r>
    </w:p>
    <w:p w14:paraId="273846AB" w14:textId="2408FC02" w:rsidR="002D59DF" w:rsidRPr="00C7738C" w:rsidRDefault="00DB7390" w:rsidP="00DB7390">
      <w:pPr>
        <w:pStyle w:val="Normal1"/>
        <w:spacing w:after="120" w:line="360" w:lineRule="auto"/>
        <w:jc w:val="both"/>
        <w:rPr>
          <w:rFonts w:eastAsia="Times New Roman"/>
          <w:sz w:val="24"/>
          <w:lang w:val="en-US"/>
        </w:rPr>
      </w:pPr>
      <w:r w:rsidRPr="00C7738C">
        <w:rPr>
          <w:rFonts w:ascii="Calibri" w:eastAsia="Times New Roman" w:hAnsi="Calibri" w:cs="Calibri"/>
          <w:color w:val="7030A0"/>
          <w:sz w:val="28"/>
          <w:szCs w:val="28"/>
          <w:lang w:val="en-US"/>
        </w:rPr>
        <w:t xml:space="preserve">Keywords: </w:t>
      </w:r>
      <w:r w:rsidRPr="00C7738C">
        <w:rPr>
          <w:rFonts w:ascii="Times New Roman" w:eastAsia="Times New Roman" w:hAnsi="Times New Roman" w:cs="Times New Roman"/>
          <w:sz w:val="24"/>
          <w:lang w:val="en-US"/>
        </w:rPr>
        <w:t>biophilia, affective facilitation, emotion, environmental education.</w:t>
      </w:r>
    </w:p>
    <w:p w14:paraId="7D7F7059" w14:textId="77777777" w:rsidR="00626DCB" w:rsidRPr="00DB6846" w:rsidRDefault="00626DCB" w:rsidP="00626DCB">
      <w:pPr>
        <w:spacing w:line="480" w:lineRule="auto"/>
        <w:jc w:val="both"/>
        <w:rPr>
          <w:rFonts w:ascii="Times New Roman" w:hAnsi="Times New Roman" w:cs="Times New Roman"/>
          <w:sz w:val="24"/>
          <w:lang w:val="es-MX"/>
        </w:rPr>
      </w:pPr>
      <w:r w:rsidRPr="00DB6846">
        <w:rPr>
          <w:rFonts w:ascii="Times New Roman" w:hAnsi="Times New Roman" w:cs="Times New Roman"/>
          <w:b/>
          <w:sz w:val="24"/>
        </w:rPr>
        <w:t>Fecha recepción:</w:t>
      </w:r>
      <w:r w:rsidRPr="00DB6846">
        <w:rPr>
          <w:rFonts w:ascii="Times New Roman" w:hAnsi="Times New Roman" w:cs="Times New Roman"/>
          <w:sz w:val="24"/>
        </w:rPr>
        <w:t xml:space="preserve">   </w:t>
      </w:r>
      <w:r>
        <w:rPr>
          <w:rFonts w:ascii="Times New Roman" w:hAnsi="Times New Roman" w:cs="Times New Roman"/>
          <w:sz w:val="24"/>
        </w:rPr>
        <w:t>Diciembre 2014</w:t>
      </w:r>
      <w:r w:rsidRPr="00DB6846">
        <w:rPr>
          <w:rFonts w:ascii="Times New Roman" w:hAnsi="Times New Roman" w:cs="Times New Roman"/>
          <w:sz w:val="24"/>
        </w:rPr>
        <w:t xml:space="preserve">           </w:t>
      </w:r>
      <w:r w:rsidRPr="00DB6846">
        <w:rPr>
          <w:rFonts w:ascii="Times New Roman" w:hAnsi="Times New Roman" w:cs="Times New Roman"/>
          <w:b/>
          <w:sz w:val="24"/>
        </w:rPr>
        <w:t>Fecha aceptación:</w:t>
      </w:r>
      <w:r w:rsidRPr="00DB6846">
        <w:rPr>
          <w:rFonts w:ascii="Times New Roman" w:hAnsi="Times New Roman" w:cs="Times New Roman"/>
          <w:sz w:val="24"/>
        </w:rPr>
        <w:t xml:space="preserve"> </w:t>
      </w:r>
      <w:r>
        <w:rPr>
          <w:rFonts w:ascii="Times New Roman" w:hAnsi="Times New Roman" w:cs="Times New Roman"/>
          <w:sz w:val="24"/>
        </w:rPr>
        <w:t>Abril</w:t>
      </w:r>
      <w:r w:rsidRPr="00DB6846">
        <w:rPr>
          <w:rFonts w:ascii="Times New Roman" w:hAnsi="Times New Roman" w:cs="Times New Roman"/>
          <w:sz w:val="24"/>
        </w:rPr>
        <w:t xml:space="preserve"> 2015</w:t>
      </w:r>
      <w:r w:rsidR="00CB3E95">
        <w:rPr>
          <w:rFonts w:ascii="Times New Roman" w:hAnsi="Times New Roman" w:cs="Times New Roman"/>
        </w:rPr>
        <w:pict w14:anchorId="19CD8BF8">
          <v:rect id="_x0000_i1025" style="width:0;height:1.5pt" o:hralign="center" o:hrstd="t" o:hr="t" fillcolor="#a0a0a0" stroked="f"/>
        </w:pict>
      </w:r>
    </w:p>
    <w:p w14:paraId="3CB9F42A" w14:textId="77777777" w:rsidR="002D59DF" w:rsidRDefault="002D59DF" w:rsidP="000E1B4E">
      <w:pPr>
        <w:pStyle w:val="Normal1"/>
        <w:spacing w:after="120" w:line="360" w:lineRule="auto"/>
        <w:jc w:val="both"/>
        <w:rPr>
          <w:rFonts w:eastAsia="Times New Roman"/>
          <w:sz w:val="24"/>
        </w:rPr>
      </w:pPr>
    </w:p>
    <w:p w14:paraId="72358E70" w14:textId="77777777" w:rsidR="00870EF9" w:rsidRPr="00DB6846" w:rsidRDefault="00EF3FFB" w:rsidP="00FA0CED">
      <w:pPr>
        <w:pStyle w:val="Normal1"/>
        <w:spacing w:line="480" w:lineRule="auto"/>
        <w:ind w:hanging="29"/>
        <w:outlineLvl w:val="0"/>
        <w:rPr>
          <w:rFonts w:ascii="Calibri" w:eastAsia="Times New Roman" w:hAnsi="Calibri" w:cs="Calibri"/>
          <w:color w:val="7030A0"/>
          <w:sz w:val="28"/>
          <w:szCs w:val="28"/>
          <w:lang w:val="es-ES"/>
        </w:rPr>
      </w:pPr>
      <w:r w:rsidRPr="00DB6846">
        <w:rPr>
          <w:rFonts w:ascii="Calibri" w:eastAsia="Times New Roman" w:hAnsi="Calibri" w:cs="Calibri"/>
          <w:color w:val="7030A0"/>
          <w:sz w:val="28"/>
          <w:szCs w:val="28"/>
          <w:lang w:val="es-ES"/>
        </w:rPr>
        <w:t>Introducción</w:t>
      </w:r>
    </w:p>
    <w:p w14:paraId="0BA66557" w14:textId="7B1EAF42"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La problemática ambiental es un tema actual que </w:t>
      </w:r>
      <w:r w:rsidR="00F87BB2" w:rsidRPr="00DB6846">
        <w:rPr>
          <w:rFonts w:ascii="Times New Roman" w:eastAsia="Times New Roman" w:hAnsi="Times New Roman" w:cs="Times New Roman"/>
          <w:sz w:val="24"/>
        </w:rPr>
        <w:t>impact</w:t>
      </w:r>
      <w:r w:rsidR="00D56973" w:rsidRPr="00DB6846">
        <w:rPr>
          <w:rFonts w:ascii="Times New Roman" w:eastAsia="Times New Roman" w:hAnsi="Times New Roman" w:cs="Times New Roman"/>
          <w:sz w:val="24"/>
        </w:rPr>
        <w:t>a</w:t>
      </w:r>
      <w:r w:rsidR="00F87BB2" w:rsidRPr="00DB6846">
        <w:rPr>
          <w:rFonts w:ascii="Times New Roman" w:eastAsia="Times New Roman" w:hAnsi="Times New Roman" w:cs="Times New Roman"/>
          <w:sz w:val="24"/>
        </w:rPr>
        <w:t xml:space="preserve"> en todos nosotros</w:t>
      </w:r>
      <w:r w:rsidR="00AD2C8F" w:rsidRPr="00DB6846">
        <w:rPr>
          <w:rFonts w:ascii="Times New Roman" w:eastAsia="Times New Roman" w:hAnsi="Times New Roman" w:cs="Times New Roman"/>
          <w:sz w:val="24"/>
        </w:rPr>
        <w:t xml:space="preserve"> de muchas maneras, así que</w:t>
      </w:r>
      <w:r w:rsidRPr="00DB6846">
        <w:rPr>
          <w:rFonts w:ascii="Times New Roman" w:eastAsia="Times New Roman" w:hAnsi="Times New Roman" w:cs="Times New Roman"/>
          <w:sz w:val="24"/>
        </w:rPr>
        <w:t xml:space="preserve"> es </w:t>
      </w:r>
      <w:r w:rsidR="00633004" w:rsidRPr="00DB6846">
        <w:rPr>
          <w:rFonts w:ascii="Times New Roman" w:eastAsia="Times New Roman" w:hAnsi="Times New Roman" w:cs="Times New Roman"/>
          <w:sz w:val="24"/>
        </w:rPr>
        <w:t>muy importante</w:t>
      </w:r>
      <w:r w:rsidRPr="00DB6846">
        <w:rPr>
          <w:rFonts w:ascii="Times New Roman" w:eastAsia="Times New Roman" w:hAnsi="Times New Roman" w:cs="Times New Roman"/>
          <w:sz w:val="24"/>
        </w:rPr>
        <w:t xml:space="preserve"> no s</w:t>
      </w:r>
      <w:r w:rsidR="00AD2C8F" w:rsidRPr="00DB6846">
        <w:rPr>
          <w:rFonts w:ascii="Times New Roman" w:eastAsia="Times New Roman" w:hAnsi="Times New Roman" w:cs="Times New Roman"/>
          <w:sz w:val="24"/>
        </w:rPr>
        <w:t>o</w:t>
      </w:r>
      <w:r w:rsidRPr="00DB6846">
        <w:rPr>
          <w:rFonts w:ascii="Times New Roman" w:eastAsia="Times New Roman" w:hAnsi="Times New Roman" w:cs="Times New Roman"/>
          <w:sz w:val="24"/>
        </w:rPr>
        <w:t xml:space="preserve">lo </w:t>
      </w:r>
      <w:r w:rsidR="00633004" w:rsidRPr="00DB6846">
        <w:rPr>
          <w:rFonts w:ascii="Times New Roman" w:eastAsia="Times New Roman" w:hAnsi="Times New Roman" w:cs="Times New Roman"/>
          <w:sz w:val="24"/>
        </w:rPr>
        <w:t>tener la información pertinente</w:t>
      </w:r>
      <w:r w:rsidRPr="00DB6846">
        <w:rPr>
          <w:rFonts w:ascii="Times New Roman" w:eastAsia="Times New Roman" w:hAnsi="Times New Roman" w:cs="Times New Roman"/>
          <w:sz w:val="24"/>
        </w:rPr>
        <w:t xml:space="preserve">, </w:t>
      </w:r>
      <w:r w:rsidR="00AE05C9" w:rsidRPr="00DB6846">
        <w:rPr>
          <w:rFonts w:ascii="Times New Roman" w:eastAsia="Times New Roman" w:hAnsi="Times New Roman" w:cs="Times New Roman"/>
          <w:sz w:val="24"/>
        </w:rPr>
        <w:t>sino</w:t>
      </w:r>
      <w:r w:rsidR="00633004" w:rsidRPr="00DB6846">
        <w:rPr>
          <w:rFonts w:ascii="Times New Roman" w:eastAsia="Times New Roman" w:hAnsi="Times New Roman" w:cs="Times New Roman"/>
          <w:sz w:val="24"/>
        </w:rPr>
        <w:t xml:space="preserve"> también</w:t>
      </w:r>
      <w:r w:rsidRPr="00DB6846">
        <w:rPr>
          <w:rFonts w:ascii="Times New Roman" w:eastAsia="Times New Roman" w:hAnsi="Times New Roman" w:cs="Times New Roman"/>
          <w:sz w:val="24"/>
        </w:rPr>
        <w:t xml:space="preserve"> cambiar </w:t>
      </w:r>
      <w:r w:rsidR="00633004" w:rsidRPr="00DB6846">
        <w:rPr>
          <w:rFonts w:ascii="Times New Roman" w:eastAsia="Times New Roman" w:hAnsi="Times New Roman" w:cs="Times New Roman"/>
          <w:sz w:val="24"/>
        </w:rPr>
        <w:t xml:space="preserve">realmente </w:t>
      </w:r>
      <w:r w:rsidRPr="00DB6846">
        <w:rPr>
          <w:rFonts w:ascii="Times New Roman" w:eastAsia="Times New Roman" w:hAnsi="Times New Roman" w:cs="Times New Roman"/>
          <w:sz w:val="24"/>
        </w:rPr>
        <w:t xml:space="preserve">nuestra conducta en términos ecológicos. </w:t>
      </w:r>
    </w:p>
    <w:p w14:paraId="098A65D8" w14:textId="776B35F3" w:rsidR="00870EF9" w:rsidRPr="000E1B4E" w:rsidRDefault="00633004" w:rsidP="00DB6846">
      <w:pPr>
        <w:pStyle w:val="Normal1"/>
        <w:widowControl w:val="0"/>
        <w:spacing w:line="360" w:lineRule="auto"/>
        <w:jc w:val="both"/>
        <w:rPr>
          <w:sz w:val="24"/>
        </w:rPr>
      </w:pPr>
      <w:r w:rsidRPr="00DB6846">
        <w:rPr>
          <w:rFonts w:ascii="Times New Roman" w:eastAsia="Times New Roman" w:hAnsi="Times New Roman" w:cs="Times New Roman"/>
          <w:sz w:val="24"/>
        </w:rPr>
        <w:t>Hoy en día,</w:t>
      </w:r>
      <w:r w:rsidR="00EF3FFB" w:rsidRPr="00DB6846">
        <w:rPr>
          <w:rFonts w:ascii="Times New Roman" w:eastAsia="Times New Roman" w:hAnsi="Times New Roman" w:cs="Times New Roman"/>
          <w:sz w:val="24"/>
        </w:rPr>
        <w:t xml:space="preserve"> las instituciones educativas imparten cursos </w:t>
      </w:r>
      <w:r w:rsidRPr="00DB6846">
        <w:rPr>
          <w:rFonts w:ascii="Times New Roman" w:eastAsia="Times New Roman" w:hAnsi="Times New Roman" w:cs="Times New Roman"/>
          <w:sz w:val="24"/>
        </w:rPr>
        <w:t>sobre</w:t>
      </w:r>
      <w:r w:rsidR="00EF3FFB" w:rsidRPr="00DB6846">
        <w:rPr>
          <w:rFonts w:ascii="Times New Roman" w:eastAsia="Times New Roman" w:hAnsi="Times New Roman" w:cs="Times New Roman"/>
          <w:sz w:val="24"/>
        </w:rPr>
        <w:t xml:space="preserve"> educación ambiental, </w:t>
      </w:r>
      <w:r w:rsidRPr="00DB6846">
        <w:rPr>
          <w:rFonts w:ascii="Times New Roman" w:eastAsia="Times New Roman" w:hAnsi="Times New Roman" w:cs="Times New Roman"/>
          <w:sz w:val="24"/>
        </w:rPr>
        <w:t>que</w:t>
      </w:r>
      <w:r w:rsidR="00EF3FFB" w:rsidRPr="00DB6846">
        <w:rPr>
          <w:rFonts w:ascii="Times New Roman" w:eastAsia="Times New Roman" w:hAnsi="Times New Roman" w:cs="Times New Roman"/>
          <w:sz w:val="24"/>
        </w:rPr>
        <w:t xml:space="preserve"> básicamente </w:t>
      </w:r>
      <w:r w:rsidRPr="00DB6846">
        <w:rPr>
          <w:rFonts w:ascii="Times New Roman" w:eastAsia="Times New Roman" w:hAnsi="Times New Roman" w:cs="Times New Roman"/>
          <w:sz w:val="24"/>
        </w:rPr>
        <w:t>contienen</w:t>
      </w:r>
      <w:r w:rsidR="00EF3FFB" w:rsidRPr="00DB6846">
        <w:rPr>
          <w:rFonts w:ascii="Times New Roman" w:eastAsia="Times New Roman" w:hAnsi="Times New Roman" w:cs="Times New Roman"/>
          <w:sz w:val="24"/>
        </w:rPr>
        <w:t xml:space="preserve"> información técnica </w:t>
      </w:r>
      <w:r w:rsidRPr="00DB6846">
        <w:rPr>
          <w:rFonts w:ascii="Times New Roman" w:eastAsia="Times New Roman" w:hAnsi="Times New Roman" w:cs="Times New Roman"/>
          <w:sz w:val="24"/>
        </w:rPr>
        <w:t>de</w:t>
      </w:r>
      <w:r w:rsidR="00EF3FFB" w:rsidRPr="00DB6846">
        <w:rPr>
          <w:rFonts w:ascii="Times New Roman" w:eastAsia="Times New Roman" w:hAnsi="Times New Roman" w:cs="Times New Roman"/>
          <w:sz w:val="24"/>
        </w:rPr>
        <w:t xml:space="preserve"> di</w:t>
      </w:r>
      <w:r w:rsidRPr="00DB6846">
        <w:rPr>
          <w:rFonts w:ascii="Times New Roman" w:eastAsia="Times New Roman" w:hAnsi="Times New Roman" w:cs="Times New Roman"/>
          <w:sz w:val="24"/>
        </w:rPr>
        <w:t>stintas</w:t>
      </w:r>
      <w:r w:rsidR="00EF3FFB" w:rsidRPr="00DB6846">
        <w:rPr>
          <w:rFonts w:ascii="Times New Roman" w:eastAsia="Times New Roman" w:hAnsi="Times New Roman" w:cs="Times New Roman"/>
          <w:sz w:val="24"/>
        </w:rPr>
        <w:t xml:space="preserve"> cuestiones ambientales </w:t>
      </w:r>
      <w:r w:rsidR="00D92B29" w:rsidRPr="00DB6846">
        <w:rPr>
          <w:rFonts w:ascii="Times New Roman" w:eastAsia="Times New Roman" w:hAnsi="Times New Roman" w:cs="Times New Roman"/>
          <w:sz w:val="24"/>
        </w:rPr>
        <w:t>y siguen</w:t>
      </w:r>
      <w:r w:rsidR="00EF3FFB" w:rsidRPr="00DB6846">
        <w:rPr>
          <w:rFonts w:ascii="Times New Roman" w:eastAsia="Times New Roman" w:hAnsi="Times New Roman" w:cs="Times New Roman"/>
          <w:sz w:val="24"/>
        </w:rPr>
        <w:t xml:space="preserve"> </w:t>
      </w:r>
      <w:r w:rsidRPr="00DB6846">
        <w:rPr>
          <w:rFonts w:ascii="Times New Roman" w:eastAsia="Times New Roman" w:hAnsi="Times New Roman" w:cs="Times New Roman"/>
          <w:sz w:val="24"/>
        </w:rPr>
        <w:t xml:space="preserve">de alguna manera </w:t>
      </w:r>
      <w:r w:rsidR="00EF3FFB" w:rsidRPr="00DB6846">
        <w:rPr>
          <w:rFonts w:ascii="Times New Roman" w:eastAsia="Times New Roman" w:hAnsi="Times New Roman" w:cs="Times New Roman"/>
          <w:sz w:val="24"/>
        </w:rPr>
        <w:t xml:space="preserve">una educación tradicionalista (González, 1996). Aunque estos aspectos son valiosos, no han sido suficientes al momento de provocar cambios </w:t>
      </w:r>
      <w:r w:rsidR="00D92B29" w:rsidRPr="00DB6846">
        <w:rPr>
          <w:rFonts w:ascii="Times New Roman" w:eastAsia="Times New Roman" w:hAnsi="Times New Roman" w:cs="Times New Roman"/>
          <w:sz w:val="24"/>
        </w:rPr>
        <w:t>en</w:t>
      </w:r>
      <w:r w:rsidR="00EF3FFB" w:rsidRPr="00DB6846">
        <w:rPr>
          <w:rFonts w:ascii="Times New Roman" w:eastAsia="Times New Roman" w:hAnsi="Times New Roman" w:cs="Times New Roman"/>
          <w:sz w:val="24"/>
        </w:rPr>
        <w:t xml:space="preserve"> nuestra conducta. </w:t>
      </w:r>
      <w:r w:rsidR="00D92B29" w:rsidRPr="00DB6846">
        <w:rPr>
          <w:rFonts w:ascii="Times New Roman" w:eastAsia="Times New Roman" w:hAnsi="Times New Roman" w:cs="Times New Roman"/>
          <w:sz w:val="24"/>
        </w:rPr>
        <w:t>P</w:t>
      </w:r>
      <w:r w:rsidR="00EF3FFB" w:rsidRPr="00DB6846">
        <w:rPr>
          <w:rFonts w:ascii="Times New Roman" w:eastAsia="Times New Roman" w:hAnsi="Times New Roman" w:cs="Times New Roman"/>
          <w:sz w:val="24"/>
        </w:rPr>
        <w:t>or eso es importante tomar en cuenta otros aspectos, además de los cognitivos</w:t>
      </w:r>
      <w:r w:rsidR="00984F08" w:rsidRPr="00DB6846">
        <w:rPr>
          <w:rFonts w:ascii="Times New Roman" w:eastAsia="Times New Roman" w:hAnsi="Times New Roman" w:cs="Times New Roman"/>
          <w:sz w:val="24"/>
        </w:rPr>
        <w:t>,</w:t>
      </w:r>
      <w:r w:rsidR="00EF3FFB" w:rsidRPr="00DB6846">
        <w:rPr>
          <w:rFonts w:ascii="Times New Roman" w:eastAsia="Times New Roman" w:hAnsi="Times New Roman" w:cs="Times New Roman"/>
          <w:sz w:val="24"/>
        </w:rPr>
        <w:t xml:space="preserve"> a la hora de desarrollar estos programas, como son los factores afectivos. En este sentido</w:t>
      </w:r>
      <w:r w:rsidR="00D92B29" w:rsidRPr="00DB6846">
        <w:rPr>
          <w:rFonts w:ascii="Times New Roman" w:eastAsia="Times New Roman" w:hAnsi="Times New Roman" w:cs="Times New Roman"/>
          <w:sz w:val="24"/>
        </w:rPr>
        <w:t>,</w:t>
      </w:r>
      <w:r w:rsidR="00EF3FFB" w:rsidRPr="00DB6846">
        <w:rPr>
          <w:rFonts w:ascii="Times New Roman" w:eastAsia="Times New Roman" w:hAnsi="Times New Roman" w:cs="Times New Roman"/>
          <w:sz w:val="24"/>
        </w:rPr>
        <w:t xml:space="preserve"> Pooly y O’Connor (2000) sugieren que los cursos de educación ambiental deberían enfocarse en las actitudes, emociones y creencias ambientales. Mediante el estudio de los estados emocionales que los diferentes entornos provocan en las personas, sería útil determinar si pueden ser de beneficio al momento de </w:t>
      </w:r>
      <w:r w:rsidR="00EF3FFB" w:rsidRPr="00DB6846">
        <w:rPr>
          <w:rFonts w:ascii="Times New Roman" w:eastAsia="Times New Roman" w:hAnsi="Times New Roman" w:cs="Times New Roman"/>
          <w:sz w:val="24"/>
        </w:rPr>
        <w:lastRenderedPageBreak/>
        <w:t xml:space="preserve">desarrollar un curso. La finalidad debería ser provocar un cambio profundo de conciencia con respecto a nuestra posición y relación con la naturaleza, para que de esta forma se manifieste en conductas </w:t>
      </w:r>
      <w:r w:rsidR="00944E6C" w:rsidRPr="00DB6846">
        <w:rPr>
          <w:rFonts w:ascii="Times New Roman" w:eastAsia="Times New Roman" w:hAnsi="Times New Roman" w:cs="Times New Roman"/>
          <w:sz w:val="24"/>
        </w:rPr>
        <w:t>que</w:t>
      </w:r>
      <w:r w:rsidR="00EF3FFB" w:rsidRPr="00DB6846">
        <w:rPr>
          <w:rFonts w:ascii="Times New Roman" w:eastAsia="Times New Roman" w:hAnsi="Times New Roman" w:cs="Times New Roman"/>
          <w:sz w:val="24"/>
        </w:rPr>
        <w:t xml:space="preserve"> res</w:t>
      </w:r>
      <w:r w:rsidR="00944E6C" w:rsidRPr="00DB6846">
        <w:rPr>
          <w:rFonts w:ascii="Times New Roman" w:eastAsia="Times New Roman" w:hAnsi="Times New Roman" w:cs="Times New Roman"/>
          <w:sz w:val="24"/>
        </w:rPr>
        <w:t>uelvan</w:t>
      </w:r>
      <w:r w:rsidR="00EF3FFB" w:rsidRPr="00DB6846">
        <w:rPr>
          <w:rFonts w:ascii="Times New Roman" w:eastAsia="Times New Roman" w:hAnsi="Times New Roman" w:cs="Times New Roman"/>
          <w:sz w:val="24"/>
        </w:rPr>
        <w:t xml:space="preserve"> la problemática ambiental.</w:t>
      </w:r>
    </w:p>
    <w:p w14:paraId="1FE13041" w14:textId="77777777" w:rsidR="00DB6846" w:rsidRDefault="00DB6846" w:rsidP="00015E0B">
      <w:pPr>
        <w:pStyle w:val="Normal1"/>
        <w:widowControl w:val="0"/>
        <w:spacing w:line="480" w:lineRule="auto"/>
        <w:jc w:val="both"/>
        <w:outlineLvl w:val="0"/>
        <w:rPr>
          <w:rFonts w:eastAsia="Times New Roman"/>
          <w:b/>
          <w:sz w:val="24"/>
        </w:rPr>
      </w:pPr>
    </w:p>
    <w:p w14:paraId="1D71BB87" w14:textId="77777777" w:rsidR="00870EF9" w:rsidRPr="000E1B4E" w:rsidRDefault="00EF3FFB" w:rsidP="00015E0B">
      <w:pPr>
        <w:pStyle w:val="Normal1"/>
        <w:widowControl w:val="0"/>
        <w:spacing w:line="480" w:lineRule="auto"/>
        <w:jc w:val="both"/>
        <w:outlineLvl w:val="0"/>
        <w:rPr>
          <w:sz w:val="24"/>
        </w:rPr>
      </w:pPr>
      <w:r w:rsidRPr="000E1B4E">
        <w:rPr>
          <w:rFonts w:eastAsia="Times New Roman"/>
          <w:b/>
          <w:sz w:val="24"/>
        </w:rPr>
        <w:t>Educación ambiental</w:t>
      </w:r>
    </w:p>
    <w:p w14:paraId="2F33FC64" w14:textId="7C9D97D9"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Una de las metas primordiales de la educación ambiental es llegar a cambiar el comportamiento del ser humano por conductas pro-ambientales, es decir, la realización de una serie de acciones que permitan mantener el equilibrio en los recursos naturales y </w:t>
      </w:r>
      <w:r w:rsidR="00F87BB2" w:rsidRPr="00DB6846">
        <w:rPr>
          <w:rFonts w:ascii="Times New Roman" w:eastAsia="Times New Roman" w:hAnsi="Times New Roman" w:cs="Times New Roman"/>
          <w:sz w:val="24"/>
        </w:rPr>
        <w:t>de esta manera</w:t>
      </w:r>
      <w:r w:rsidRPr="00DB6846">
        <w:rPr>
          <w:rFonts w:ascii="Times New Roman" w:eastAsia="Times New Roman" w:hAnsi="Times New Roman" w:cs="Times New Roman"/>
          <w:sz w:val="24"/>
        </w:rPr>
        <w:t xml:space="preserve"> disminuir el deterioro ambiental (Boada</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 xml:space="preserve">Escalona, 2005; González, 1996). Para ello, buena parte de los programas de educación ambiental trabajan en la toma de conciencia sobre estos aspectos, entendiendo como concientización ambiental </w:t>
      </w:r>
      <w:r w:rsidR="00427648" w:rsidRPr="00DB6846">
        <w:rPr>
          <w:rFonts w:ascii="Times New Roman" w:eastAsia="Times New Roman" w:hAnsi="Times New Roman" w:cs="Times New Roman"/>
          <w:sz w:val="24"/>
        </w:rPr>
        <w:t xml:space="preserve">a </w:t>
      </w:r>
      <w:r w:rsidRPr="00DB6846">
        <w:rPr>
          <w:rFonts w:ascii="Times New Roman" w:eastAsia="Times New Roman" w:hAnsi="Times New Roman" w:cs="Times New Roman"/>
          <w:sz w:val="24"/>
        </w:rPr>
        <w:t>los factores psicológicos específicos que los individuos poseen y emplean para participar en conductas pro-ambientales (Zelenzy</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Schultz, 2000). Dentro de esta conceptualización es posible detectar dimensiones psicológicas</w:t>
      </w:r>
      <w:r w:rsidR="00427648" w:rsidRPr="00DB6846">
        <w:rPr>
          <w:rFonts w:ascii="Times New Roman" w:eastAsia="Times New Roman" w:hAnsi="Times New Roman" w:cs="Times New Roman"/>
          <w:sz w:val="24"/>
        </w:rPr>
        <w:t>, las cuales se clasifican en</w:t>
      </w:r>
      <w:r w:rsidRPr="00DB6846">
        <w:rPr>
          <w:rFonts w:ascii="Times New Roman" w:eastAsia="Times New Roman" w:hAnsi="Times New Roman" w:cs="Times New Roman"/>
          <w:sz w:val="24"/>
        </w:rPr>
        <w:t xml:space="preserve">: afectivas, </w:t>
      </w:r>
      <w:r w:rsidR="00427648" w:rsidRPr="00DB6846">
        <w:rPr>
          <w:rFonts w:ascii="Times New Roman" w:eastAsia="Times New Roman" w:hAnsi="Times New Roman" w:cs="Times New Roman"/>
          <w:sz w:val="24"/>
        </w:rPr>
        <w:t>que</w:t>
      </w:r>
      <w:r w:rsidRPr="00DB6846">
        <w:rPr>
          <w:rFonts w:ascii="Times New Roman" w:eastAsia="Times New Roman" w:hAnsi="Times New Roman" w:cs="Times New Roman"/>
          <w:sz w:val="24"/>
        </w:rPr>
        <w:t xml:space="preserve"> pueden ser </w:t>
      </w:r>
      <w:r w:rsidR="00427648" w:rsidRPr="00DB6846">
        <w:rPr>
          <w:rFonts w:ascii="Times New Roman" w:eastAsia="Times New Roman" w:hAnsi="Times New Roman" w:cs="Times New Roman"/>
          <w:sz w:val="24"/>
        </w:rPr>
        <w:t xml:space="preserve">tanto </w:t>
      </w:r>
      <w:r w:rsidRPr="00DB6846">
        <w:rPr>
          <w:rFonts w:ascii="Times New Roman" w:eastAsia="Times New Roman" w:hAnsi="Times New Roman" w:cs="Times New Roman"/>
          <w:sz w:val="24"/>
        </w:rPr>
        <w:t>actitudes positivas como negativas; disposicionales</w:t>
      </w:r>
      <w:r w:rsidR="00427648" w:rsidRPr="00DB6846">
        <w:rPr>
          <w:rFonts w:ascii="Times New Roman" w:eastAsia="Times New Roman" w:hAnsi="Times New Roman" w:cs="Times New Roman"/>
          <w:sz w:val="24"/>
        </w:rPr>
        <w:t>, es decir,</w:t>
      </w:r>
      <w:r w:rsidRPr="00DB6846">
        <w:rPr>
          <w:rFonts w:ascii="Times New Roman" w:eastAsia="Times New Roman" w:hAnsi="Times New Roman" w:cs="Times New Roman"/>
          <w:sz w:val="24"/>
        </w:rPr>
        <w:t xml:space="preserve"> </w:t>
      </w:r>
      <w:r w:rsidR="00427648" w:rsidRPr="00DB6846">
        <w:rPr>
          <w:rFonts w:ascii="Times New Roman" w:eastAsia="Times New Roman" w:hAnsi="Times New Roman" w:cs="Times New Roman"/>
          <w:sz w:val="24"/>
        </w:rPr>
        <w:t>aquellas</w:t>
      </w:r>
      <w:r w:rsidRPr="00DB6846">
        <w:rPr>
          <w:rFonts w:ascii="Times New Roman" w:eastAsia="Times New Roman" w:hAnsi="Times New Roman" w:cs="Times New Roman"/>
          <w:sz w:val="24"/>
        </w:rPr>
        <w:t xml:space="preserve"> acciones personales </w:t>
      </w:r>
      <w:r w:rsidR="00427648" w:rsidRPr="00DB6846">
        <w:rPr>
          <w:rFonts w:ascii="Times New Roman" w:eastAsia="Times New Roman" w:hAnsi="Times New Roman" w:cs="Times New Roman"/>
          <w:sz w:val="24"/>
        </w:rPr>
        <w:t xml:space="preserve">que denotan </w:t>
      </w:r>
      <w:r w:rsidRPr="00DB6846">
        <w:rPr>
          <w:rFonts w:ascii="Times New Roman" w:eastAsia="Times New Roman" w:hAnsi="Times New Roman" w:cs="Times New Roman"/>
          <w:sz w:val="24"/>
        </w:rPr>
        <w:t>responsabilidad; cognitivas</w:t>
      </w:r>
      <w:r w:rsidR="00427648" w:rsidRPr="00DB6846">
        <w:rPr>
          <w:rFonts w:ascii="Times New Roman" w:eastAsia="Times New Roman" w:hAnsi="Times New Roman" w:cs="Times New Roman"/>
          <w:sz w:val="24"/>
        </w:rPr>
        <w:t xml:space="preserve">, </w:t>
      </w:r>
      <w:r w:rsidR="00BE4D03" w:rsidRPr="00DB6846">
        <w:rPr>
          <w:rFonts w:ascii="Times New Roman" w:eastAsia="Times New Roman" w:hAnsi="Times New Roman" w:cs="Times New Roman"/>
          <w:sz w:val="24"/>
        </w:rPr>
        <w:t>o</w:t>
      </w:r>
      <w:r w:rsidR="00427648" w:rsidRPr="00DB6846">
        <w:rPr>
          <w:rFonts w:ascii="Times New Roman" w:eastAsia="Times New Roman" w:hAnsi="Times New Roman" w:cs="Times New Roman"/>
          <w:sz w:val="24"/>
        </w:rPr>
        <w:t xml:space="preserve"> la</w:t>
      </w:r>
      <w:r w:rsidRPr="00DB6846">
        <w:rPr>
          <w:rFonts w:ascii="Times New Roman" w:eastAsia="Times New Roman" w:hAnsi="Times New Roman" w:cs="Times New Roman"/>
          <w:sz w:val="24"/>
        </w:rPr>
        <w:t xml:space="preserve"> información que posee el individ</w:t>
      </w:r>
      <w:r w:rsidR="00F87BB2" w:rsidRPr="00DB6846">
        <w:rPr>
          <w:rFonts w:ascii="Times New Roman" w:eastAsia="Times New Roman" w:hAnsi="Times New Roman" w:cs="Times New Roman"/>
          <w:sz w:val="24"/>
        </w:rPr>
        <w:t xml:space="preserve">uo </w:t>
      </w:r>
      <w:r w:rsidR="00427648" w:rsidRPr="00DB6846">
        <w:rPr>
          <w:rFonts w:ascii="Times New Roman" w:eastAsia="Times New Roman" w:hAnsi="Times New Roman" w:cs="Times New Roman"/>
          <w:sz w:val="24"/>
        </w:rPr>
        <w:t>sobre</w:t>
      </w:r>
      <w:r w:rsidR="00F87BB2" w:rsidRPr="00DB6846">
        <w:rPr>
          <w:rFonts w:ascii="Times New Roman" w:eastAsia="Times New Roman" w:hAnsi="Times New Roman" w:cs="Times New Roman"/>
          <w:sz w:val="24"/>
        </w:rPr>
        <w:t xml:space="preserve"> los problemas ambientales; y</w:t>
      </w:r>
      <w:r w:rsidRPr="00DB6846">
        <w:rPr>
          <w:rFonts w:ascii="Times New Roman" w:eastAsia="Times New Roman" w:hAnsi="Times New Roman" w:cs="Times New Roman"/>
          <w:sz w:val="24"/>
        </w:rPr>
        <w:t xml:space="preserve"> el activismo ambiental (Jiménez</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 xml:space="preserve">Lafuente, 2010). </w:t>
      </w:r>
    </w:p>
    <w:p w14:paraId="786653B4" w14:textId="33BD3449" w:rsidR="00870EF9" w:rsidRPr="00DB6846" w:rsidRDefault="00BE4D03"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Las investigaciones de l</w:t>
      </w:r>
      <w:r w:rsidR="00EF3FFB" w:rsidRPr="00DB6846">
        <w:rPr>
          <w:rFonts w:ascii="Times New Roman" w:eastAsia="Times New Roman" w:hAnsi="Times New Roman" w:cs="Times New Roman"/>
          <w:sz w:val="24"/>
        </w:rPr>
        <w:t>a última década</w:t>
      </w:r>
      <w:r w:rsidRPr="00DB6846">
        <w:rPr>
          <w:rFonts w:ascii="Times New Roman" w:eastAsia="Times New Roman" w:hAnsi="Times New Roman" w:cs="Times New Roman"/>
          <w:sz w:val="24"/>
        </w:rPr>
        <w:t xml:space="preserve"> se han enfocado</w:t>
      </w:r>
      <w:r w:rsidR="00EF3FFB" w:rsidRPr="00DB6846">
        <w:rPr>
          <w:rFonts w:ascii="Times New Roman" w:eastAsia="Times New Roman" w:hAnsi="Times New Roman" w:cs="Times New Roman"/>
          <w:sz w:val="24"/>
        </w:rPr>
        <w:t xml:space="preserve"> en el estudio de la conexión o identidad que los seres humanos sienten hacia la naturaleza como </w:t>
      </w:r>
      <w:r w:rsidR="00515B4A" w:rsidRPr="00DB6846">
        <w:rPr>
          <w:rFonts w:ascii="Times New Roman" w:eastAsia="Times New Roman" w:hAnsi="Times New Roman" w:cs="Times New Roman"/>
          <w:sz w:val="24"/>
        </w:rPr>
        <w:t xml:space="preserve">un punto </w:t>
      </w:r>
      <w:r w:rsidR="00EF3FFB" w:rsidRPr="00DB6846">
        <w:rPr>
          <w:rFonts w:ascii="Times New Roman" w:eastAsia="Times New Roman" w:hAnsi="Times New Roman" w:cs="Times New Roman"/>
          <w:sz w:val="24"/>
        </w:rPr>
        <w:t xml:space="preserve">clave </w:t>
      </w:r>
      <w:r w:rsidR="00515B4A" w:rsidRPr="00DB6846">
        <w:rPr>
          <w:rFonts w:ascii="Times New Roman" w:eastAsia="Times New Roman" w:hAnsi="Times New Roman" w:cs="Times New Roman"/>
          <w:sz w:val="24"/>
        </w:rPr>
        <w:t>en</w:t>
      </w:r>
      <w:r w:rsidR="00EF3FFB" w:rsidRPr="00DB6846">
        <w:rPr>
          <w:rFonts w:ascii="Times New Roman" w:eastAsia="Times New Roman" w:hAnsi="Times New Roman" w:cs="Times New Roman"/>
          <w:sz w:val="24"/>
        </w:rPr>
        <w:t xml:space="preserve"> las acciones de tipo pro-ambiental. La conexión con la naturaleza se define como la relación de cercanía que se tiene </w:t>
      </w:r>
      <w:r w:rsidR="008013C3" w:rsidRPr="00DB6846">
        <w:rPr>
          <w:rFonts w:ascii="Times New Roman" w:eastAsia="Times New Roman" w:hAnsi="Times New Roman" w:cs="Times New Roman"/>
          <w:sz w:val="24"/>
        </w:rPr>
        <w:t>con</w:t>
      </w:r>
      <w:r w:rsidR="00EF3FFB" w:rsidRPr="00DB6846">
        <w:rPr>
          <w:rFonts w:ascii="Times New Roman" w:eastAsia="Times New Roman" w:hAnsi="Times New Roman" w:cs="Times New Roman"/>
          <w:sz w:val="24"/>
        </w:rPr>
        <w:t xml:space="preserve"> </w:t>
      </w:r>
      <w:r w:rsidR="008013C3" w:rsidRPr="00DB6846">
        <w:rPr>
          <w:rFonts w:ascii="Times New Roman" w:eastAsia="Times New Roman" w:hAnsi="Times New Roman" w:cs="Times New Roman"/>
          <w:sz w:val="24"/>
        </w:rPr>
        <w:t xml:space="preserve">todos </w:t>
      </w:r>
      <w:r w:rsidR="00EF3FFB" w:rsidRPr="00DB6846">
        <w:rPr>
          <w:rFonts w:ascii="Times New Roman" w:eastAsia="Times New Roman" w:hAnsi="Times New Roman" w:cs="Times New Roman"/>
          <w:sz w:val="24"/>
        </w:rPr>
        <w:t>los seres vivos</w:t>
      </w:r>
      <w:r w:rsidR="008013C3" w:rsidRPr="00DB6846">
        <w:rPr>
          <w:rFonts w:ascii="Times New Roman" w:eastAsia="Times New Roman" w:hAnsi="Times New Roman" w:cs="Times New Roman"/>
          <w:sz w:val="24"/>
        </w:rPr>
        <w:t xml:space="preserve"> </w:t>
      </w:r>
      <w:r w:rsidR="00EF3FFB" w:rsidRPr="00DB6846">
        <w:rPr>
          <w:rFonts w:ascii="Times New Roman" w:eastAsia="Times New Roman" w:hAnsi="Times New Roman" w:cs="Times New Roman"/>
          <w:sz w:val="24"/>
        </w:rPr>
        <w:t>(Nisbet, Zelenski</w:t>
      </w:r>
      <w:r w:rsidR="00775D0A" w:rsidRPr="00DB6846">
        <w:rPr>
          <w:rFonts w:ascii="Times New Roman" w:eastAsia="Times New Roman" w:hAnsi="Times New Roman" w:cs="Times New Roman"/>
          <w:sz w:val="24"/>
        </w:rPr>
        <w:t xml:space="preserve"> y </w:t>
      </w:r>
      <w:r w:rsidR="00EF3FFB" w:rsidRPr="00DB6846">
        <w:rPr>
          <w:rFonts w:ascii="Times New Roman" w:eastAsia="Times New Roman" w:hAnsi="Times New Roman" w:cs="Times New Roman"/>
          <w:sz w:val="24"/>
        </w:rPr>
        <w:t xml:space="preserve">Murphy, 2009). </w:t>
      </w:r>
      <w:r w:rsidR="00984F08" w:rsidRPr="00DB6846">
        <w:rPr>
          <w:rFonts w:ascii="Times New Roman" w:eastAsia="Times New Roman" w:hAnsi="Times New Roman" w:cs="Times New Roman"/>
          <w:sz w:val="24"/>
        </w:rPr>
        <w:t>D</w:t>
      </w:r>
      <w:r w:rsidR="008013C3" w:rsidRPr="00DB6846">
        <w:rPr>
          <w:rFonts w:ascii="Times New Roman" w:eastAsia="Times New Roman" w:hAnsi="Times New Roman" w:cs="Times New Roman"/>
          <w:sz w:val="24"/>
        </w:rPr>
        <w:t>icha</w:t>
      </w:r>
      <w:r w:rsidR="00EF3FFB" w:rsidRPr="00DB6846">
        <w:rPr>
          <w:rFonts w:ascii="Times New Roman" w:eastAsia="Times New Roman" w:hAnsi="Times New Roman" w:cs="Times New Roman"/>
          <w:sz w:val="24"/>
        </w:rPr>
        <w:t xml:space="preserve"> afinidad emocional </w:t>
      </w:r>
      <w:r w:rsidR="00515B4A" w:rsidRPr="00DB6846">
        <w:rPr>
          <w:rFonts w:ascii="Times New Roman" w:eastAsia="Times New Roman" w:hAnsi="Times New Roman" w:cs="Times New Roman"/>
          <w:sz w:val="24"/>
        </w:rPr>
        <w:t>se</w:t>
      </w:r>
      <w:r w:rsidR="00EF3FFB" w:rsidRPr="00DB6846">
        <w:rPr>
          <w:rFonts w:ascii="Times New Roman" w:eastAsia="Times New Roman" w:hAnsi="Times New Roman" w:cs="Times New Roman"/>
          <w:sz w:val="24"/>
        </w:rPr>
        <w:t xml:space="preserve"> considera parte de la biofilia (Mayer, Frantz, Bruehlman-Senecal</w:t>
      </w:r>
      <w:r w:rsidR="00775D0A" w:rsidRPr="00DB6846">
        <w:rPr>
          <w:rFonts w:ascii="Times New Roman" w:eastAsia="Times New Roman" w:hAnsi="Times New Roman" w:cs="Times New Roman"/>
          <w:sz w:val="24"/>
        </w:rPr>
        <w:t xml:space="preserve"> y </w:t>
      </w:r>
      <w:r w:rsidR="00EF3FFB" w:rsidRPr="00DB6846">
        <w:rPr>
          <w:rFonts w:ascii="Times New Roman" w:eastAsia="Times New Roman" w:hAnsi="Times New Roman" w:cs="Times New Roman"/>
          <w:sz w:val="24"/>
        </w:rPr>
        <w:t>Dolliver, 2009).</w:t>
      </w:r>
    </w:p>
    <w:p w14:paraId="08A61642" w14:textId="38B62F1A"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Desde esta perspectiva, un curso de educación ambiental deberá asumir la responsabilidad de desarrollar en los participantes las dimensiones antes mencionadas. Para ello, una alternativa es retomar la biofilia como un modelo que guíe y permita hacer conciencia sobre la necesidad de cambiar el comportamiento ambiental del ser humano.</w:t>
      </w:r>
    </w:p>
    <w:p w14:paraId="66B08ACF" w14:textId="77777777"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Hipótesis de la biofilia y la educación ambiental</w:t>
      </w:r>
    </w:p>
    <w:p w14:paraId="1DCA272E" w14:textId="387CA758"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La conceptualización de biofilia propuesta </w:t>
      </w:r>
      <w:r w:rsidR="00515B4A" w:rsidRPr="00DB6846">
        <w:rPr>
          <w:rFonts w:ascii="Times New Roman" w:eastAsia="Times New Roman" w:hAnsi="Times New Roman" w:cs="Times New Roman"/>
          <w:sz w:val="24"/>
        </w:rPr>
        <w:t xml:space="preserve">por </w:t>
      </w:r>
      <w:r w:rsidRPr="00DB6846">
        <w:rPr>
          <w:rFonts w:ascii="Times New Roman" w:eastAsia="Times New Roman" w:hAnsi="Times New Roman" w:cs="Times New Roman"/>
          <w:sz w:val="24"/>
        </w:rPr>
        <w:t xml:space="preserve">Edward O. Wilson (1989), plantea que es </w:t>
      </w:r>
      <w:r w:rsidR="00515B4A" w:rsidRPr="00DB6846">
        <w:rPr>
          <w:rFonts w:ascii="Times New Roman" w:eastAsia="Times New Roman" w:hAnsi="Times New Roman" w:cs="Times New Roman"/>
          <w:sz w:val="24"/>
        </w:rPr>
        <w:t>la</w:t>
      </w:r>
      <w:r w:rsidRPr="00DB6846">
        <w:rPr>
          <w:rFonts w:ascii="Times New Roman" w:eastAsia="Times New Roman" w:hAnsi="Times New Roman" w:cs="Times New Roman"/>
          <w:sz w:val="24"/>
        </w:rPr>
        <w:t xml:space="preserve"> tendencia innata</w:t>
      </w:r>
      <w:r w:rsidR="00515B4A" w:rsidRPr="00DB6846">
        <w:rPr>
          <w:rFonts w:ascii="Times New Roman" w:eastAsia="Times New Roman" w:hAnsi="Times New Roman" w:cs="Times New Roman"/>
          <w:sz w:val="24"/>
        </w:rPr>
        <w:t xml:space="preserve"> de</w:t>
      </w:r>
      <w:r w:rsidRPr="00DB6846">
        <w:rPr>
          <w:rFonts w:ascii="Times New Roman" w:eastAsia="Times New Roman" w:hAnsi="Times New Roman" w:cs="Times New Roman"/>
          <w:sz w:val="24"/>
        </w:rPr>
        <w:t xml:space="preserve"> todos lo</w:t>
      </w:r>
      <w:r w:rsidR="00515B4A" w:rsidRPr="00DB6846">
        <w:rPr>
          <w:rFonts w:ascii="Times New Roman" w:eastAsia="Times New Roman" w:hAnsi="Times New Roman" w:cs="Times New Roman"/>
          <w:sz w:val="24"/>
        </w:rPr>
        <w:t>s</w:t>
      </w:r>
      <w:r w:rsidRPr="00DB6846">
        <w:rPr>
          <w:rFonts w:ascii="Times New Roman" w:eastAsia="Times New Roman" w:hAnsi="Times New Roman" w:cs="Times New Roman"/>
          <w:sz w:val="24"/>
        </w:rPr>
        <w:t xml:space="preserve"> seres humanos de sentir</w:t>
      </w:r>
      <w:r w:rsidR="00515B4A" w:rsidRPr="00DB6846">
        <w:rPr>
          <w:rFonts w:ascii="Times New Roman" w:eastAsia="Times New Roman" w:hAnsi="Times New Roman" w:cs="Times New Roman"/>
          <w:sz w:val="24"/>
        </w:rPr>
        <w:t>se</w:t>
      </w:r>
      <w:r w:rsidRPr="00DB6846">
        <w:rPr>
          <w:rFonts w:ascii="Times New Roman" w:eastAsia="Times New Roman" w:hAnsi="Times New Roman" w:cs="Times New Roman"/>
          <w:sz w:val="24"/>
        </w:rPr>
        <w:t xml:space="preserve"> identificados con la naturaleza. </w:t>
      </w:r>
      <w:r w:rsidR="00515B4A" w:rsidRPr="00DB6846">
        <w:rPr>
          <w:rFonts w:ascii="Times New Roman" w:eastAsia="Times New Roman" w:hAnsi="Times New Roman" w:cs="Times New Roman"/>
          <w:sz w:val="24"/>
        </w:rPr>
        <w:t>E</w:t>
      </w:r>
      <w:r w:rsidRPr="00DB6846">
        <w:rPr>
          <w:rFonts w:ascii="Times New Roman" w:eastAsia="Times New Roman" w:hAnsi="Times New Roman" w:cs="Times New Roman"/>
          <w:sz w:val="24"/>
        </w:rPr>
        <w:t xml:space="preserve">sta tiene un origen genético, causado por nuestra evolución en los espacios naturales. Además, </w:t>
      </w:r>
      <w:r w:rsidR="00515B4A" w:rsidRPr="00DB6846">
        <w:rPr>
          <w:rFonts w:ascii="Times New Roman" w:eastAsia="Times New Roman" w:hAnsi="Times New Roman" w:cs="Times New Roman"/>
          <w:sz w:val="24"/>
        </w:rPr>
        <w:t>e</w:t>
      </w:r>
      <w:r w:rsidRPr="00DB6846">
        <w:rPr>
          <w:rFonts w:ascii="Times New Roman" w:eastAsia="Times New Roman" w:hAnsi="Times New Roman" w:cs="Times New Roman"/>
          <w:sz w:val="24"/>
        </w:rPr>
        <w:t xml:space="preserve">s un aspecto de utilidad adaptativo que nos ha permitido sobrevivir en nuestro entorno. La biofilia </w:t>
      </w:r>
      <w:r w:rsidRPr="00DB6846">
        <w:rPr>
          <w:rFonts w:ascii="Times New Roman" w:eastAsia="Times New Roman" w:hAnsi="Times New Roman" w:cs="Times New Roman"/>
          <w:sz w:val="24"/>
        </w:rPr>
        <w:lastRenderedPageBreak/>
        <w:t xml:space="preserve">lleva al ser humano a experimentar una </w:t>
      </w:r>
      <w:r w:rsidR="00515B4A" w:rsidRPr="00DB6846">
        <w:rPr>
          <w:rFonts w:ascii="Times New Roman" w:eastAsia="Times New Roman" w:hAnsi="Times New Roman" w:cs="Times New Roman"/>
          <w:sz w:val="24"/>
        </w:rPr>
        <w:t>amplia</w:t>
      </w:r>
      <w:r w:rsidRPr="00DB6846">
        <w:rPr>
          <w:rFonts w:ascii="Times New Roman" w:eastAsia="Times New Roman" w:hAnsi="Times New Roman" w:cs="Times New Roman"/>
          <w:sz w:val="24"/>
        </w:rPr>
        <w:t xml:space="preserve"> gama de emociones que van de la aversión </w:t>
      </w:r>
      <w:r w:rsidR="00515B4A" w:rsidRPr="00DB6846">
        <w:rPr>
          <w:rFonts w:ascii="Times New Roman" w:eastAsia="Times New Roman" w:hAnsi="Times New Roman" w:cs="Times New Roman"/>
          <w:sz w:val="24"/>
        </w:rPr>
        <w:t>a</w:t>
      </w:r>
      <w:r w:rsidRPr="00DB6846">
        <w:rPr>
          <w:rFonts w:ascii="Times New Roman" w:eastAsia="Times New Roman" w:hAnsi="Times New Roman" w:cs="Times New Roman"/>
          <w:sz w:val="24"/>
        </w:rPr>
        <w:t xml:space="preserve"> la atracción, </w:t>
      </w:r>
      <w:r w:rsidR="00F87BB2" w:rsidRPr="00DB6846">
        <w:rPr>
          <w:rFonts w:ascii="Times New Roman" w:eastAsia="Times New Roman" w:hAnsi="Times New Roman" w:cs="Times New Roman"/>
          <w:sz w:val="24"/>
        </w:rPr>
        <w:t>d</w:t>
      </w:r>
      <w:r w:rsidRPr="00DB6846">
        <w:rPr>
          <w:rFonts w:ascii="Times New Roman" w:eastAsia="Times New Roman" w:hAnsi="Times New Roman" w:cs="Times New Roman"/>
          <w:sz w:val="24"/>
        </w:rPr>
        <w:t xml:space="preserve">el temor a la indiferencia y de la tranquilidad a la ansiedad. Buena parte de estas emociones </w:t>
      </w:r>
      <w:r w:rsidR="00515B4A" w:rsidRPr="00DB6846">
        <w:rPr>
          <w:rFonts w:ascii="Times New Roman" w:eastAsia="Times New Roman" w:hAnsi="Times New Roman" w:cs="Times New Roman"/>
          <w:sz w:val="24"/>
        </w:rPr>
        <w:t>surgieron debido al</w:t>
      </w:r>
      <w:r w:rsidRPr="00DB6846">
        <w:rPr>
          <w:rFonts w:ascii="Times New Roman" w:eastAsia="Times New Roman" w:hAnsi="Times New Roman" w:cs="Times New Roman"/>
          <w:sz w:val="24"/>
        </w:rPr>
        <w:t xml:space="preserve"> entramado de redes simbólicas</w:t>
      </w:r>
      <w:r w:rsidR="00F87BB2"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w:t>
      </w:r>
      <w:r w:rsidR="00515B4A" w:rsidRPr="00DB6846">
        <w:rPr>
          <w:rFonts w:ascii="Times New Roman" w:eastAsia="Times New Roman" w:hAnsi="Times New Roman" w:cs="Times New Roman"/>
          <w:sz w:val="24"/>
        </w:rPr>
        <w:t>es decir,</w:t>
      </w:r>
      <w:r w:rsidRPr="00DB6846">
        <w:rPr>
          <w:rFonts w:ascii="Times New Roman" w:eastAsia="Times New Roman" w:hAnsi="Times New Roman" w:cs="Times New Roman"/>
          <w:sz w:val="24"/>
        </w:rPr>
        <w:t xml:space="preserve"> una combinación de factores culturales e innatos que van permaneciendo a lo largo de las generaciones. </w:t>
      </w:r>
    </w:p>
    <w:p w14:paraId="6F4DCC7A" w14:textId="537617F7"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Wilson, junto con el sociólogo Kellert, propusieron nueve valores relacionados </w:t>
      </w:r>
      <w:r w:rsidR="00515B4A" w:rsidRPr="00DB6846">
        <w:rPr>
          <w:rFonts w:ascii="Times New Roman" w:eastAsia="Times New Roman" w:hAnsi="Times New Roman" w:cs="Times New Roman"/>
          <w:sz w:val="24"/>
        </w:rPr>
        <w:t xml:space="preserve">con </w:t>
      </w:r>
      <w:r w:rsidRPr="00DB6846">
        <w:rPr>
          <w:rFonts w:ascii="Times New Roman" w:eastAsia="Times New Roman" w:hAnsi="Times New Roman" w:cs="Times New Roman"/>
          <w:sz w:val="24"/>
        </w:rPr>
        <w:t>la biofilia (Kellert</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Wilson, 1999). Estos valores se han encontrado en diferentes culturas e involucra</w:t>
      </w:r>
      <w:r w:rsidR="00515B4A"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diversos aspectos de nuestra personalidad y conducta</w:t>
      </w:r>
      <w:r w:rsidR="00515B4A" w:rsidRPr="00DB6846">
        <w:rPr>
          <w:rFonts w:ascii="Times New Roman" w:eastAsia="Times New Roman" w:hAnsi="Times New Roman" w:cs="Times New Roman"/>
          <w:sz w:val="24"/>
        </w:rPr>
        <w:t>, que s</w:t>
      </w:r>
      <w:r w:rsidRPr="00DB6846">
        <w:rPr>
          <w:rFonts w:ascii="Times New Roman" w:eastAsia="Times New Roman" w:hAnsi="Times New Roman" w:cs="Times New Roman"/>
          <w:sz w:val="24"/>
        </w:rPr>
        <w:t xml:space="preserve">on los siguientes: </w:t>
      </w:r>
      <w:r w:rsidR="00062753"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a) naturalista</w:t>
      </w:r>
      <w:r w:rsidR="008027AF"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emocio</w:t>
      </w:r>
      <w:r w:rsidR="00062753" w:rsidRPr="00DB6846">
        <w:rPr>
          <w:rFonts w:ascii="Times New Roman" w:eastAsia="Times New Roman" w:hAnsi="Times New Roman" w:cs="Times New Roman"/>
          <w:sz w:val="24"/>
        </w:rPr>
        <w:t>nes de agrado por la naturaleza,</w:t>
      </w:r>
      <w:r w:rsidRPr="00DB6846">
        <w:rPr>
          <w:rFonts w:ascii="Times New Roman" w:eastAsia="Times New Roman" w:hAnsi="Times New Roman" w:cs="Times New Roman"/>
          <w:sz w:val="24"/>
        </w:rPr>
        <w:t xml:space="preserve"> </w:t>
      </w:r>
      <w:r w:rsidR="00062753"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b) científico-ecologista</w:t>
      </w:r>
      <w:r w:rsidR="008027AF"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la búsqueda de</w:t>
      </w:r>
      <w:r w:rsidR="00062753" w:rsidRPr="00DB6846">
        <w:rPr>
          <w:rFonts w:ascii="Times New Roman" w:eastAsia="Times New Roman" w:hAnsi="Times New Roman" w:cs="Times New Roman"/>
          <w:sz w:val="24"/>
        </w:rPr>
        <w:t>l conocimiento de la naturaleza,</w:t>
      </w:r>
      <w:r w:rsidRPr="00DB6846">
        <w:rPr>
          <w:rFonts w:ascii="Times New Roman" w:eastAsia="Times New Roman" w:hAnsi="Times New Roman" w:cs="Times New Roman"/>
          <w:sz w:val="24"/>
        </w:rPr>
        <w:t xml:space="preserve"> </w:t>
      </w:r>
      <w:r w:rsidR="00062753"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c) estético</w:t>
      </w:r>
      <w:r w:rsidR="008027AF"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la naturaleza vista como</w:t>
      </w:r>
      <w:r w:rsidR="00062753" w:rsidRPr="00DB6846">
        <w:rPr>
          <w:rFonts w:ascii="Times New Roman" w:eastAsia="Times New Roman" w:hAnsi="Times New Roman" w:cs="Times New Roman"/>
          <w:sz w:val="24"/>
        </w:rPr>
        <w:t xml:space="preserve"> bella, armoniosa y equilibrada,</w:t>
      </w:r>
      <w:r w:rsidRPr="00DB6846">
        <w:rPr>
          <w:rFonts w:ascii="Times New Roman" w:eastAsia="Times New Roman" w:hAnsi="Times New Roman" w:cs="Times New Roman"/>
          <w:sz w:val="24"/>
        </w:rPr>
        <w:t xml:space="preserve"> </w:t>
      </w:r>
      <w:r w:rsidR="00062753"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d) simbólica</w:t>
      </w:r>
      <w:r w:rsidR="008027AF"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utilización de analogías de</w:t>
      </w:r>
      <w:r w:rsidR="00062753" w:rsidRPr="00DB6846">
        <w:rPr>
          <w:rFonts w:ascii="Times New Roman" w:eastAsia="Times New Roman" w:hAnsi="Times New Roman" w:cs="Times New Roman"/>
          <w:sz w:val="24"/>
        </w:rPr>
        <w:t xml:space="preserve"> los elementos de la naturaleza,</w:t>
      </w:r>
      <w:r w:rsidRPr="00DB6846">
        <w:rPr>
          <w:rFonts w:ascii="Times New Roman" w:eastAsia="Times New Roman" w:hAnsi="Times New Roman" w:cs="Times New Roman"/>
          <w:sz w:val="24"/>
        </w:rPr>
        <w:t xml:space="preserve"> </w:t>
      </w:r>
      <w:r w:rsidR="00062753"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e) humanista</w:t>
      </w:r>
      <w:r w:rsidR="008027AF"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apego emocional a ciertas especi</w:t>
      </w:r>
      <w:r w:rsidR="00062753" w:rsidRPr="00DB6846">
        <w:rPr>
          <w:rFonts w:ascii="Times New Roman" w:eastAsia="Times New Roman" w:hAnsi="Times New Roman" w:cs="Times New Roman"/>
          <w:sz w:val="24"/>
        </w:rPr>
        <w:t>es, llevándolos a su protección,</w:t>
      </w:r>
      <w:r w:rsidRPr="00DB6846">
        <w:rPr>
          <w:rFonts w:ascii="Times New Roman" w:eastAsia="Times New Roman" w:hAnsi="Times New Roman" w:cs="Times New Roman"/>
          <w:sz w:val="24"/>
        </w:rPr>
        <w:t xml:space="preserve"> </w:t>
      </w:r>
      <w:r w:rsidR="00062753"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f) moralista</w:t>
      </w:r>
      <w:r w:rsidR="008027AF"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afinidad em</w:t>
      </w:r>
      <w:r w:rsidR="00062753" w:rsidRPr="00DB6846">
        <w:rPr>
          <w:rFonts w:ascii="Times New Roman" w:eastAsia="Times New Roman" w:hAnsi="Times New Roman" w:cs="Times New Roman"/>
          <w:sz w:val="24"/>
        </w:rPr>
        <w:t>ocional y responsabilidad ética,</w:t>
      </w:r>
      <w:r w:rsidRPr="00DB6846">
        <w:rPr>
          <w:rFonts w:ascii="Times New Roman" w:eastAsia="Times New Roman" w:hAnsi="Times New Roman" w:cs="Times New Roman"/>
          <w:sz w:val="24"/>
        </w:rPr>
        <w:t xml:space="preserve"> </w:t>
      </w:r>
      <w:r w:rsidR="00062753"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g) negativista</w:t>
      </w:r>
      <w:r w:rsidR="008027AF"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las emociones negativ</w:t>
      </w:r>
      <w:r w:rsidR="00062753" w:rsidRPr="00DB6846">
        <w:rPr>
          <w:rFonts w:ascii="Times New Roman" w:eastAsia="Times New Roman" w:hAnsi="Times New Roman" w:cs="Times New Roman"/>
          <w:sz w:val="24"/>
        </w:rPr>
        <w:t>as que permite</w:t>
      </w:r>
      <w:r w:rsidR="00515B4A" w:rsidRPr="00DB6846">
        <w:rPr>
          <w:rFonts w:ascii="Times New Roman" w:eastAsia="Times New Roman" w:hAnsi="Times New Roman" w:cs="Times New Roman"/>
          <w:sz w:val="24"/>
        </w:rPr>
        <w:t>n</w:t>
      </w:r>
      <w:r w:rsidR="00062753" w:rsidRPr="00DB6846">
        <w:rPr>
          <w:rFonts w:ascii="Times New Roman" w:eastAsia="Times New Roman" w:hAnsi="Times New Roman" w:cs="Times New Roman"/>
          <w:sz w:val="24"/>
        </w:rPr>
        <w:t xml:space="preserve"> la supervivencia,</w:t>
      </w:r>
      <w:r w:rsidRPr="00DB6846">
        <w:rPr>
          <w:rFonts w:ascii="Times New Roman" w:eastAsia="Times New Roman" w:hAnsi="Times New Roman" w:cs="Times New Roman"/>
          <w:sz w:val="24"/>
        </w:rPr>
        <w:t xml:space="preserve"> </w:t>
      </w:r>
      <w:r w:rsidR="00062753"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h) dominador</w:t>
      </w:r>
      <w:r w:rsidR="008027AF"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uso y modificación del entorno natural</w:t>
      </w:r>
      <w:r w:rsidR="00062753"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w:t>
      </w:r>
      <w:r w:rsidR="00062753"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i) utilitarista</w:t>
      </w:r>
      <w:r w:rsidR="008027AF"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ver a la naturaleza como una fuente de recursos. </w:t>
      </w:r>
    </w:p>
    <w:p w14:paraId="16AA4A13" w14:textId="59FFA6FE"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En todos estos valores se involucra</w:t>
      </w:r>
      <w:r w:rsidR="001F1DE5" w:rsidRPr="00DB6846">
        <w:rPr>
          <w:rFonts w:ascii="Times New Roman" w:eastAsia="Times New Roman" w:hAnsi="Times New Roman" w:cs="Times New Roman"/>
          <w:sz w:val="24"/>
        </w:rPr>
        <w:t>n los aspectos afectivos</w:t>
      </w:r>
      <w:r w:rsidRPr="00DB6846">
        <w:rPr>
          <w:rFonts w:ascii="Times New Roman" w:eastAsia="Times New Roman" w:hAnsi="Times New Roman" w:cs="Times New Roman"/>
          <w:sz w:val="24"/>
        </w:rPr>
        <w:t xml:space="preserve"> a través de emociones positivas o negativas</w:t>
      </w:r>
      <w:r w:rsidR="009C2FE5" w:rsidRPr="00DB6846">
        <w:rPr>
          <w:rFonts w:ascii="Times New Roman" w:eastAsia="Times New Roman" w:hAnsi="Times New Roman" w:cs="Times New Roman"/>
          <w:sz w:val="24"/>
        </w:rPr>
        <w:t>, lo cual</w:t>
      </w:r>
      <w:r w:rsidRPr="00DB6846">
        <w:rPr>
          <w:rFonts w:ascii="Times New Roman" w:eastAsia="Times New Roman" w:hAnsi="Times New Roman" w:cs="Times New Roman"/>
          <w:sz w:val="24"/>
        </w:rPr>
        <w:t xml:space="preserve"> resulta de interés para la psicología conservacionista y la educación ambiental ya que permitiría conservar los entornos naturales.</w:t>
      </w:r>
    </w:p>
    <w:p w14:paraId="1DE88828" w14:textId="5226FCBF"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A la fecha no se han encontrado cursos donde se proponga a la biofilia como un medio que permita cambiar nuestro comportamiento. Sin embargo, existen investigaciones y propuestas </w:t>
      </w:r>
      <w:r w:rsidR="00515B4A" w:rsidRPr="00DB6846">
        <w:rPr>
          <w:rFonts w:ascii="Times New Roman" w:eastAsia="Times New Roman" w:hAnsi="Times New Roman" w:cs="Times New Roman"/>
          <w:sz w:val="24"/>
        </w:rPr>
        <w:t>que</w:t>
      </w:r>
      <w:r w:rsidRPr="00DB6846">
        <w:rPr>
          <w:rFonts w:ascii="Times New Roman" w:eastAsia="Times New Roman" w:hAnsi="Times New Roman" w:cs="Times New Roman"/>
          <w:sz w:val="24"/>
        </w:rPr>
        <w:t xml:space="preserve"> trabaja</w:t>
      </w:r>
      <w:r w:rsidR="00515B4A"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con la sensibilización ambiental</w:t>
      </w:r>
      <w:r w:rsidR="008E1879" w:rsidRPr="00DB6846">
        <w:rPr>
          <w:rFonts w:ascii="Times New Roman" w:eastAsia="Times New Roman" w:hAnsi="Times New Roman" w:cs="Times New Roman"/>
          <w:sz w:val="24"/>
        </w:rPr>
        <w:t xml:space="preserve"> y</w:t>
      </w:r>
      <w:r w:rsidRPr="00DB6846">
        <w:rPr>
          <w:rFonts w:ascii="Times New Roman" w:eastAsia="Times New Roman" w:hAnsi="Times New Roman" w:cs="Times New Roman"/>
          <w:sz w:val="24"/>
        </w:rPr>
        <w:t xml:space="preserve"> </w:t>
      </w:r>
      <w:r w:rsidR="00515B4A" w:rsidRPr="00DB6846">
        <w:rPr>
          <w:rFonts w:ascii="Times New Roman" w:eastAsia="Times New Roman" w:hAnsi="Times New Roman" w:cs="Times New Roman"/>
          <w:sz w:val="24"/>
        </w:rPr>
        <w:t>donde se</w:t>
      </w:r>
      <w:r w:rsidRPr="00DB6846">
        <w:rPr>
          <w:rFonts w:ascii="Times New Roman" w:eastAsia="Times New Roman" w:hAnsi="Times New Roman" w:cs="Times New Roman"/>
          <w:sz w:val="24"/>
        </w:rPr>
        <w:t xml:space="preserve"> utiliza la conexión que tenemos con la naturaleza, </w:t>
      </w:r>
      <w:r w:rsidR="008E1879" w:rsidRPr="00DB6846">
        <w:rPr>
          <w:rFonts w:ascii="Times New Roman" w:eastAsia="Times New Roman" w:hAnsi="Times New Roman" w:cs="Times New Roman"/>
          <w:sz w:val="24"/>
        </w:rPr>
        <w:t>como la de</w:t>
      </w:r>
      <w:r w:rsidRPr="00DB6846">
        <w:rPr>
          <w:rFonts w:ascii="Times New Roman" w:eastAsia="Times New Roman" w:hAnsi="Times New Roman" w:cs="Times New Roman"/>
          <w:sz w:val="24"/>
        </w:rPr>
        <w:t xml:space="preserve"> Cohen (2008). </w:t>
      </w:r>
      <w:r w:rsidR="00515B4A" w:rsidRPr="00DB6846">
        <w:rPr>
          <w:rFonts w:ascii="Times New Roman" w:eastAsia="Times New Roman" w:hAnsi="Times New Roman" w:cs="Times New Roman"/>
          <w:sz w:val="24"/>
        </w:rPr>
        <w:t>Dicho autor</w:t>
      </w:r>
      <w:r w:rsidRPr="00DB6846">
        <w:rPr>
          <w:rFonts w:ascii="Times New Roman" w:eastAsia="Times New Roman" w:hAnsi="Times New Roman" w:cs="Times New Roman"/>
          <w:sz w:val="24"/>
        </w:rPr>
        <w:t xml:space="preserve"> plantea un modelo denominado red de </w:t>
      </w:r>
      <w:r w:rsidR="00515B4A" w:rsidRPr="00DB6846">
        <w:rPr>
          <w:rFonts w:ascii="Times New Roman" w:eastAsia="Times New Roman" w:hAnsi="Times New Roman" w:cs="Times New Roman"/>
          <w:sz w:val="24"/>
        </w:rPr>
        <w:t xml:space="preserve">la vida, el cual afirma que el ser humano puede mejorar a nivel personal, social y natural mediante </w:t>
      </w:r>
      <w:r w:rsidRPr="00DB6846">
        <w:rPr>
          <w:rFonts w:ascii="Times New Roman" w:eastAsia="Times New Roman" w:hAnsi="Times New Roman" w:cs="Times New Roman"/>
          <w:sz w:val="24"/>
        </w:rPr>
        <w:t>el desarrollo de capacidades sensoriales</w:t>
      </w:r>
      <w:r w:rsidR="00515B4A"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w:t>
      </w:r>
    </w:p>
    <w:p w14:paraId="7CBC246B" w14:textId="69AFA114"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Asimismo, Ernest y Theimer (2011) evaluaron 7 programas de educación ambiental, con la finalidad de detectar si </w:t>
      </w:r>
      <w:r w:rsidR="00A206B6" w:rsidRPr="00DB6846">
        <w:rPr>
          <w:rFonts w:ascii="Times New Roman" w:eastAsia="Times New Roman" w:hAnsi="Times New Roman" w:cs="Times New Roman"/>
          <w:sz w:val="24"/>
        </w:rPr>
        <w:t>e</w:t>
      </w:r>
      <w:r w:rsidRPr="00DB6846">
        <w:rPr>
          <w:rFonts w:ascii="Times New Roman" w:eastAsia="Times New Roman" w:hAnsi="Times New Roman" w:cs="Times New Roman"/>
          <w:sz w:val="24"/>
        </w:rPr>
        <w:t>xpone</w:t>
      </w:r>
      <w:r w:rsidR="00F87BB2" w:rsidRPr="00DB6846">
        <w:rPr>
          <w:rFonts w:ascii="Times New Roman" w:eastAsia="Times New Roman" w:hAnsi="Times New Roman" w:cs="Times New Roman"/>
          <w:sz w:val="24"/>
        </w:rPr>
        <w:t>r a niños a ambientes naturales</w:t>
      </w:r>
      <w:r w:rsidRPr="00DB6846">
        <w:rPr>
          <w:rFonts w:ascii="Times New Roman" w:eastAsia="Times New Roman" w:hAnsi="Times New Roman" w:cs="Times New Roman"/>
          <w:sz w:val="24"/>
        </w:rPr>
        <w:t xml:space="preserve"> favorecía el incremento de la conexión con la naturaleza. Sus hallazgos indican que únicamente dos programas aumentan la conectividad. A pesar de no tener resultados concluyentes, se puede afirmar que no basta con estar en la naturaleza, sino que hay que abordar otros factores que pueden incrementar la conectividad.</w:t>
      </w:r>
    </w:p>
    <w:p w14:paraId="58CE1E6C" w14:textId="77777777"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En esta misma línea, Olivos-Jara, Aragonés y Navarro-Carrascal (2013), realizaron un estudio antes y después de exponer a estudiantes universitarios a un entorno natural. Se les dio </w:t>
      </w:r>
      <w:r w:rsidRPr="00DB6846">
        <w:rPr>
          <w:rFonts w:ascii="Times New Roman" w:eastAsia="Times New Roman" w:hAnsi="Times New Roman" w:cs="Times New Roman"/>
          <w:sz w:val="24"/>
        </w:rPr>
        <w:lastRenderedPageBreak/>
        <w:t>información sobre el tipo de ecosistema y seres vivos que habitan ahí, con la finalidad de ver si dicha intervención incrementaba la conectividad con la naturaleza. Los resultados señalan un aumento en la conectividad de los estudiantes.</w:t>
      </w:r>
    </w:p>
    <w:p w14:paraId="7671F151" w14:textId="0FB6A55E"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Por su parte</w:t>
      </w:r>
      <w:r w:rsidR="00A206B6"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Hung (2010), propone una educación a través de un pensamiento de ecofilia y enfatiza la necesidad de una alfabetización ecológica. En su trabajo bosqueja una serie de conceptualizaciones y sugerencias sobre esta alfabetización, pero sin demostraciones empíricas ni aplicaciones prácticas para un curso. </w:t>
      </w:r>
    </w:p>
    <w:p w14:paraId="0C43B9B3" w14:textId="087219E2" w:rsidR="00870EF9" w:rsidRPr="00DB6846" w:rsidRDefault="00EF3FFB" w:rsidP="00DB6846">
      <w:pPr>
        <w:pStyle w:val="Normal1"/>
        <w:spacing w:line="360" w:lineRule="auto"/>
        <w:jc w:val="both"/>
        <w:rPr>
          <w:rFonts w:ascii="Times New Roman" w:eastAsia="Times New Roman" w:hAnsi="Times New Roman" w:cs="Times New Roman"/>
          <w:sz w:val="24"/>
        </w:rPr>
      </w:pPr>
      <w:bookmarkStart w:id="1" w:name="h.gjdgxs" w:colFirst="0" w:colLast="0"/>
      <w:bookmarkEnd w:id="1"/>
      <w:r w:rsidRPr="00DB6846">
        <w:rPr>
          <w:rFonts w:ascii="Times New Roman" w:eastAsia="Times New Roman" w:hAnsi="Times New Roman" w:cs="Times New Roman"/>
          <w:sz w:val="24"/>
        </w:rPr>
        <w:t>Si bien estos trabajos han tratado de cambiar la conceptualización de la educación ambiental por cursos más vivenciales</w:t>
      </w:r>
      <w:r w:rsidR="004D137E" w:rsidRPr="00DB6846">
        <w:rPr>
          <w:rFonts w:ascii="Times New Roman" w:eastAsia="Times New Roman" w:hAnsi="Times New Roman" w:cs="Times New Roman"/>
          <w:sz w:val="24"/>
        </w:rPr>
        <w:t xml:space="preserve">, </w:t>
      </w:r>
      <w:r w:rsidRPr="00DB6846">
        <w:rPr>
          <w:rFonts w:ascii="Times New Roman" w:eastAsia="Times New Roman" w:hAnsi="Times New Roman" w:cs="Times New Roman"/>
          <w:sz w:val="24"/>
        </w:rPr>
        <w:t xml:space="preserve">como </w:t>
      </w:r>
      <w:r w:rsidR="004D137E" w:rsidRPr="00DB6846">
        <w:rPr>
          <w:rFonts w:ascii="Times New Roman" w:eastAsia="Times New Roman" w:hAnsi="Times New Roman" w:cs="Times New Roman"/>
          <w:sz w:val="24"/>
        </w:rPr>
        <w:t xml:space="preserve">el de </w:t>
      </w:r>
      <w:r w:rsidRPr="00DB6846">
        <w:rPr>
          <w:rFonts w:ascii="Times New Roman" w:eastAsia="Times New Roman" w:hAnsi="Times New Roman" w:cs="Times New Roman"/>
          <w:sz w:val="24"/>
        </w:rPr>
        <w:t>Cohen, no maneja</w:t>
      </w:r>
      <w:r w:rsidR="00A206B6"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el concepto de la biofilia, n</w:t>
      </w:r>
      <w:r w:rsidR="00A206B6" w:rsidRPr="00DB6846">
        <w:rPr>
          <w:rFonts w:ascii="Times New Roman" w:eastAsia="Times New Roman" w:hAnsi="Times New Roman" w:cs="Times New Roman"/>
          <w:sz w:val="24"/>
        </w:rPr>
        <w:t>o</w:t>
      </w:r>
      <w:r w:rsidRPr="00DB6846">
        <w:rPr>
          <w:rFonts w:ascii="Times New Roman" w:eastAsia="Times New Roman" w:hAnsi="Times New Roman" w:cs="Times New Roman"/>
          <w:sz w:val="24"/>
        </w:rPr>
        <w:t xml:space="preserve"> aborda</w:t>
      </w:r>
      <w:r w:rsidR="00A206B6"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los valores propuestos por Kellert y Wilson, </w:t>
      </w:r>
      <w:r w:rsidR="00062753" w:rsidRPr="00DB6846">
        <w:rPr>
          <w:rFonts w:ascii="Times New Roman" w:eastAsia="Times New Roman" w:hAnsi="Times New Roman" w:cs="Times New Roman"/>
          <w:sz w:val="24"/>
        </w:rPr>
        <w:t>ni</w:t>
      </w:r>
      <w:r w:rsidR="00E640A6" w:rsidRPr="00DB6846">
        <w:rPr>
          <w:rFonts w:ascii="Times New Roman" w:eastAsia="Times New Roman" w:hAnsi="Times New Roman" w:cs="Times New Roman"/>
          <w:sz w:val="24"/>
        </w:rPr>
        <w:t xml:space="preserve"> </w:t>
      </w:r>
      <w:r w:rsidR="00A206B6" w:rsidRPr="00DB6846">
        <w:rPr>
          <w:rFonts w:ascii="Times New Roman" w:eastAsia="Times New Roman" w:hAnsi="Times New Roman" w:cs="Times New Roman"/>
          <w:sz w:val="24"/>
        </w:rPr>
        <w:t xml:space="preserve">tampoco </w:t>
      </w:r>
      <w:r w:rsidR="003476D9" w:rsidRPr="00DB6846">
        <w:rPr>
          <w:rFonts w:ascii="Times New Roman" w:eastAsia="Times New Roman" w:hAnsi="Times New Roman" w:cs="Times New Roman"/>
          <w:sz w:val="24"/>
        </w:rPr>
        <w:t>evalúan</w:t>
      </w:r>
      <w:r w:rsidRPr="00DB6846">
        <w:rPr>
          <w:rFonts w:ascii="Times New Roman" w:eastAsia="Times New Roman" w:hAnsi="Times New Roman" w:cs="Times New Roman"/>
          <w:sz w:val="24"/>
        </w:rPr>
        <w:t xml:space="preserve"> un aspecto que </w:t>
      </w:r>
      <w:r w:rsidR="004D137E" w:rsidRPr="00DB6846">
        <w:rPr>
          <w:rFonts w:ascii="Times New Roman" w:eastAsia="Times New Roman" w:hAnsi="Times New Roman" w:cs="Times New Roman"/>
          <w:sz w:val="24"/>
        </w:rPr>
        <w:t>sea</w:t>
      </w:r>
      <w:r w:rsidR="00062753" w:rsidRPr="00DB6846">
        <w:rPr>
          <w:rFonts w:ascii="Times New Roman" w:eastAsia="Times New Roman" w:hAnsi="Times New Roman" w:cs="Times New Roman"/>
          <w:sz w:val="24"/>
        </w:rPr>
        <w:t xml:space="preserve"> de interés</w:t>
      </w:r>
      <w:r w:rsidR="004D137E" w:rsidRPr="00DB6846">
        <w:rPr>
          <w:rFonts w:ascii="Times New Roman" w:eastAsia="Times New Roman" w:hAnsi="Times New Roman" w:cs="Times New Roman"/>
          <w:sz w:val="24"/>
        </w:rPr>
        <w:t>,</w:t>
      </w:r>
      <w:r w:rsidR="00062753" w:rsidRPr="00DB6846">
        <w:rPr>
          <w:rFonts w:ascii="Times New Roman" w:eastAsia="Times New Roman" w:hAnsi="Times New Roman" w:cs="Times New Roman"/>
          <w:sz w:val="24"/>
        </w:rPr>
        <w:t xml:space="preserve"> como </w:t>
      </w:r>
      <w:r w:rsidRPr="00DB6846">
        <w:rPr>
          <w:rFonts w:ascii="Times New Roman" w:eastAsia="Times New Roman" w:hAnsi="Times New Roman" w:cs="Times New Roman"/>
          <w:sz w:val="24"/>
        </w:rPr>
        <w:t xml:space="preserve">son las emociones que generan los diversos entornos naturales. </w:t>
      </w:r>
      <w:r w:rsidR="00A206B6" w:rsidRPr="00DB6846">
        <w:rPr>
          <w:rFonts w:ascii="Times New Roman" w:eastAsia="Times New Roman" w:hAnsi="Times New Roman" w:cs="Times New Roman"/>
          <w:sz w:val="24"/>
        </w:rPr>
        <w:t>Por t</w:t>
      </w:r>
      <w:r w:rsidRPr="00DB6846">
        <w:rPr>
          <w:rFonts w:ascii="Times New Roman" w:eastAsia="Times New Roman" w:hAnsi="Times New Roman" w:cs="Times New Roman"/>
          <w:sz w:val="24"/>
        </w:rPr>
        <w:t xml:space="preserve">al motivo sería </w:t>
      </w:r>
      <w:r w:rsidR="00E640A6" w:rsidRPr="00DB6846">
        <w:rPr>
          <w:rFonts w:ascii="Times New Roman" w:eastAsia="Times New Roman" w:hAnsi="Times New Roman" w:cs="Times New Roman"/>
          <w:sz w:val="24"/>
        </w:rPr>
        <w:t>importante emplear a la biofilia</w:t>
      </w:r>
      <w:r w:rsidRPr="00DB6846">
        <w:rPr>
          <w:rFonts w:ascii="Times New Roman" w:eastAsia="Times New Roman" w:hAnsi="Times New Roman" w:cs="Times New Roman"/>
          <w:sz w:val="24"/>
        </w:rPr>
        <w:t xml:space="preserve"> como un referente en la elaboración de un programa de educación ambiental.</w:t>
      </w:r>
    </w:p>
    <w:p w14:paraId="04F813F1" w14:textId="77777777" w:rsidR="00CC4E58"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Facilitación afectiva</w:t>
      </w:r>
    </w:p>
    <w:p w14:paraId="7CC8250D" w14:textId="487CB114"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La biofilia involucra aspectos afectivos en sus valores</w:t>
      </w:r>
      <w:r w:rsidR="00CD43D1" w:rsidRPr="00DB6846">
        <w:rPr>
          <w:rFonts w:ascii="Times New Roman" w:eastAsia="Times New Roman" w:hAnsi="Times New Roman" w:cs="Times New Roman"/>
          <w:sz w:val="24"/>
        </w:rPr>
        <w:t>, por eso</w:t>
      </w:r>
      <w:r w:rsidRPr="00DB6846">
        <w:rPr>
          <w:rFonts w:ascii="Times New Roman" w:eastAsia="Times New Roman" w:hAnsi="Times New Roman" w:cs="Times New Roman"/>
          <w:sz w:val="24"/>
        </w:rPr>
        <w:t xml:space="preserve"> es </w:t>
      </w:r>
      <w:r w:rsidR="00E640A6" w:rsidRPr="00DB6846">
        <w:rPr>
          <w:rFonts w:ascii="Times New Roman" w:eastAsia="Times New Roman" w:hAnsi="Times New Roman" w:cs="Times New Roman"/>
          <w:sz w:val="24"/>
        </w:rPr>
        <w:t>significativo</w:t>
      </w:r>
      <w:r w:rsidRPr="00DB6846">
        <w:rPr>
          <w:rFonts w:ascii="Times New Roman" w:eastAsia="Times New Roman" w:hAnsi="Times New Roman" w:cs="Times New Roman"/>
          <w:sz w:val="24"/>
        </w:rPr>
        <w:t xml:space="preserve"> contar con instrumentos capaces de medir </w:t>
      </w:r>
      <w:r w:rsidR="00CD43D1" w:rsidRPr="00DB6846">
        <w:rPr>
          <w:rFonts w:ascii="Times New Roman" w:eastAsia="Times New Roman" w:hAnsi="Times New Roman" w:cs="Times New Roman"/>
          <w:sz w:val="24"/>
        </w:rPr>
        <w:t>dichos</w:t>
      </w:r>
      <w:r w:rsidRPr="00DB6846">
        <w:rPr>
          <w:rFonts w:ascii="Times New Roman" w:eastAsia="Times New Roman" w:hAnsi="Times New Roman" w:cs="Times New Roman"/>
          <w:sz w:val="24"/>
        </w:rPr>
        <w:t xml:space="preserve"> aspectos emocionales en la interacción </w:t>
      </w:r>
      <w:r w:rsidR="00603B6F" w:rsidRPr="00DB6846">
        <w:rPr>
          <w:rFonts w:ascii="Times New Roman" w:eastAsia="Times New Roman" w:hAnsi="Times New Roman" w:cs="Times New Roman"/>
          <w:sz w:val="24"/>
        </w:rPr>
        <w:t xml:space="preserve">que tienen </w:t>
      </w:r>
      <w:r w:rsidRPr="00DB6846">
        <w:rPr>
          <w:rFonts w:ascii="Times New Roman" w:eastAsia="Times New Roman" w:hAnsi="Times New Roman" w:cs="Times New Roman"/>
          <w:sz w:val="24"/>
        </w:rPr>
        <w:t xml:space="preserve">las personas con </w:t>
      </w:r>
      <w:r w:rsidR="00603B6F" w:rsidRPr="00DB6846">
        <w:rPr>
          <w:rFonts w:ascii="Times New Roman" w:eastAsia="Times New Roman" w:hAnsi="Times New Roman" w:cs="Times New Roman"/>
          <w:sz w:val="24"/>
        </w:rPr>
        <w:t>su</w:t>
      </w:r>
      <w:r w:rsidRPr="00DB6846">
        <w:rPr>
          <w:rFonts w:ascii="Times New Roman" w:eastAsia="Times New Roman" w:hAnsi="Times New Roman" w:cs="Times New Roman"/>
          <w:sz w:val="24"/>
        </w:rPr>
        <w:t xml:space="preserve"> entorno. Existe un sinnúmero de instrumentos psicológicos que persiguen este objetivo, ya sea de forma explícita, como encuestas, pruebas, escalas, etc</w:t>
      </w:r>
      <w:r w:rsidR="00603B6F" w:rsidRPr="00DB6846">
        <w:rPr>
          <w:rFonts w:ascii="Times New Roman" w:eastAsia="Times New Roman" w:hAnsi="Times New Roman" w:cs="Times New Roman"/>
          <w:sz w:val="24"/>
        </w:rPr>
        <w:t xml:space="preserve">étera, </w:t>
      </w:r>
      <w:r w:rsidR="00CD43D1" w:rsidRPr="00DB6846">
        <w:rPr>
          <w:rFonts w:ascii="Times New Roman" w:eastAsia="Times New Roman" w:hAnsi="Times New Roman" w:cs="Times New Roman"/>
          <w:sz w:val="24"/>
        </w:rPr>
        <w:t>o</w:t>
      </w:r>
      <w:r w:rsidRPr="00DB6846">
        <w:rPr>
          <w:rFonts w:ascii="Times New Roman" w:eastAsia="Times New Roman" w:hAnsi="Times New Roman" w:cs="Times New Roman"/>
          <w:sz w:val="24"/>
        </w:rPr>
        <w:t xml:space="preserve"> como instrumentos implícitos que tratan de determinar la manifestación de estos aspectos emocionales.</w:t>
      </w:r>
    </w:p>
    <w:p w14:paraId="25425F48" w14:textId="6E879C6D"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Una ventaja</w:t>
      </w:r>
      <w:r w:rsidR="00062753" w:rsidRPr="00DB6846">
        <w:rPr>
          <w:rFonts w:ascii="Times New Roman" w:eastAsia="Times New Roman" w:hAnsi="Times New Roman" w:cs="Times New Roman"/>
          <w:sz w:val="24"/>
        </w:rPr>
        <w:t xml:space="preserve"> de los instrumentos implícitos</w:t>
      </w:r>
      <w:r w:rsidRPr="00DB6846">
        <w:rPr>
          <w:rFonts w:ascii="Times New Roman" w:eastAsia="Times New Roman" w:hAnsi="Times New Roman" w:cs="Times New Roman"/>
          <w:sz w:val="24"/>
        </w:rPr>
        <w:t xml:space="preserve"> es que no involucran los aspectos conscientes de las personas y</w:t>
      </w:r>
      <w:r w:rsidR="00603B6F"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por lo tanto, los efectos de la deseabilidad social que inciden en las respuestas que dan los participantes (Greenwald, 1990). Dentro de estos instrumentos se encuentra la facilitación afectiva. </w:t>
      </w:r>
      <w:r w:rsidR="00603B6F" w:rsidRPr="00DB6846">
        <w:rPr>
          <w:rFonts w:ascii="Times New Roman" w:eastAsia="Times New Roman" w:hAnsi="Times New Roman" w:cs="Times New Roman"/>
          <w:sz w:val="24"/>
        </w:rPr>
        <w:t>C</w:t>
      </w:r>
      <w:r w:rsidRPr="00DB6846">
        <w:rPr>
          <w:rFonts w:ascii="Times New Roman" w:eastAsia="Times New Roman" w:hAnsi="Times New Roman" w:cs="Times New Roman"/>
          <w:sz w:val="24"/>
        </w:rPr>
        <w:t xml:space="preserve">uando se trabaja con la representación del conocimiento semántico existe también la posibilidad de explorar los modelos que tenemos de la información emocional del mundo que nos rodea. Además, se asume que contamos con mecanismos cognitivos emocionales que pueden ser evaluados por los tiempos de reacción que los sujetos </w:t>
      </w:r>
      <w:r w:rsidR="00E640A6" w:rsidRPr="00DB6846">
        <w:rPr>
          <w:rFonts w:ascii="Times New Roman" w:eastAsia="Times New Roman" w:hAnsi="Times New Roman" w:cs="Times New Roman"/>
          <w:sz w:val="24"/>
        </w:rPr>
        <w:t>manifiestan</w:t>
      </w:r>
      <w:r w:rsidRPr="00DB6846">
        <w:rPr>
          <w:rFonts w:ascii="Times New Roman" w:eastAsia="Times New Roman" w:hAnsi="Times New Roman" w:cs="Times New Roman"/>
          <w:sz w:val="24"/>
        </w:rPr>
        <w:t xml:space="preserve"> a diferentes estímulos, denominado</w:t>
      </w:r>
      <w:r w:rsidR="00B91C2C" w:rsidRPr="00DB6846">
        <w:rPr>
          <w:rFonts w:ascii="Times New Roman" w:eastAsia="Times New Roman" w:hAnsi="Times New Roman" w:cs="Times New Roman"/>
          <w:sz w:val="24"/>
        </w:rPr>
        <w:t>s</w:t>
      </w:r>
      <w:r w:rsidRPr="00DB6846">
        <w:rPr>
          <w:rFonts w:ascii="Times New Roman" w:eastAsia="Times New Roman" w:hAnsi="Times New Roman" w:cs="Times New Roman"/>
          <w:sz w:val="24"/>
        </w:rPr>
        <w:t xml:space="preserve"> por la cognición como “</w:t>
      </w:r>
      <w:r w:rsidR="00603B6F" w:rsidRPr="00DB6846">
        <w:rPr>
          <w:rFonts w:ascii="Times New Roman" w:eastAsia="Times New Roman" w:hAnsi="Times New Roman" w:cs="Times New Roman"/>
          <w:sz w:val="24"/>
        </w:rPr>
        <w:t>t</w:t>
      </w:r>
      <w:r w:rsidRPr="00DB6846">
        <w:rPr>
          <w:rFonts w:ascii="Times New Roman" w:eastAsia="Times New Roman" w:hAnsi="Times New Roman" w:cs="Times New Roman"/>
          <w:sz w:val="24"/>
        </w:rPr>
        <w:t>eorías cognitivas de la val</w:t>
      </w:r>
      <w:r w:rsidR="00C66D41" w:rsidRPr="00DB6846">
        <w:rPr>
          <w:rFonts w:ascii="Times New Roman" w:eastAsia="Times New Roman" w:hAnsi="Times New Roman" w:cs="Times New Roman"/>
          <w:sz w:val="24"/>
        </w:rPr>
        <w:t>oración” (</w:t>
      </w:r>
      <w:r w:rsidR="00603B6F" w:rsidRPr="00DB6846">
        <w:rPr>
          <w:rFonts w:ascii="Times New Roman" w:eastAsia="Times New Roman" w:hAnsi="Times New Roman" w:cs="Times New Roman"/>
          <w:sz w:val="24"/>
        </w:rPr>
        <w:t>a</w:t>
      </w:r>
      <w:r w:rsidR="00C66D41" w:rsidRPr="00DB6846">
        <w:rPr>
          <w:rFonts w:ascii="Times New Roman" w:eastAsia="Times New Roman" w:hAnsi="Times New Roman" w:cs="Times New Roman"/>
          <w:sz w:val="24"/>
        </w:rPr>
        <w:t xml:space="preserve">ppraisal </w:t>
      </w:r>
      <w:r w:rsidR="00603B6F" w:rsidRPr="00DB6846">
        <w:rPr>
          <w:rFonts w:ascii="Times New Roman" w:eastAsia="Times New Roman" w:hAnsi="Times New Roman" w:cs="Times New Roman"/>
          <w:sz w:val="24"/>
        </w:rPr>
        <w:t>t</w:t>
      </w:r>
      <w:r w:rsidR="00C66D41" w:rsidRPr="00DB6846">
        <w:rPr>
          <w:rFonts w:ascii="Times New Roman" w:eastAsia="Times New Roman" w:hAnsi="Times New Roman" w:cs="Times New Roman"/>
          <w:sz w:val="24"/>
        </w:rPr>
        <w:t>heories) (</w:t>
      </w:r>
      <w:r w:rsidRPr="00DB6846">
        <w:rPr>
          <w:rFonts w:ascii="Times New Roman" w:eastAsia="Times New Roman" w:hAnsi="Times New Roman" w:cs="Times New Roman"/>
          <w:sz w:val="24"/>
        </w:rPr>
        <w:t>Fazio, 1995; Klauer</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Musch, 2003).</w:t>
      </w:r>
    </w:p>
    <w:p w14:paraId="6934AF4F" w14:textId="45FE50BC" w:rsidR="00015E0B"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El paradigma de facilitación afectiva</w:t>
      </w:r>
      <w:r w:rsidR="00603B6F" w:rsidRPr="00DB6846">
        <w:rPr>
          <w:rFonts w:ascii="Times New Roman" w:eastAsia="Times New Roman" w:hAnsi="Times New Roman" w:cs="Times New Roman"/>
          <w:sz w:val="24"/>
        </w:rPr>
        <w:t xml:space="preserve"> y</w:t>
      </w:r>
      <w:r w:rsidRPr="00DB6846">
        <w:rPr>
          <w:rFonts w:ascii="Times New Roman" w:eastAsia="Times New Roman" w:hAnsi="Times New Roman" w:cs="Times New Roman"/>
          <w:sz w:val="24"/>
        </w:rPr>
        <w:t xml:space="preserve"> el semántico</w:t>
      </w:r>
      <w:r w:rsidR="00603B6F" w:rsidRPr="00DB6846">
        <w:rPr>
          <w:rFonts w:ascii="Times New Roman" w:eastAsia="Times New Roman" w:hAnsi="Times New Roman" w:cs="Times New Roman"/>
          <w:sz w:val="24"/>
        </w:rPr>
        <w:t xml:space="preserve"> se asocian en nodos y</w:t>
      </w:r>
      <w:r w:rsidRPr="00DB6846">
        <w:rPr>
          <w:rFonts w:ascii="Times New Roman" w:eastAsia="Times New Roman" w:hAnsi="Times New Roman" w:cs="Times New Roman"/>
          <w:sz w:val="24"/>
        </w:rPr>
        <w:t xml:space="preserve"> </w:t>
      </w:r>
      <w:r w:rsidR="00FA0FB8" w:rsidRPr="00DB6846">
        <w:rPr>
          <w:rFonts w:ascii="Times New Roman" w:eastAsia="Times New Roman" w:hAnsi="Times New Roman" w:cs="Times New Roman"/>
          <w:sz w:val="24"/>
        </w:rPr>
        <w:t>plantea</w:t>
      </w:r>
      <w:r w:rsidR="00603B6F"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que la información se organiza en redes de información, tanto emocional como de significado, la</w:t>
      </w:r>
      <w:r w:rsidR="00B91C2C" w:rsidRPr="00DB6846">
        <w:rPr>
          <w:rFonts w:ascii="Times New Roman" w:eastAsia="Times New Roman" w:hAnsi="Times New Roman" w:cs="Times New Roman"/>
          <w:sz w:val="24"/>
        </w:rPr>
        <w:t>s</w:t>
      </w:r>
      <w:r w:rsidRPr="00DB6846">
        <w:rPr>
          <w:rFonts w:ascii="Times New Roman" w:eastAsia="Times New Roman" w:hAnsi="Times New Roman" w:cs="Times New Roman"/>
          <w:sz w:val="24"/>
        </w:rPr>
        <w:t xml:space="preserve"> cual</w:t>
      </w:r>
      <w:r w:rsidR="00B91C2C" w:rsidRPr="00DB6846">
        <w:rPr>
          <w:rFonts w:ascii="Times New Roman" w:eastAsia="Times New Roman" w:hAnsi="Times New Roman" w:cs="Times New Roman"/>
          <w:sz w:val="24"/>
        </w:rPr>
        <w:t>es</w:t>
      </w:r>
      <w:r w:rsidRPr="00DB6846">
        <w:rPr>
          <w:rFonts w:ascii="Times New Roman" w:eastAsia="Times New Roman" w:hAnsi="Times New Roman" w:cs="Times New Roman"/>
          <w:sz w:val="24"/>
        </w:rPr>
        <w:t xml:space="preserve"> se almacena</w:t>
      </w:r>
      <w:r w:rsidR="00B91C2C"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en la memoria a largo plazo. Estas asociaciones van a ir cambiando conforme el individuo experimenta con diferentes objetos y/o eventos a lo largo de su vida (Fazio</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 xml:space="preserve">Olson, </w:t>
      </w:r>
      <w:r w:rsidRPr="00DB6846">
        <w:rPr>
          <w:rFonts w:ascii="Times New Roman" w:eastAsia="Times New Roman" w:hAnsi="Times New Roman" w:cs="Times New Roman"/>
          <w:sz w:val="24"/>
        </w:rPr>
        <w:lastRenderedPageBreak/>
        <w:t>2003; Oskamp</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 xml:space="preserve">Schultz, 2004). La mayor parte de la información posee una valencia emocional. Para su estudio se han desarrollado diferentes experimentos </w:t>
      </w:r>
      <w:r w:rsidR="00603B6F" w:rsidRPr="00DB6846">
        <w:rPr>
          <w:rFonts w:ascii="Times New Roman" w:eastAsia="Times New Roman" w:hAnsi="Times New Roman" w:cs="Times New Roman"/>
          <w:sz w:val="24"/>
        </w:rPr>
        <w:t>mediante</w:t>
      </w:r>
      <w:r w:rsidRPr="00DB6846">
        <w:rPr>
          <w:rFonts w:ascii="Times New Roman" w:eastAsia="Times New Roman" w:hAnsi="Times New Roman" w:cs="Times New Roman"/>
          <w:sz w:val="24"/>
        </w:rPr>
        <w:t xml:space="preserve"> la facilitación afectiva en diversas modalidades, presentando estímulos de tipo visual, lexical, auditivos</w:t>
      </w:r>
      <w:r w:rsidR="00603B6F" w:rsidRPr="00DB6846">
        <w:rPr>
          <w:rFonts w:ascii="Times New Roman" w:eastAsia="Times New Roman" w:hAnsi="Times New Roman" w:cs="Times New Roman"/>
          <w:sz w:val="24"/>
        </w:rPr>
        <w:t xml:space="preserve"> u</w:t>
      </w:r>
      <w:r w:rsidRPr="00DB6846">
        <w:rPr>
          <w:rFonts w:ascii="Times New Roman" w:eastAsia="Times New Roman" w:hAnsi="Times New Roman" w:cs="Times New Roman"/>
          <w:sz w:val="24"/>
        </w:rPr>
        <w:t xml:space="preserve"> olfativos (Banse, 2000; De Houwer, Hermans</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Eelen, 1998; Hermans, Baeyens</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Eelen, 1998). Estos actúan como promotores de una valencia emocional y de la representación que subyace en ellos.</w:t>
      </w:r>
    </w:p>
    <w:p w14:paraId="33A0938E" w14:textId="486C26B2" w:rsidR="00015E0B"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La técnica consiste en la presentación sucesiva de tres estímulos. Primero un punto de fijación por un espacio de 500 milisegundos (ms). Después se muestra un estímulo por espacio de 250 ms, conocido como estímulo facilitador. Por último, se presenta un estímulo que permanece en pantalla por un tiempo indefinido, hasta que el sujeto da una respuesta. </w:t>
      </w:r>
      <w:r w:rsidR="00F615AD" w:rsidRPr="00DB6846">
        <w:rPr>
          <w:rFonts w:ascii="Times New Roman" w:eastAsia="Times New Roman" w:hAnsi="Times New Roman" w:cs="Times New Roman"/>
          <w:sz w:val="24"/>
        </w:rPr>
        <w:t>La tarea del participante es decidir</w:t>
      </w:r>
      <w:r w:rsidRPr="00DB6846">
        <w:rPr>
          <w:rFonts w:ascii="Times New Roman" w:eastAsia="Times New Roman" w:hAnsi="Times New Roman" w:cs="Times New Roman"/>
          <w:sz w:val="24"/>
        </w:rPr>
        <w:t xml:space="preserve"> si el último estímulo tiene o no valencia emocional. El tiempo que el sujeto tarda en dar la respuesta (tiempo de reacción) es lo que determina la valencia emocional del estímulo facilitador. </w:t>
      </w:r>
    </w:p>
    <w:p w14:paraId="1483359C" w14:textId="1C21453A"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Si e</w:t>
      </w:r>
      <w:r w:rsidR="003B1B98" w:rsidRPr="00DB6846">
        <w:rPr>
          <w:rFonts w:ascii="Times New Roman" w:eastAsia="Times New Roman" w:hAnsi="Times New Roman" w:cs="Times New Roman"/>
          <w:sz w:val="24"/>
        </w:rPr>
        <w:t>n el</w:t>
      </w:r>
      <w:r w:rsidRPr="00DB6846">
        <w:rPr>
          <w:rFonts w:ascii="Times New Roman" w:eastAsia="Times New Roman" w:hAnsi="Times New Roman" w:cs="Times New Roman"/>
          <w:sz w:val="24"/>
        </w:rPr>
        <w:t xml:space="preserve"> tiempo </w:t>
      </w:r>
      <w:r w:rsidR="003B1B98" w:rsidRPr="00DB6846">
        <w:rPr>
          <w:rFonts w:ascii="Times New Roman" w:eastAsia="Times New Roman" w:hAnsi="Times New Roman" w:cs="Times New Roman"/>
          <w:sz w:val="24"/>
        </w:rPr>
        <w:t xml:space="preserve">que </w:t>
      </w:r>
      <w:r w:rsidRPr="00DB6846">
        <w:rPr>
          <w:rFonts w:ascii="Times New Roman" w:eastAsia="Times New Roman" w:hAnsi="Times New Roman" w:cs="Times New Roman"/>
          <w:sz w:val="24"/>
        </w:rPr>
        <w:t xml:space="preserve">es menor </w:t>
      </w:r>
      <w:r w:rsidR="00E640A6" w:rsidRPr="00DB6846">
        <w:rPr>
          <w:rFonts w:ascii="Times New Roman" w:eastAsia="Times New Roman" w:hAnsi="Times New Roman" w:cs="Times New Roman"/>
          <w:sz w:val="24"/>
        </w:rPr>
        <w:t>a la media</w:t>
      </w:r>
      <w:r w:rsidRPr="00DB6846">
        <w:rPr>
          <w:rFonts w:ascii="Times New Roman" w:eastAsia="Times New Roman" w:hAnsi="Times New Roman" w:cs="Times New Roman"/>
          <w:sz w:val="24"/>
        </w:rPr>
        <w:t xml:space="preserve"> el objetivo tiene una valencia positiva, significa que el estímulo que se presentó antes tiene una valencia positiva, y lo contrario si fuese mayor. Cuando el par de estímulos facilitador-objetivo requiere</w:t>
      </w:r>
      <w:r w:rsidR="003B1B98"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un tiempo menor para evaluar, se dice que </w:t>
      </w:r>
      <w:r w:rsidR="003B1B98" w:rsidRPr="00DB6846">
        <w:rPr>
          <w:rFonts w:ascii="Times New Roman" w:eastAsia="Times New Roman" w:hAnsi="Times New Roman" w:cs="Times New Roman"/>
          <w:sz w:val="24"/>
        </w:rPr>
        <w:t>son</w:t>
      </w:r>
      <w:r w:rsidRPr="00DB6846">
        <w:rPr>
          <w:rFonts w:ascii="Times New Roman" w:eastAsia="Times New Roman" w:hAnsi="Times New Roman" w:cs="Times New Roman"/>
          <w:sz w:val="24"/>
        </w:rPr>
        <w:t xml:space="preserve"> congruente</w:t>
      </w:r>
      <w:r w:rsidR="003B1B98" w:rsidRPr="00DB6846">
        <w:rPr>
          <w:rFonts w:ascii="Times New Roman" w:eastAsia="Times New Roman" w:hAnsi="Times New Roman" w:cs="Times New Roman"/>
          <w:sz w:val="24"/>
        </w:rPr>
        <w:t>s</w:t>
      </w:r>
      <w:r w:rsidRPr="00DB6846">
        <w:rPr>
          <w:rFonts w:ascii="Times New Roman" w:eastAsia="Times New Roman" w:hAnsi="Times New Roman" w:cs="Times New Roman"/>
          <w:sz w:val="24"/>
        </w:rPr>
        <w:t>; mientras que si el tiempo es mayor, se considera</w:t>
      </w:r>
      <w:r w:rsidR="003B1B98"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incongruente</w:t>
      </w:r>
      <w:r w:rsidR="003B1B98" w:rsidRPr="00DB6846">
        <w:rPr>
          <w:rFonts w:ascii="Times New Roman" w:eastAsia="Times New Roman" w:hAnsi="Times New Roman" w:cs="Times New Roman"/>
          <w:sz w:val="24"/>
        </w:rPr>
        <w:t>s</w:t>
      </w:r>
      <w:r w:rsidRPr="00DB6846">
        <w:rPr>
          <w:rFonts w:ascii="Times New Roman" w:eastAsia="Times New Roman" w:hAnsi="Times New Roman" w:cs="Times New Roman"/>
          <w:sz w:val="24"/>
        </w:rPr>
        <w:t xml:space="preserve"> (Morales, López</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Hedlefs, 2010). De esa manera, es posible determinar la valencia emocional de un estímulo, presentando un facilitador y midiendo el tiempo que se emplea en determinar si el objetivo posee o no contenido emocional.</w:t>
      </w:r>
    </w:p>
    <w:p w14:paraId="08AC548D" w14:textId="77777777"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Facilitación afectiva en cuestiones ambientales</w:t>
      </w:r>
    </w:p>
    <w:p w14:paraId="56346583" w14:textId="31F7BB38"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Existen pocos estudios que trabajan con la técnica de facilitación afectiva en el ámbito ambiental y menos aún en la educación ambiental. Entre los que se pueden mencionar son los trabajos realizados por el equipo de Hietanen. En sus investigaciones utilizaron imágenes para los facilitadores de ambientes naturales y construidos que poseen la característica de baja, media y alta restauración, medidos con una escala. Como objetivos se presentaron imágenes de rostros que denotan emociones positivas y negativas. Los resultados indicaron que las imágenes de naturaleza con una restauración alta fueron percibidas como positivas (Hietanen, Klemettilä, Kettunen</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Korpela, 2007; Hietanen</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Korpela, 2004). Resultados similares obtuvieron Korpela, Klemettilä y Hietanen (2002)</w:t>
      </w:r>
      <w:r w:rsidR="00603B6F"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pero en vez de emplear rostros como objetivos, utilizaron sonidos que denotan emociones positivas y negativas.</w:t>
      </w:r>
    </w:p>
    <w:p w14:paraId="33272696" w14:textId="77777777"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lastRenderedPageBreak/>
        <w:t>Por otro lado, Sánchez, De la Garza y Rangel (2013) estudiaron la evaluación de los ambientes (natural y urbano), utilizando palabras relacionadas a ambientes naturales y urbanos como facilitadores, y adjetivos con contenido emocional positivo y negativo como objetivos. Dentro de sus hallazgos detectaron dos grupos dentro de la muestra de estudio, uno de ellos evalúa los entornos naturales con contenido positivo como positivos y otro como negativos, indicando en  este caso una valoración negativa de los entornos naturales.</w:t>
      </w:r>
    </w:p>
    <w:p w14:paraId="000013B9" w14:textId="3EF9BC78"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En esta misma línea, Schultz y Tabanico (2007) trabajaron con medidas explícitas como implícitas</w:t>
      </w:r>
      <w:r w:rsidR="00880A0E" w:rsidRPr="00DB6846">
        <w:rPr>
          <w:rFonts w:ascii="Times New Roman" w:eastAsia="Times New Roman" w:hAnsi="Times New Roman" w:cs="Times New Roman"/>
          <w:sz w:val="24"/>
        </w:rPr>
        <w:t>, y</w:t>
      </w:r>
      <w:r w:rsidRPr="00DB6846">
        <w:rPr>
          <w:rFonts w:ascii="Times New Roman" w:eastAsia="Times New Roman" w:hAnsi="Times New Roman" w:cs="Times New Roman"/>
          <w:sz w:val="24"/>
        </w:rPr>
        <w:t xml:space="preserve"> en esta última emplearon la prueba de asociación implícita (IAT de sus siglas en inglés) con la finalidad de detectar si existen cambios en la conexión que las personas perciben después de pasar </w:t>
      </w:r>
      <w:r w:rsidR="00E640A6" w:rsidRPr="00DB6846">
        <w:rPr>
          <w:rFonts w:ascii="Times New Roman" w:eastAsia="Times New Roman" w:hAnsi="Times New Roman" w:cs="Times New Roman"/>
          <w:sz w:val="24"/>
        </w:rPr>
        <w:t xml:space="preserve">un </w:t>
      </w:r>
      <w:r w:rsidRPr="00DB6846">
        <w:rPr>
          <w:rFonts w:ascii="Times New Roman" w:eastAsia="Times New Roman" w:hAnsi="Times New Roman" w:cs="Times New Roman"/>
          <w:sz w:val="24"/>
        </w:rPr>
        <w:t xml:space="preserve">tiempo en ambientes naturales. Los resultados indican que los participantes se sienten más conectados con la naturaleza de manera implícita que a través de mediciones explícitas. </w:t>
      </w:r>
    </w:p>
    <w:p w14:paraId="1E0161C6" w14:textId="32E272BB" w:rsidR="00870EF9" w:rsidRPr="000E1B4E" w:rsidRDefault="00EF3FFB" w:rsidP="00DB6846">
      <w:pPr>
        <w:pStyle w:val="Normal1"/>
        <w:spacing w:line="360" w:lineRule="auto"/>
        <w:jc w:val="both"/>
        <w:rPr>
          <w:sz w:val="24"/>
        </w:rPr>
      </w:pPr>
      <w:r w:rsidRPr="00DB6846">
        <w:rPr>
          <w:rFonts w:ascii="Times New Roman" w:eastAsia="Times New Roman" w:hAnsi="Times New Roman" w:cs="Times New Roman"/>
          <w:sz w:val="24"/>
        </w:rPr>
        <w:t>Por lo anterior, la presente investigación pretende determinar el impacto de los v</w:t>
      </w:r>
      <w:r w:rsidR="00172872" w:rsidRPr="00DB6846">
        <w:rPr>
          <w:rFonts w:ascii="Times New Roman" w:eastAsia="Times New Roman" w:hAnsi="Times New Roman" w:cs="Times New Roman"/>
          <w:sz w:val="24"/>
        </w:rPr>
        <w:t>alores de la biofilia en la evaluació</w:t>
      </w:r>
      <w:r w:rsidR="004821CC"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emocional de los entornos naturales </w:t>
      </w:r>
      <w:r w:rsidR="0082289D" w:rsidRPr="00DB6846">
        <w:rPr>
          <w:rFonts w:ascii="Times New Roman" w:eastAsia="Times New Roman" w:hAnsi="Times New Roman" w:cs="Times New Roman"/>
          <w:sz w:val="24"/>
        </w:rPr>
        <w:t>después</w:t>
      </w:r>
      <w:r w:rsidR="00E640A6" w:rsidRPr="00DB6846">
        <w:rPr>
          <w:rFonts w:ascii="Times New Roman" w:eastAsia="Times New Roman" w:hAnsi="Times New Roman" w:cs="Times New Roman"/>
          <w:sz w:val="24"/>
        </w:rPr>
        <w:t xml:space="preserve"> de asist</w:t>
      </w:r>
      <w:r w:rsidR="0082289D" w:rsidRPr="00DB6846">
        <w:rPr>
          <w:rFonts w:ascii="Times New Roman" w:eastAsia="Times New Roman" w:hAnsi="Times New Roman" w:cs="Times New Roman"/>
          <w:sz w:val="24"/>
        </w:rPr>
        <w:t>ir</w:t>
      </w:r>
      <w:r w:rsidR="00E640A6" w:rsidRPr="00DB6846">
        <w:rPr>
          <w:rFonts w:ascii="Times New Roman" w:eastAsia="Times New Roman" w:hAnsi="Times New Roman" w:cs="Times New Roman"/>
          <w:sz w:val="24"/>
        </w:rPr>
        <w:t xml:space="preserve"> a</w:t>
      </w:r>
      <w:r w:rsidRPr="00DB6846">
        <w:rPr>
          <w:rFonts w:ascii="Times New Roman" w:eastAsia="Times New Roman" w:hAnsi="Times New Roman" w:cs="Times New Roman"/>
          <w:sz w:val="24"/>
        </w:rPr>
        <w:t xml:space="preserve"> </w:t>
      </w:r>
      <w:r w:rsidR="003C04A0" w:rsidRPr="00DB6846">
        <w:rPr>
          <w:rFonts w:ascii="Times New Roman" w:eastAsia="Times New Roman" w:hAnsi="Times New Roman" w:cs="Times New Roman"/>
          <w:sz w:val="24"/>
        </w:rPr>
        <w:t xml:space="preserve">un curso de educación ambiental, </w:t>
      </w:r>
      <w:r w:rsidRPr="00DB6846">
        <w:rPr>
          <w:rFonts w:ascii="Times New Roman" w:eastAsia="Times New Roman" w:hAnsi="Times New Roman" w:cs="Times New Roman"/>
          <w:sz w:val="24"/>
        </w:rPr>
        <w:t>mediante la técnica de facilitación afectiva. Por tal motivo, se plantea la siguiente hipótesis: si los valores de la biofilia son capaces de provocar un cambio en la pe</w:t>
      </w:r>
      <w:r w:rsidR="00E640A6" w:rsidRPr="00DB6846">
        <w:rPr>
          <w:rFonts w:ascii="Times New Roman" w:eastAsia="Times New Roman" w:hAnsi="Times New Roman" w:cs="Times New Roman"/>
          <w:sz w:val="24"/>
        </w:rPr>
        <w:t>rcepción emocional</w:t>
      </w:r>
      <w:r w:rsidRPr="00DB6846">
        <w:rPr>
          <w:rFonts w:ascii="Times New Roman" w:eastAsia="Times New Roman" w:hAnsi="Times New Roman" w:cs="Times New Roman"/>
          <w:sz w:val="24"/>
        </w:rPr>
        <w:t xml:space="preserve"> de los entornos naturales hacia emociones positivas</w:t>
      </w:r>
      <w:r w:rsidR="004821CC" w:rsidRPr="00DB6846">
        <w:rPr>
          <w:rFonts w:ascii="Times New Roman" w:eastAsia="Times New Roman" w:hAnsi="Times New Roman" w:cs="Times New Roman"/>
          <w:sz w:val="24"/>
        </w:rPr>
        <w:t>,</w:t>
      </w:r>
      <w:r w:rsidR="00BE0DEE" w:rsidRPr="00DB6846">
        <w:rPr>
          <w:rFonts w:ascii="Times New Roman" w:eastAsia="Times New Roman" w:hAnsi="Times New Roman" w:cs="Times New Roman"/>
          <w:sz w:val="24"/>
        </w:rPr>
        <w:t xml:space="preserve"> </w:t>
      </w:r>
      <w:r w:rsidRPr="00DB6846">
        <w:rPr>
          <w:rFonts w:ascii="Times New Roman" w:eastAsia="Times New Roman" w:hAnsi="Times New Roman" w:cs="Times New Roman"/>
          <w:sz w:val="24"/>
        </w:rPr>
        <w:t>entonces esto</w:t>
      </w:r>
      <w:r w:rsidR="004821CC" w:rsidRPr="00DB6846">
        <w:rPr>
          <w:rFonts w:ascii="Times New Roman" w:eastAsia="Times New Roman" w:hAnsi="Times New Roman" w:cs="Times New Roman"/>
          <w:sz w:val="24"/>
        </w:rPr>
        <w:t>s</w:t>
      </w:r>
      <w:r w:rsidRPr="00DB6846">
        <w:rPr>
          <w:rFonts w:ascii="Times New Roman" w:eastAsia="Times New Roman" w:hAnsi="Times New Roman" w:cs="Times New Roman"/>
          <w:sz w:val="24"/>
        </w:rPr>
        <w:t xml:space="preserve"> se deberán manifestar en un número mayor de participantes con tiempos de reacción menores para las palabras positivas relacionadas </w:t>
      </w:r>
      <w:r w:rsidR="004821CC" w:rsidRPr="00DB6846">
        <w:rPr>
          <w:rFonts w:ascii="Times New Roman" w:eastAsia="Times New Roman" w:hAnsi="Times New Roman" w:cs="Times New Roman"/>
          <w:sz w:val="24"/>
        </w:rPr>
        <w:t>con</w:t>
      </w:r>
      <w:r w:rsidRPr="00DB6846">
        <w:rPr>
          <w:rFonts w:ascii="Times New Roman" w:eastAsia="Times New Roman" w:hAnsi="Times New Roman" w:cs="Times New Roman"/>
          <w:sz w:val="24"/>
        </w:rPr>
        <w:t xml:space="preserve"> la naturaleza</w:t>
      </w:r>
      <w:r w:rsidR="004821CC" w:rsidRPr="00DB6846">
        <w:rPr>
          <w:rFonts w:ascii="Times New Roman" w:eastAsia="Times New Roman" w:hAnsi="Times New Roman" w:cs="Times New Roman"/>
          <w:sz w:val="24"/>
        </w:rPr>
        <w:t xml:space="preserve"> y</w:t>
      </w:r>
      <w:r w:rsidRPr="00DB6846">
        <w:rPr>
          <w:rFonts w:ascii="Times New Roman" w:eastAsia="Times New Roman" w:hAnsi="Times New Roman" w:cs="Times New Roman"/>
          <w:sz w:val="24"/>
        </w:rPr>
        <w:t xml:space="preserve"> </w:t>
      </w:r>
      <w:r w:rsidR="00176244" w:rsidRPr="00DB6846">
        <w:rPr>
          <w:rFonts w:ascii="Times New Roman" w:eastAsia="Times New Roman" w:hAnsi="Times New Roman" w:cs="Times New Roman"/>
          <w:sz w:val="24"/>
        </w:rPr>
        <w:t xml:space="preserve">los </w:t>
      </w:r>
      <w:r w:rsidRPr="00DB6846">
        <w:rPr>
          <w:rFonts w:ascii="Times New Roman" w:eastAsia="Times New Roman" w:hAnsi="Times New Roman" w:cs="Times New Roman"/>
          <w:sz w:val="24"/>
        </w:rPr>
        <w:t xml:space="preserve">objetivos positivos, </w:t>
      </w:r>
      <w:r w:rsidR="00176244" w:rsidRPr="00DB6846">
        <w:rPr>
          <w:rFonts w:ascii="Times New Roman" w:eastAsia="Times New Roman" w:hAnsi="Times New Roman" w:cs="Times New Roman"/>
          <w:sz w:val="24"/>
        </w:rPr>
        <w:t>tras</w:t>
      </w:r>
      <w:r w:rsidRPr="00DB6846">
        <w:rPr>
          <w:rFonts w:ascii="Times New Roman" w:eastAsia="Times New Roman" w:hAnsi="Times New Roman" w:cs="Times New Roman"/>
          <w:sz w:val="24"/>
        </w:rPr>
        <w:t xml:space="preserve"> </w:t>
      </w:r>
      <w:r w:rsidR="00176244" w:rsidRPr="00DB6846">
        <w:rPr>
          <w:rFonts w:ascii="Times New Roman" w:eastAsia="Times New Roman" w:hAnsi="Times New Roman" w:cs="Times New Roman"/>
          <w:sz w:val="24"/>
        </w:rPr>
        <w:t xml:space="preserve">haber </w:t>
      </w:r>
      <w:r w:rsidRPr="00DB6846">
        <w:rPr>
          <w:rFonts w:ascii="Times New Roman" w:eastAsia="Times New Roman" w:hAnsi="Times New Roman" w:cs="Times New Roman"/>
          <w:sz w:val="24"/>
        </w:rPr>
        <w:t>participado en el curso.</w:t>
      </w:r>
    </w:p>
    <w:p w14:paraId="361099EF" w14:textId="77777777" w:rsidR="00870EF9" w:rsidRPr="000E1B4E" w:rsidRDefault="00870EF9">
      <w:pPr>
        <w:pStyle w:val="Normal1"/>
        <w:spacing w:line="480" w:lineRule="auto"/>
        <w:jc w:val="center"/>
        <w:rPr>
          <w:sz w:val="24"/>
        </w:rPr>
      </w:pPr>
    </w:p>
    <w:p w14:paraId="35EE4582" w14:textId="400A7C8C" w:rsidR="00870EF9" w:rsidRPr="000E1B4E" w:rsidRDefault="000E1B4E" w:rsidP="006E5E2B">
      <w:pPr>
        <w:pStyle w:val="Normal1"/>
        <w:spacing w:line="480" w:lineRule="auto"/>
        <w:outlineLvl w:val="0"/>
        <w:rPr>
          <w:sz w:val="24"/>
        </w:rPr>
      </w:pPr>
      <w:r w:rsidRPr="000E1B4E">
        <w:rPr>
          <w:rFonts w:eastAsia="Times New Roman"/>
          <w:b/>
          <w:sz w:val="24"/>
        </w:rPr>
        <w:t>Metodología</w:t>
      </w:r>
    </w:p>
    <w:p w14:paraId="10ED6458" w14:textId="77777777" w:rsidR="00870EF9" w:rsidRPr="000E1B4E" w:rsidRDefault="00EF3FFB" w:rsidP="00775D0A">
      <w:pPr>
        <w:pStyle w:val="Normal1"/>
        <w:spacing w:line="480" w:lineRule="auto"/>
        <w:jc w:val="both"/>
        <w:outlineLvl w:val="0"/>
        <w:rPr>
          <w:i/>
          <w:sz w:val="24"/>
        </w:rPr>
      </w:pPr>
      <w:r w:rsidRPr="000E1B4E">
        <w:rPr>
          <w:rFonts w:eastAsia="Times New Roman"/>
          <w:i/>
          <w:sz w:val="24"/>
        </w:rPr>
        <w:t>Diseño</w:t>
      </w:r>
    </w:p>
    <w:p w14:paraId="7E2F4ED2" w14:textId="4A83680B" w:rsidR="00870EF9"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La presente investigación se realizó en tres fases, la primera y tercera fase consistieron en la evaluación de los estudiantes que participaron en el curso de educación ambiental, la segunda consistió en la impartición del curso. Se empleó un diseño cuasi experimental con medidas antes y después del curso. Se utilizaron tres factores, el primero fue el tipo de ambiente, constituido por tres niveles, donde se utilizaron palabras relacionadas </w:t>
      </w:r>
      <w:r w:rsidR="00D23B7F" w:rsidRPr="00DB6846">
        <w:rPr>
          <w:rFonts w:ascii="Times New Roman" w:eastAsia="Times New Roman" w:hAnsi="Times New Roman" w:cs="Times New Roman"/>
          <w:sz w:val="24"/>
        </w:rPr>
        <w:t>con</w:t>
      </w:r>
      <w:r w:rsidRPr="00DB6846">
        <w:rPr>
          <w:rFonts w:ascii="Times New Roman" w:eastAsia="Times New Roman" w:hAnsi="Times New Roman" w:cs="Times New Roman"/>
          <w:sz w:val="24"/>
        </w:rPr>
        <w:t xml:space="preserve"> ambientes naturales</w:t>
      </w:r>
      <w:r w:rsidR="007860B2" w:rsidRPr="00DB6846">
        <w:rPr>
          <w:rFonts w:ascii="Times New Roman" w:eastAsia="Times New Roman" w:hAnsi="Times New Roman" w:cs="Times New Roman"/>
          <w:sz w:val="24"/>
        </w:rPr>
        <w:t xml:space="preserve"> (N)</w:t>
      </w:r>
      <w:r w:rsidRPr="00DB6846">
        <w:rPr>
          <w:rFonts w:ascii="Times New Roman" w:eastAsia="Times New Roman" w:hAnsi="Times New Roman" w:cs="Times New Roman"/>
          <w:sz w:val="24"/>
        </w:rPr>
        <w:t>, de ciudad</w:t>
      </w:r>
      <w:r w:rsidR="007860B2" w:rsidRPr="00DB6846">
        <w:rPr>
          <w:rFonts w:ascii="Times New Roman" w:eastAsia="Times New Roman" w:hAnsi="Times New Roman" w:cs="Times New Roman"/>
          <w:sz w:val="24"/>
        </w:rPr>
        <w:t xml:space="preserve"> (C) y neutros (</w:t>
      </w:r>
      <w:r w:rsidRPr="00DB6846">
        <w:rPr>
          <w:rFonts w:ascii="Times New Roman" w:eastAsia="Times New Roman" w:hAnsi="Times New Roman" w:cs="Times New Roman"/>
          <w:sz w:val="24"/>
        </w:rPr>
        <w:t>NU). El segundo factor fue la valencia de estos ambientes: positivos</w:t>
      </w:r>
      <w:r w:rsidR="007860B2" w:rsidRPr="00DB6846">
        <w:rPr>
          <w:rFonts w:ascii="Times New Roman" w:eastAsia="Times New Roman" w:hAnsi="Times New Roman" w:cs="Times New Roman"/>
          <w:sz w:val="24"/>
        </w:rPr>
        <w:t xml:space="preserve"> (P)</w:t>
      </w:r>
      <w:r w:rsidRPr="00DB6846">
        <w:rPr>
          <w:rFonts w:ascii="Times New Roman" w:eastAsia="Times New Roman" w:hAnsi="Times New Roman" w:cs="Times New Roman"/>
          <w:sz w:val="24"/>
        </w:rPr>
        <w:t>, negativos</w:t>
      </w:r>
      <w:r w:rsidR="007860B2" w:rsidRPr="00DB6846">
        <w:rPr>
          <w:rFonts w:ascii="Times New Roman" w:eastAsia="Times New Roman" w:hAnsi="Times New Roman" w:cs="Times New Roman"/>
          <w:sz w:val="24"/>
        </w:rPr>
        <w:t xml:space="preserve"> (N) y neutros (</w:t>
      </w:r>
      <w:r w:rsidRPr="00DB6846">
        <w:rPr>
          <w:rFonts w:ascii="Times New Roman" w:eastAsia="Times New Roman" w:hAnsi="Times New Roman" w:cs="Times New Roman"/>
          <w:sz w:val="24"/>
        </w:rPr>
        <w:t xml:space="preserve">NU); estos dos factores pertenecen a los estímulos facilitadores. El tercer factor es el </w:t>
      </w:r>
      <w:r w:rsidRPr="00DB6846">
        <w:rPr>
          <w:rFonts w:ascii="Times New Roman" w:eastAsia="Times New Roman" w:hAnsi="Times New Roman" w:cs="Times New Roman"/>
          <w:sz w:val="24"/>
        </w:rPr>
        <w:lastRenderedPageBreak/>
        <w:t xml:space="preserve">objetivo, que consistió en palabras con valencia emocional de tres tipos: positiva, </w:t>
      </w:r>
      <w:r w:rsidR="000D5263" w:rsidRPr="00DB6846">
        <w:rPr>
          <w:rFonts w:ascii="Times New Roman" w:eastAsia="Times New Roman" w:hAnsi="Times New Roman" w:cs="Times New Roman"/>
          <w:sz w:val="24"/>
        </w:rPr>
        <w:t>negativa y neutra (véase tabla I</w:t>
      </w:r>
      <w:r w:rsidRPr="00DB6846">
        <w:rPr>
          <w:rFonts w:ascii="Times New Roman" w:eastAsia="Times New Roman" w:hAnsi="Times New Roman" w:cs="Times New Roman"/>
          <w:sz w:val="24"/>
        </w:rPr>
        <w:t>).</w:t>
      </w:r>
    </w:p>
    <w:p w14:paraId="1D04EC2E" w14:textId="77777777" w:rsidR="00DB6846" w:rsidRDefault="00DB6846" w:rsidP="00DB6846">
      <w:pPr>
        <w:pStyle w:val="Normal1"/>
        <w:spacing w:line="360" w:lineRule="auto"/>
        <w:jc w:val="both"/>
        <w:rPr>
          <w:rFonts w:ascii="Times New Roman" w:eastAsia="Times New Roman" w:hAnsi="Times New Roman" w:cs="Times New Roman"/>
          <w:sz w:val="24"/>
        </w:rPr>
      </w:pPr>
    </w:p>
    <w:p w14:paraId="60E56DE3" w14:textId="77777777" w:rsidR="00DB6846" w:rsidRPr="00DB6846" w:rsidRDefault="00DB6846" w:rsidP="00DB6846">
      <w:pPr>
        <w:pStyle w:val="Normal1"/>
        <w:spacing w:line="360" w:lineRule="auto"/>
        <w:jc w:val="both"/>
        <w:rPr>
          <w:rFonts w:ascii="Times New Roman" w:eastAsia="Times New Roman" w:hAnsi="Times New Roman" w:cs="Times New Roman"/>
          <w:sz w:val="24"/>
        </w:rPr>
      </w:pPr>
    </w:p>
    <w:p w14:paraId="42E9E860" w14:textId="5F14D223" w:rsidR="00405FBB" w:rsidRPr="000E1B4E" w:rsidRDefault="000D5263" w:rsidP="00DB6846">
      <w:pPr>
        <w:pStyle w:val="Normal1"/>
        <w:spacing w:line="360" w:lineRule="auto"/>
        <w:jc w:val="both"/>
        <w:rPr>
          <w:rFonts w:eastAsia="Times New Roman"/>
          <w:sz w:val="24"/>
        </w:rPr>
      </w:pPr>
      <w:r w:rsidRPr="00DB6846">
        <w:rPr>
          <w:rFonts w:ascii="Times New Roman" w:eastAsia="Times New Roman" w:hAnsi="Times New Roman" w:cs="Times New Roman"/>
          <w:sz w:val="24"/>
        </w:rPr>
        <w:t>Tabla I</w:t>
      </w:r>
      <w:r w:rsidR="007860B2" w:rsidRPr="00DB6846">
        <w:rPr>
          <w:rFonts w:ascii="Times New Roman" w:eastAsia="Times New Roman" w:hAnsi="Times New Roman" w:cs="Times New Roman"/>
          <w:sz w:val="24"/>
        </w:rPr>
        <w:t>. Combinaciones de lo</w:t>
      </w:r>
      <w:r w:rsidR="00405FBB" w:rsidRPr="00DB6846">
        <w:rPr>
          <w:rFonts w:ascii="Times New Roman" w:eastAsia="Times New Roman" w:hAnsi="Times New Roman" w:cs="Times New Roman"/>
          <w:sz w:val="24"/>
        </w:rPr>
        <w:t>s factores del diseño 3 x 2 x 3.</w:t>
      </w:r>
    </w:p>
    <w:tbl>
      <w:tblPr>
        <w:tblW w:w="8886" w:type="dxa"/>
        <w:jc w:val="center"/>
        <w:tblLayout w:type="fixed"/>
        <w:tblCellMar>
          <w:left w:w="70" w:type="dxa"/>
          <w:right w:w="70" w:type="dxa"/>
        </w:tblCellMar>
        <w:tblLook w:val="04A0" w:firstRow="1" w:lastRow="0" w:firstColumn="1" w:lastColumn="0" w:noHBand="0" w:noVBand="1"/>
      </w:tblPr>
      <w:tblGrid>
        <w:gridCol w:w="1269"/>
        <w:gridCol w:w="222"/>
        <w:gridCol w:w="989"/>
        <w:gridCol w:w="296"/>
        <w:gridCol w:w="1001"/>
        <w:gridCol w:w="280"/>
        <w:gridCol w:w="866"/>
        <w:gridCol w:w="248"/>
        <w:gridCol w:w="71"/>
        <w:gridCol w:w="838"/>
        <w:gridCol w:w="62"/>
        <w:gridCol w:w="225"/>
        <w:gridCol w:w="51"/>
        <w:gridCol w:w="1086"/>
        <w:gridCol w:w="200"/>
        <w:gridCol w:w="1019"/>
        <w:gridCol w:w="12"/>
        <w:gridCol w:w="12"/>
        <w:gridCol w:w="139"/>
      </w:tblGrid>
      <w:tr w:rsidR="00015E0B" w:rsidRPr="009A67E9" w14:paraId="2B87A5E7" w14:textId="77777777" w:rsidTr="000D5263">
        <w:trPr>
          <w:trHeight w:val="345"/>
          <w:jc w:val="center"/>
        </w:trPr>
        <w:tc>
          <w:tcPr>
            <w:tcW w:w="1271" w:type="dxa"/>
            <w:vMerge w:val="restart"/>
            <w:tcBorders>
              <w:top w:val="single" w:sz="18" w:space="0" w:color="auto"/>
              <w:left w:val="single" w:sz="4" w:space="0" w:color="FFFFFF"/>
              <w:right w:val="single" w:sz="4" w:space="0" w:color="FFFFFF"/>
            </w:tcBorders>
            <w:shd w:val="clear" w:color="auto" w:fill="auto"/>
            <w:hideMark/>
          </w:tcPr>
          <w:p w14:paraId="228482C5" w14:textId="77777777" w:rsidR="00405FBB" w:rsidRPr="00015E0B" w:rsidRDefault="00405FBB" w:rsidP="00172872">
            <w:pPr>
              <w:spacing w:line="360" w:lineRule="auto"/>
              <w:jc w:val="center"/>
              <w:rPr>
                <w:rFonts w:eastAsia="Times New Roman"/>
                <w:b/>
                <w:bCs/>
                <w:sz w:val="20"/>
                <w:szCs w:val="18"/>
              </w:rPr>
            </w:pPr>
          </w:p>
        </w:tc>
        <w:tc>
          <w:tcPr>
            <w:tcW w:w="223" w:type="dxa"/>
            <w:tcBorders>
              <w:top w:val="single" w:sz="18" w:space="0" w:color="auto"/>
              <w:left w:val="single" w:sz="4" w:space="0" w:color="FFFFFF"/>
            </w:tcBorders>
          </w:tcPr>
          <w:p w14:paraId="50997584" w14:textId="77777777" w:rsidR="00405FBB" w:rsidRPr="00015E0B" w:rsidRDefault="00405FBB" w:rsidP="00172872">
            <w:pPr>
              <w:spacing w:line="360" w:lineRule="auto"/>
              <w:jc w:val="center"/>
              <w:rPr>
                <w:rFonts w:eastAsia="Times New Roman"/>
                <w:b/>
                <w:sz w:val="20"/>
                <w:szCs w:val="18"/>
              </w:rPr>
            </w:pPr>
          </w:p>
        </w:tc>
        <w:tc>
          <w:tcPr>
            <w:tcW w:w="7389" w:type="dxa"/>
            <w:gridSpan w:val="17"/>
            <w:tcBorders>
              <w:top w:val="single" w:sz="18" w:space="0" w:color="auto"/>
            </w:tcBorders>
          </w:tcPr>
          <w:p w14:paraId="2A3E1A67" w14:textId="77777777" w:rsidR="00405FBB" w:rsidRPr="00015E0B" w:rsidRDefault="00405FBB" w:rsidP="00172872">
            <w:pPr>
              <w:spacing w:before="120" w:line="360" w:lineRule="auto"/>
              <w:jc w:val="center"/>
              <w:rPr>
                <w:rFonts w:eastAsia="Times New Roman"/>
                <w:b/>
                <w:sz w:val="20"/>
                <w:szCs w:val="18"/>
              </w:rPr>
            </w:pPr>
            <w:r w:rsidRPr="00015E0B">
              <w:rPr>
                <w:rFonts w:eastAsia="Times New Roman"/>
                <w:b/>
                <w:sz w:val="20"/>
                <w:szCs w:val="18"/>
              </w:rPr>
              <w:t>FACILITADOR</w:t>
            </w:r>
          </w:p>
        </w:tc>
      </w:tr>
      <w:tr w:rsidR="000D5263" w:rsidRPr="009A67E9" w14:paraId="56DA8C32" w14:textId="77777777" w:rsidTr="000D5263">
        <w:trPr>
          <w:gridAfter w:val="1"/>
          <w:wAfter w:w="130" w:type="dxa"/>
          <w:trHeight w:val="348"/>
          <w:jc w:val="center"/>
        </w:trPr>
        <w:tc>
          <w:tcPr>
            <w:tcW w:w="1271" w:type="dxa"/>
            <w:vMerge/>
            <w:tcBorders>
              <w:left w:val="single" w:sz="4" w:space="0" w:color="FFFFFF"/>
              <w:bottom w:val="single" w:sz="4" w:space="0" w:color="FFFFFF"/>
              <w:right w:val="single" w:sz="4" w:space="0" w:color="FFFFFF"/>
              <w:tl2br w:val="single" w:sz="2" w:space="0" w:color="auto"/>
            </w:tcBorders>
            <w:shd w:val="clear" w:color="auto" w:fill="auto"/>
          </w:tcPr>
          <w:p w14:paraId="0DF46982" w14:textId="77777777" w:rsidR="00405FBB" w:rsidRPr="00015E0B" w:rsidRDefault="00405FBB" w:rsidP="00172872">
            <w:pPr>
              <w:spacing w:line="360" w:lineRule="auto"/>
              <w:jc w:val="center"/>
              <w:rPr>
                <w:rFonts w:eastAsia="Times New Roman"/>
                <w:b/>
                <w:bCs/>
                <w:sz w:val="20"/>
                <w:szCs w:val="18"/>
              </w:rPr>
            </w:pPr>
          </w:p>
        </w:tc>
        <w:tc>
          <w:tcPr>
            <w:tcW w:w="223" w:type="dxa"/>
            <w:tcBorders>
              <w:left w:val="single" w:sz="4" w:space="0" w:color="FFFFFF"/>
              <w:bottom w:val="single" w:sz="4" w:space="0" w:color="FFFFFF" w:themeColor="background1"/>
              <w:right w:val="single" w:sz="4" w:space="0" w:color="FFFFFF" w:themeColor="background1"/>
            </w:tcBorders>
          </w:tcPr>
          <w:p w14:paraId="74806ADA" w14:textId="77777777" w:rsidR="00405FBB" w:rsidRPr="00015E0B" w:rsidRDefault="00405FBB" w:rsidP="00172872">
            <w:pPr>
              <w:spacing w:line="360" w:lineRule="auto"/>
              <w:jc w:val="center"/>
              <w:rPr>
                <w:rFonts w:eastAsia="Times New Roman"/>
                <w:sz w:val="20"/>
                <w:szCs w:val="18"/>
              </w:rPr>
            </w:pPr>
          </w:p>
        </w:tc>
        <w:tc>
          <w:tcPr>
            <w:tcW w:w="2288" w:type="dxa"/>
            <w:gridSpan w:val="3"/>
            <w:tcBorders>
              <w:top w:val="single" w:sz="2" w:space="0" w:color="auto"/>
              <w:left w:val="single" w:sz="4" w:space="0" w:color="FFFFFF" w:themeColor="background1"/>
              <w:bottom w:val="single" w:sz="2" w:space="0" w:color="auto"/>
              <w:right w:val="single" w:sz="4" w:space="0" w:color="FFFFFF" w:themeColor="background1"/>
            </w:tcBorders>
            <w:shd w:val="clear" w:color="auto" w:fill="auto"/>
          </w:tcPr>
          <w:p w14:paraId="7D902A19" w14:textId="77777777" w:rsidR="00405FBB" w:rsidRPr="00015E0B" w:rsidRDefault="00405FBB" w:rsidP="00172872">
            <w:pPr>
              <w:spacing w:before="120" w:line="360" w:lineRule="auto"/>
              <w:jc w:val="center"/>
              <w:rPr>
                <w:rFonts w:eastAsia="Times New Roman"/>
                <w:sz w:val="20"/>
                <w:szCs w:val="18"/>
              </w:rPr>
            </w:pPr>
            <w:r w:rsidRPr="00015E0B">
              <w:rPr>
                <w:rFonts w:eastAsia="Times New Roman"/>
                <w:sz w:val="20"/>
                <w:szCs w:val="18"/>
              </w:rPr>
              <w:t>NATURALEZA (N)</w:t>
            </w:r>
          </w:p>
        </w:tc>
        <w:tc>
          <w:tcPr>
            <w:tcW w:w="280" w:type="dxa"/>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1EABF97F" w14:textId="77777777" w:rsidR="00405FBB" w:rsidRPr="00015E0B" w:rsidRDefault="00405FBB" w:rsidP="00172872">
            <w:pPr>
              <w:spacing w:before="120" w:line="360" w:lineRule="auto"/>
              <w:jc w:val="center"/>
              <w:rPr>
                <w:rFonts w:eastAsia="Times New Roman"/>
                <w:sz w:val="20"/>
                <w:szCs w:val="18"/>
              </w:rPr>
            </w:pPr>
          </w:p>
        </w:tc>
        <w:tc>
          <w:tcPr>
            <w:tcW w:w="2087" w:type="dxa"/>
            <w:gridSpan w:val="5"/>
            <w:tcBorders>
              <w:top w:val="single" w:sz="2" w:space="0" w:color="auto"/>
              <w:left w:val="single" w:sz="4" w:space="0" w:color="FFFFFF" w:themeColor="background1"/>
              <w:bottom w:val="single" w:sz="2" w:space="0" w:color="auto"/>
              <w:right w:val="single" w:sz="4" w:space="0" w:color="FFFFFF" w:themeColor="background1"/>
            </w:tcBorders>
            <w:shd w:val="clear" w:color="auto" w:fill="auto"/>
          </w:tcPr>
          <w:p w14:paraId="468F2CB7" w14:textId="77777777" w:rsidR="00405FBB" w:rsidRPr="00015E0B" w:rsidRDefault="00405FBB" w:rsidP="00172872">
            <w:pPr>
              <w:spacing w:before="120" w:line="360" w:lineRule="auto"/>
              <w:jc w:val="center"/>
              <w:rPr>
                <w:rFonts w:eastAsia="Times New Roman"/>
                <w:sz w:val="20"/>
                <w:szCs w:val="18"/>
              </w:rPr>
            </w:pPr>
            <w:r w:rsidRPr="00015E0B">
              <w:rPr>
                <w:rFonts w:eastAsia="Times New Roman"/>
                <w:sz w:val="20"/>
                <w:szCs w:val="18"/>
              </w:rPr>
              <w:t>CIUDAD (C)</w:t>
            </w:r>
          </w:p>
        </w:tc>
        <w:tc>
          <w:tcPr>
            <w:tcW w:w="276" w:type="dxa"/>
            <w:gridSpan w:val="2"/>
            <w:tcBorders>
              <w:top w:val="single" w:sz="2" w:space="0" w:color="auto"/>
              <w:left w:val="single" w:sz="4" w:space="0" w:color="FFFFFF" w:themeColor="background1"/>
              <w:bottom w:val="single" w:sz="4" w:space="0" w:color="FFFFFF" w:themeColor="background1"/>
              <w:right w:val="single" w:sz="4" w:space="0" w:color="FFFFFF" w:themeColor="background1"/>
            </w:tcBorders>
          </w:tcPr>
          <w:p w14:paraId="7DB34F6E" w14:textId="77777777" w:rsidR="00405FBB" w:rsidRPr="00015E0B" w:rsidRDefault="00405FBB" w:rsidP="00172872">
            <w:pPr>
              <w:spacing w:before="120" w:line="360" w:lineRule="auto"/>
              <w:jc w:val="center"/>
              <w:rPr>
                <w:rFonts w:eastAsia="Times New Roman"/>
                <w:sz w:val="20"/>
                <w:szCs w:val="18"/>
              </w:rPr>
            </w:pPr>
          </w:p>
        </w:tc>
        <w:tc>
          <w:tcPr>
            <w:tcW w:w="2331" w:type="dxa"/>
            <w:gridSpan w:val="5"/>
            <w:tcBorders>
              <w:top w:val="single" w:sz="2" w:space="0" w:color="auto"/>
              <w:left w:val="single" w:sz="4" w:space="0" w:color="FFFFFF" w:themeColor="background1"/>
              <w:bottom w:val="single" w:sz="2" w:space="0" w:color="auto"/>
            </w:tcBorders>
            <w:shd w:val="clear" w:color="auto" w:fill="auto"/>
          </w:tcPr>
          <w:p w14:paraId="62FB1ED4" w14:textId="77777777" w:rsidR="00405FBB" w:rsidRPr="00015E0B" w:rsidRDefault="00405FBB" w:rsidP="00172872">
            <w:pPr>
              <w:spacing w:before="120" w:line="360" w:lineRule="auto"/>
              <w:jc w:val="center"/>
              <w:rPr>
                <w:rFonts w:eastAsia="Times New Roman"/>
                <w:sz w:val="20"/>
                <w:szCs w:val="18"/>
              </w:rPr>
            </w:pPr>
            <w:r w:rsidRPr="00015E0B">
              <w:rPr>
                <w:rFonts w:eastAsia="Times New Roman"/>
                <w:sz w:val="20"/>
                <w:szCs w:val="18"/>
              </w:rPr>
              <w:t>NEUTRO (NU)</w:t>
            </w:r>
          </w:p>
        </w:tc>
      </w:tr>
      <w:tr w:rsidR="000D5263" w:rsidRPr="009A67E9" w14:paraId="61D592F1" w14:textId="77777777" w:rsidTr="000D5263">
        <w:trPr>
          <w:gridAfter w:val="2"/>
          <w:wAfter w:w="145" w:type="dxa"/>
          <w:trHeight w:val="349"/>
          <w:jc w:val="center"/>
        </w:trPr>
        <w:tc>
          <w:tcPr>
            <w:tcW w:w="1271" w:type="dxa"/>
            <w:tcBorders>
              <w:top w:val="single" w:sz="4" w:space="0" w:color="FFFFFF"/>
              <w:bottom w:val="single" w:sz="4" w:space="0" w:color="000000" w:themeColor="text1"/>
              <w:right w:val="single" w:sz="4" w:space="0" w:color="FFFFFF"/>
            </w:tcBorders>
            <w:shd w:val="clear" w:color="auto" w:fill="auto"/>
            <w:hideMark/>
          </w:tcPr>
          <w:p w14:paraId="19414A8F" w14:textId="77777777" w:rsidR="00405FBB" w:rsidRPr="00015E0B" w:rsidRDefault="00405FBB" w:rsidP="00172872">
            <w:pPr>
              <w:spacing w:line="360" w:lineRule="auto"/>
              <w:jc w:val="center"/>
              <w:rPr>
                <w:rFonts w:eastAsia="Times New Roman"/>
                <w:b/>
                <w:bCs/>
                <w:sz w:val="20"/>
                <w:szCs w:val="18"/>
              </w:rPr>
            </w:pPr>
            <w:r w:rsidRPr="00015E0B">
              <w:rPr>
                <w:rFonts w:eastAsia="Times New Roman"/>
                <w:b/>
                <w:bCs/>
                <w:sz w:val="20"/>
                <w:szCs w:val="18"/>
              </w:rPr>
              <w:t>OBJETIVO</w:t>
            </w:r>
          </w:p>
        </w:tc>
        <w:tc>
          <w:tcPr>
            <w:tcW w:w="223" w:type="dxa"/>
            <w:tcBorders>
              <w:top w:val="single" w:sz="4" w:space="0" w:color="FFFFFF" w:themeColor="background1"/>
              <w:left w:val="single" w:sz="4" w:space="0" w:color="FFFFFF"/>
              <w:bottom w:val="single" w:sz="4" w:space="0" w:color="FFFFFF" w:themeColor="background1"/>
              <w:right w:val="single" w:sz="4" w:space="0" w:color="FFFFFF" w:themeColor="background1"/>
            </w:tcBorders>
          </w:tcPr>
          <w:p w14:paraId="78D6151B" w14:textId="77777777" w:rsidR="00405FBB" w:rsidRPr="00015E0B" w:rsidRDefault="00405FBB" w:rsidP="00172872">
            <w:pPr>
              <w:spacing w:line="360" w:lineRule="auto"/>
              <w:jc w:val="center"/>
              <w:rPr>
                <w:rFonts w:eastAsia="Times New Roman"/>
                <w:i/>
                <w:iCs/>
                <w:sz w:val="20"/>
                <w:szCs w:val="18"/>
              </w:rPr>
            </w:pPr>
          </w:p>
        </w:tc>
        <w:tc>
          <w:tcPr>
            <w:tcW w:w="1286"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auto"/>
            <w:hideMark/>
          </w:tcPr>
          <w:p w14:paraId="47F49FC0" w14:textId="77777777" w:rsidR="00405FBB" w:rsidRPr="00015E0B" w:rsidRDefault="00405FBB" w:rsidP="00172872">
            <w:pPr>
              <w:spacing w:before="120" w:line="360" w:lineRule="auto"/>
              <w:jc w:val="center"/>
              <w:rPr>
                <w:rFonts w:eastAsia="Times New Roman"/>
                <w:iCs/>
                <w:sz w:val="20"/>
                <w:szCs w:val="18"/>
              </w:rPr>
            </w:pPr>
            <w:r w:rsidRPr="00015E0B">
              <w:rPr>
                <w:rFonts w:eastAsia="Times New Roman"/>
                <w:iCs/>
                <w:sz w:val="20"/>
                <w:szCs w:val="18"/>
              </w:rPr>
              <w:t>POS(P)</w:t>
            </w:r>
          </w:p>
        </w:tc>
        <w:tc>
          <w:tcPr>
            <w:tcW w:w="1000"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hideMark/>
          </w:tcPr>
          <w:p w14:paraId="0EA154CE" w14:textId="77777777" w:rsidR="00405FBB" w:rsidRPr="00015E0B" w:rsidRDefault="00405FBB" w:rsidP="00172872">
            <w:pPr>
              <w:spacing w:before="120" w:line="360" w:lineRule="auto"/>
              <w:jc w:val="center"/>
              <w:rPr>
                <w:rFonts w:eastAsia="Times New Roman"/>
                <w:iCs/>
                <w:sz w:val="20"/>
                <w:szCs w:val="18"/>
              </w:rPr>
            </w:pPr>
            <w:r w:rsidRPr="00015E0B">
              <w:rPr>
                <w:rFonts w:eastAsia="Times New Roman"/>
                <w:iCs/>
                <w:sz w:val="20"/>
                <w:szCs w:val="18"/>
              </w:rPr>
              <w:t>NEG(N)</w:t>
            </w:r>
          </w:p>
        </w:tc>
        <w:tc>
          <w:tcPr>
            <w:tcW w:w="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F2452" w14:textId="77777777" w:rsidR="00405FBB" w:rsidRPr="00015E0B" w:rsidRDefault="00405FBB" w:rsidP="00172872">
            <w:pPr>
              <w:spacing w:line="360" w:lineRule="auto"/>
              <w:jc w:val="center"/>
              <w:rPr>
                <w:rFonts w:eastAsia="Times New Roman"/>
                <w:iCs/>
                <w:sz w:val="20"/>
                <w:szCs w:val="18"/>
              </w:rPr>
            </w:pPr>
          </w:p>
        </w:tc>
        <w:tc>
          <w:tcPr>
            <w:tcW w:w="1115" w:type="dxa"/>
            <w:gridSpan w:val="2"/>
            <w:tcBorders>
              <w:top w:val="nil"/>
              <w:left w:val="single" w:sz="4" w:space="0" w:color="FFFFFF" w:themeColor="background1"/>
              <w:bottom w:val="single" w:sz="4" w:space="0" w:color="FFFFFF" w:themeColor="background1"/>
              <w:right w:val="single" w:sz="4" w:space="0" w:color="FFFFFF" w:themeColor="background1"/>
            </w:tcBorders>
            <w:shd w:val="clear" w:color="auto" w:fill="auto"/>
            <w:hideMark/>
          </w:tcPr>
          <w:p w14:paraId="3761548D" w14:textId="77777777" w:rsidR="00405FBB" w:rsidRPr="00015E0B" w:rsidRDefault="00405FBB" w:rsidP="00172872">
            <w:pPr>
              <w:spacing w:before="120" w:line="360" w:lineRule="auto"/>
              <w:jc w:val="center"/>
              <w:rPr>
                <w:rFonts w:eastAsia="Times New Roman"/>
                <w:iCs/>
                <w:sz w:val="20"/>
                <w:szCs w:val="18"/>
              </w:rPr>
            </w:pPr>
            <w:r w:rsidRPr="00015E0B">
              <w:rPr>
                <w:rFonts w:eastAsia="Times New Roman"/>
                <w:iCs/>
                <w:sz w:val="20"/>
                <w:szCs w:val="18"/>
              </w:rPr>
              <w:t>POS(P)</w:t>
            </w:r>
          </w:p>
        </w:tc>
        <w:tc>
          <w:tcPr>
            <w:tcW w:w="971"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auto"/>
            <w:hideMark/>
          </w:tcPr>
          <w:p w14:paraId="2BF57B3E" w14:textId="77777777" w:rsidR="00405FBB" w:rsidRPr="00015E0B" w:rsidRDefault="00405FBB" w:rsidP="00172872">
            <w:pPr>
              <w:spacing w:before="120" w:line="360" w:lineRule="auto"/>
              <w:jc w:val="center"/>
              <w:rPr>
                <w:rFonts w:eastAsia="Times New Roman"/>
                <w:iCs/>
                <w:sz w:val="20"/>
                <w:szCs w:val="18"/>
              </w:rPr>
            </w:pPr>
            <w:r w:rsidRPr="00015E0B">
              <w:rPr>
                <w:rFonts w:eastAsia="Times New Roman"/>
                <w:iCs/>
                <w:sz w:val="20"/>
                <w:szCs w:val="18"/>
              </w:rPr>
              <w:t>NEG(N)</w:t>
            </w:r>
          </w:p>
        </w:tc>
        <w:tc>
          <w:tcPr>
            <w:tcW w:w="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85C115" w14:textId="77777777" w:rsidR="00405FBB" w:rsidRPr="00015E0B" w:rsidRDefault="00405FBB" w:rsidP="00172872">
            <w:pPr>
              <w:spacing w:line="360" w:lineRule="auto"/>
              <w:jc w:val="center"/>
              <w:rPr>
                <w:rFonts w:eastAsia="Times New Roman"/>
                <w:sz w:val="20"/>
                <w:szCs w:val="18"/>
              </w:rPr>
            </w:pPr>
          </w:p>
        </w:tc>
        <w:tc>
          <w:tcPr>
            <w:tcW w:w="1087"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hideMark/>
          </w:tcPr>
          <w:p w14:paraId="3D4D0803" w14:textId="77777777" w:rsidR="00405FBB" w:rsidRPr="00015E0B" w:rsidRDefault="00405FBB" w:rsidP="00172872">
            <w:pPr>
              <w:spacing w:before="120" w:line="360" w:lineRule="auto"/>
              <w:jc w:val="center"/>
              <w:rPr>
                <w:rFonts w:eastAsia="Times New Roman"/>
                <w:i/>
                <w:iCs/>
                <w:sz w:val="20"/>
                <w:szCs w:val="18"/>
              </w:rPr>
            </w:pPr>
            <w:r w:rsidRPr="00015E0B">
              <w:rPr>
                <w:rFonts w:eastAsia="Times New Roman"/>
                <w:sz w:val="20"/>
                <w:szCs w:val="18"/>
              </w:rPr>
              <w:t>NEU(NU)</w:t>
            </w:r>
          </w:p>
        </w:tc>
        <w:tc>
          <w:tcPr>
            <w:tcW w:w="1232" w:type="dxa"/>
            <w:gridSpan w:val="3"/>
            <w:tcBorders>
              <w:top w:val="nil"/>
              <w:left w:val="single" w:sz="4" w:space="0" w:color="FFFFFF" w:themeColor="background1"/>
              <w:bottom w:val="single" w:sz="4" w:space="0" w:color="FFFFFF" w:themeColor="background1"/>
            </w:tcBorders>
            <w:shd w:val="clear" w:color="auto" w:fill="auto"/>
            <w:hideMark/>
          </w:tcPr>
          <w:p w14:paraId="4F393C92" w14:textId="77777777" w:rsidR="00405FBB" w:rsidRPr="00015E0B" w:rsidRDefault="00405FBB" w:rsidP="00172872">
            <w:pPr>
              <w:spacing w:before="120" w:line="360" w:lineRule="auto"/>
              <w:jc w:val="center"/>
              <w:rPr>
                <w:rFonts w:eastAsia="Times New Roman"/>
                <w:i/>
                <w:iCs/>
                <w:sz w:val="20"/>
                <w:szCs w:val="18"/>
              </w:rPr>
            </w:pPr>
            <w:r w:rsidRPr="00015E0B">
              <w:rPr>
                <w:rFonts w:eastAsia="Times New Roman"/>
                <w:sz w:val="20"/>
                <w:szCs w:val="18"/>
              </w:rPr>
              <w:t>NEU(NU)</w:t>
            </w:r>
          </w:p>
        </w:tc>
      </w:tr>
      <w:tr w:rsidR="000D5263" w:rsidRPr="009A67E9" w14:paraId="411EAEAD" w14:textId="77777777" w:rsidTr="000D5263">
        <w:trPr>
          <w:gridAfter w:val="3"/>
          <w:wAfter w:w="163" w:type="dxa"/>
          <w:trHeight w:val="678"/>
          <w:jc w:val="center"/>
        </w:trPr>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auto"/>
            <w:noWrap/>
            <w:hideMark/>
          </w:tcPr>
          <w:p w14:paraId="59730296" w14:textId="77777777" w:rsidR="00405FBB" w:rsidRPr="00015E0B" w:rsidRDefault="00405FBB" w:rsidP="00172872">
            <w:pPr>
              <w:spacing w:before="120" w:line="360" w:lineRule="auto"/>
              <w:jc w:val="center"/>
              <w:rPr>
                <w:rFonts w:eastAsia="Times New Roman"/>
                <w:iCs/>
                <w:sz w:val="20"/>
                <w:szCs w:val="18"/>
              </w:rPr>
            </w:pPr>
            <w:r w:rsidRPr="00015E0B">
              <w:rPr>
                <w:rFonts w:eastAsia="Times New Roman"/>
                <w:iCs/>
                <w:sz w:val="20"/>
                <w:szCs w:val="18"/>
              </w:rPr>
              <w:t>POS(P)</w:t>
            </w:r>
          </w:p>
        </w:tc>
        <w:tc>
          <w:tcPr>
            <w:tcW w:w="223" w:type="dxa"/>
            <w:tcBorders>
              <w:top w:val="single" w:sz="4" w:space="0" w:color="FFFFFF" w:themeColor="background1"/>
              <w:left w:val="single" w:sz="4" w:space="0" w:color="FFFFFF"/>
              <w:bottom w:val="single" w:sz="4" w:space="0" w:color="FFFFFF" w:themeColor="background1"/>
              <w:right w:val="single" w:sz="4" w:space="0" w:color="FFFFFF" w:themeColor="background1"/>
            </w:tcBorders>
            <w:vAlign w:val="center"/>
          </w:tcPr>
          <w:p w14:paraId="2C3728EF" w14:textId="77777777" w:rsidR="00405FBB" w:rsidRPr="00015E0B" w:rsidRDefault="00405FBB" w:rsidP="00172872">
            <w:pPr>
              <w:spacing w:line="360" w:lineRule="auto"/>
              <w:jc w:val="center"/>
              <w:rPr>
                <w:rFonts w:eastAsia="Times New Roman"/>
                <w:b/>
                <w:sz w:val="20"/>
                <w:szCs w:val="18"/>
              </w:rPr>
            </w:pPr>
          </w:p>
        </w:tc>
        <w:tc>
          <w:tcPr>
            <w:tcW w:w="99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B2A16A4"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NP-P</w:t>
            </w:r>
          </w:p>
        </w:tc>
        <w:tc>
          <w:tcPr>
            <w:tcW w:w="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8B365CB" w14:textId="77777777" w:rsidR="00405FBB" w:rsidRPr="00015E0B" w:rsidRDefault="00405FBB" w:rsidP="00172872">
            <w:pPr>
              <w:spacing w:line="360" w:lineRule="auto"/>
              <w:jc w:val="center"/>
              <w:rPr>
                <w:rFonts w:eastAsia="Times New Roman"/>
                <w:sz w:val="20"/>
                <w:szCs w:val="18"/>
              </w:rPr>
            </w:pPr>
          </w:p>
        </w:tc>
        <w:tc>
          <w:tcPr>
            <w:tcW w:w="100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1555233F"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NN-P</w:t>
            </w:r>
          </w:p>
        </w:tc>
        <w:tc>
          <w:tcPr>
            <w:tcW w:w="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35DD28" w14:textId="77777777" w:rsidR="00405FBB" w:rsidRPr="00015E0B" w:rsidRDefault="00405FBB" w:rsidP="00172872">
            <w:pPr>
              <w:spacing w:line="360" w:lineRule="auto"/>
              <w:jc w:val="center"/>
              <w:rPr>
                <w:rFonts w:eastAsia="Times New Roman"/>
                <w:sz w:val="20"/>
                <w:szCs w:val="18"/>
              </w:rPr>
            </w:pPr>
          </w:p>
        </w:tc>
        <w:tc>
          <w:tcPr>
            <w:tcW w:w="867"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3724D5A"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CP-P</w:t>
            </w:r>
          </w:p>
        </w:tc>
        <w:tc>
          <w:tcPr>
            <w:tcW w:w="3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30E5F6C" w14:textId="77777777" w:rsidR="00405FBB" w:rsidRPr="00015E0B" w:rsidRDefault="00405FBB" w:rsidP="00172872">
            <w:pPr>
              <w:spacing w:line="360" w:lineRule="auto"/>
              <w:jc w:val="center"/>
              <w:rPr>
                <w:rFonts w:eastAsia="Times New Roman"/>
                <w:sz w:val="20"/>
                <w:szCs w:val="18"/>
              </w:rPr>
            </w:pPr>
          </w:p>
        </w:tc>
        <w:tc>
          <w:tcPr>
            <w:tcW w:w="83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596F7119"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CN-P</w:t>
            </w:r>
          </w:p>
        </w:tc>
        <w:tc>
          <w:tcPr>
            <w:tcW w:w="2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52B523" w14:textId="77777777" w:rsidR="00405FBB" w:rsidRPr="00015E0B" w:rsidRDefault="00405FBB" w:rsidP="00172872">
            <w:pPr>
              <w:spacing w:line="360" w:lineRule="auto"/>
              <w:jc w:val="center"/>
              <w:rPr>
                <w:rFonts w:eastAsia="Times New Roman"/>
                <w:sz w:val="20"/>
                <w:szCs w:val="18"/>
              </w:rPr>
            </w:pPr>
          </w:p>
        </w:tc>
        <w:tc>
          <w:tcPr>
            <w:tcW w:w="1133"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6FBBD28"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NU-P</w:t>
            </w:r>
          </w:p>
        </w:tc>
        <w:tc>
          <w:tcPr>
            <w:tcW w:w="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2947F45" w14:textId="77777777" w:rsidR="00405FBB" w:rsidRPr="00015E0B" w:rsidRDefault="00405FBB" w:rsidP="00172872">
            <w:pPr>
              <w:spacing w:line="360" w:lineRule="auto"/>
              <w:jc w:val="center"/>
              <w:rPr>
                <w:rFonts w:eastAsia="Times New Roman"/>
                <w:sz w:val="20"/>
                <w:szCs w:val="18"/>
              </w:rPr>
            </w:pPr>
          </w:p>
        </w:tc>
        <w:tc>
          <w:tcPr>
            <w:tcW w:w="1020" w:type="dxa"/>
            <w:tcBorders>
              <w:top w:val="single" w:sz="4" w:space="0" w:color="auto"/>
              <w:left w:val="single" w:sz="4" w:space="0" w:color="FFFFFF" w:themeColor="background1"/>
              <w:bottom w:val="single" w:sz="4" w:space="0" w:color="FFFFFF" w:themeColor="background1"/>
            </w:tcBorders>
            <w:shd w:val="clear" w:color="auto" w:fill="auto"/>
            <w:vAlign w:val="center"/>
            <w:hideMark/>
          </w:tcPr>
          <w:p w14:paraId="45E36ECE"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NU-P</w:t>
            </w:r>
          </w:p>
        </w:tc>
      </w:tr>
      <w:tr w:rsidR="000D5263" w:rsidRPr="009A67E9" w14:paraId="61929BE1" w14:textId="77777777" w:rsidTr="000D5263">
        <w:trPr>
          <w:gridAfter w:val="3"/>
          <w:wAfter w:w="163" w:type="dxa"/>
          <w:trHeight w:val="648"/>
          <w:jc w:val="center"/>
        </w:trPr>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14:paraId="511FF485" w14:textId="77777777" w:rsidR="00405FBB" w:rsidRPr="00015E0B" w:rsidRDefault="00405FBB" w:rsidP="00172872">
            <w:pPr>
              <w:spacing w:line="360" w:lineRule="auto"/>
              <w:jc w:val="center"/>
              <w:rPr>
                <w:rFonts w:eastAsia="Times New Roman"/>
                <w:iCs/>
                <w:sz w:val="20"/>
                <w:szCs w:val="18"/>
              </w:rPr>
            </w:pPr>
            <w:r w:rsidRPr="00015E0B">
              <w:rPr>
                <w:rFonts w:eastAsia="Times New Roman"/>
                <w:iCs/>
                <w:sz w:val="20"/>
                <w:szCs w:val="18"/>
              </w:rPr>
              <w:t>NEG(N)</w:t>
            </w:r>
          </w:p>
        </w:tc>
        <w:tc>
          <w:tcPr>
            <w:tcW w:w="2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F46BB5" w14:textId="77777777" w:rsidR="00405FBB" w:rsidRPr="00015E0B" w:rsidRDefault="00405FBB" w:rsidP="00172872">
            <w:pPr>
              <w:spacing w:line="360" w:lineRule="auto"/>
              <w:jc w:val="center"/>
              <w:rPr>
                <w:rFonts w:eastAsia="Times New Roman"/>
                <w:b/>
                <w:sz w:val="20"/>
                <w:szCs w:val="18"/>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14:paraId="28D4CCFB"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NP-N</w:t>
            </w:r>
          </w:p>
        </w:tc>
        <w:tc>
          <w:tcPr>
            <w:tcW w:w="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C884F1" w14:textId="77777777" w:rsidR="00405FBB" w:rsidRPr="00015E0B" w:rsidRDefault="00405FBB" w:rsidP="00172872">
            <w:pPr>
              <w:spacing w:line="360" w:lineRule="auto"/>
              <w:jc w:val="center"/>
              <w:rPr>
                <w:rFonts w:eastAsia="Times New Roman"/>
                <w:sz w:val="20"/>
                <w:szCs w:val="18"/>
              </w:rPr>
            </w:pPr>
          </w:p>
        </w:tc>
        <w:tc>
          <w:tcPr>
            <w:tcW w:w="10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14:paraId="55A0B72A"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NN-N</w:t>
            </w:r>
          </w:p>
        </w:tc>
        <w:tc>
          <w:tcPr>
            <w:tcW w:w="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9FA725" w14:textId="77777777" w:rsidR="00405FBB" w:rsidRPr="00015E0B" w:rsidRDefault="00405FBB" w:rsidP="00172872">
            <w:pPr>
              <w:spacing w:line="360" w:lineRule="auto"/>
              <w:jc w:val="center"/>
              <w:rPr>
                <w:rFonts w:eastAsia="Times New Roman"/>
                <w:sz w:val="20"/>
                <w:szCs w:val="18"/>
              </w:rPr>
            </w:pPr>
          </w:p>
        </w:tc>
        <w:tc>
          <w:tcPr>
            <w:tcW w:w="8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14:paraId="34DBE499"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CP-N</w:t>
            </w:r>
          </w:p>
        </w:tc>
        <w:tc>
          <w:tcPr>
            <w:tcW w:w="31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2DD9739" w14:textId="77777777" w:rsidR="00405FBB" w:rsidRPr="00015E0B" w:rsidRDefault="00405FBB" w:rsidP="00172872">
            <w:pPr>
              <w:spacing w:line="360" w:lineRule="auto"/>
              <w:jc w:val="center"/>
              <w:rPr>
                <w:rFonts w:eastAsia="Times New Roman"/>
                <w:sz w:val="20"/>
                <w:szCs w:val="18"/>
              </w:rPr>
            </w:pPr>
          </w:p>
        </w:tc>
        <w:tc>
          <w:tcPr>
            <w:tcW w:w="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14:paraId="39FF5726"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CN-N</w:t>
            </w:r>
          </w:p>
        </w:tc>
        <w:tc>
          <w:tcPr>
            <w:tcW w:w="28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BF26F2" w14:textId="77777777" w:rsidR="00405FBB" w:rsidRPr="00015E0B" w:rsidRDefault="00405FBB" w:rsidP="00172872">
            <w:pPr>
              <w:spacing w:line="360" w:lineRule="auto"/>
              <w:jc w:val="center"/>
              <w:rPr>
                <w:rFonts w:eastAsia="Times New Roman"/>
                <w:sz w:val="20"/>
                <w:szCs w:val="18"/>
              </w:rPr>
            </w:pPr>
          </w:p>
        </w:tc>
        <w:tc>
          <w:tcPr>
            <w:tcW w:w="113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hideMark/>
          </w:tcPr>
          <w:p w14:paraId="2745D919"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NU-N</w:t>
            </w:r>
          </w:p>
        </w:tc>
        <w:tc>
          <w:tcPr>
            <w:tcW w:w="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DA65CFD" w14:textId="77777777" w:rsidR="00405FBB" w:rsidRPr="00015E0B" w:rsidRDefault="00405FBB" w:rsidP="00172872">
            <w:pPr>
              <w:spacing w:line="360" w:lineRule="auto"/>
              <w:jc w:val="center"/>
              <w:rPr>
                <w:rFonts w:eastAsia="Times New Roman"/>
                <w:sz w:val="20"/>
                <w:szCs w:val="18"/>
              </w:rPr>
            </w:pPr>
          </w:p>
        </w:tc>
        <w:tc>
          <w:tcPr>
            <w:tcW w:w="1020" w:type="dxa"/>
            <w:tcBorders>
              <w:top w:val="single" w:sz="4" w:space="0" w:color="FFFFFF" w:themeColor="background1"/>
              <w:left w:val="single" w:sz="4" w:space="0" w:color="FFFFFF" w:themeColor="background1"/>
              <w:bottom w:val="single" w:sz="4" w:space="0" w:color="FFFFFF" w:themeColor="background1"/>
            </w:tcBorders>
            <w:shd w:val="clear" w:color="auto" w:fill="auto"/>
            <w:hideMark/>
          </w:tcPr>
          <w:p w14:paraId="324A25A3"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NU-N</w:t>
            </w:r>
          </w:p>
        </w:tc>
      </w:tr>
      <w:tr w:rsidR="000D5263" w:rsidRPr="009A67E9" w14:paraId="2C8BA180" w14:textId="77777777" w:rsidTr="000D5263">
        <w:trPr>
          <w:gridAfter w:val="3"/>
          <w:wAfter w:w="163" w:type="dxa"/>
          <w:trHeight w:val="429"/>
          <w:jc w:val="center"/>
        </w:trPr>
        <w:tc>
          <w:tcPr>
            <w:tcW w:w="1271" w:type="dxa"/>
            <w:tcBorders>
              <w:top w:val="single" w:sz="4" w:space="0" w:color="FFFFFF" w:themeColor="background1"/>
              <w:left w:val="single" w:sz="4" w:space="0" w:color="FFFFFF" w:themeColor="background1"/>
              <w:bottom w:val="single" w:sz="18" w:space="0" w:color="auto"/>
              <w:right w:val="single" w:sz="4" w:space="0" w:color="FFFFFF" w:themeColor="background1"/>
            </w:tcBorders>
            <w:shd w:val="clear" w:color="auto" w:fill="auto"/>
            <w:hideMark/>
          </w:tcPr>
          <w:p w14:paraId="5072F362" w14:textId="77777777" w:rsidR="00405FBB" w:rsidRPr="00015E0B" w:rsidRDefault="00405FBB" w:rsidP="00172872">
            <w:pPr>
              <w:spacing w:line="360" w:lineRule="auto"/>
              <w:jc w:val="center"/>
              <w:rPr>
                <w:rFonts w:eastAsia="Times New Roman"/>
                <w:iCs/>
                <w:sz w:val="20"/>
                <w:szCs w:val="18"/>
              </w:rPr>
            </w:pPr>
            <w:r w:rsidRPr="00015E0B">
              <w:rPr>
                <w:rFonts w:eastAsia="Times New Roman"/>
                <w:iCs/>
                <w:sz w:val="20"/>
                <w:szCs w:val="18"/>
              </w:rPr>
              <w:t>NEU(NU)</w:t>
            </w:r>
          </w:p>
        </w:tc>
        <w:tc>
          <w:tcPr>
            <w:tcW w:w="223" w:type="dxa"/>
            <w:tcBorders>
              <w:top w:val="single" w:sz="4" w:space="0" w:color="FFFFFF" w:themeColor="background1"/>
              <w:left w:val="single" w:sz="4" w:space="0" w:color="FFFFFF" w:themeColor="background1"/>
              <w:bottom w:val="single" w:sz="18" w:space="0" w:color="auto"/>
              <w:right w:val="single" w:sz="4" w:space="0" w:color="FFFFFF" w:themeColor="background1"/>
            </w:tcBorders>
          </w:tcPr>
          <w:p w14:paraId="64EFDEFA" w14:textId="77777777" w:rsidR="00405FBB" w:rsidRPr="00015E0B" w:rsidRDefault="00405FBB" w:rsidP="00172872">
            <w:pPr>
              <w:spacing w:line="360" w:lineRule="auto"/>
              <w:jc w:val="center"/>
              <w:rPr>
                <w:rFonts w:eastAsia="Times New Roman"/>
                <w:b/>
                <w:sz w:val="20"/>
                <w:szCs w:val="18"/>
              </w:rPr>
            </w:pPr>
          </w:p>
        </w:tc>
        <w:tc>
          <w:tcPr>
            <w:tcW w:w="990" w:type="dxa"/>
            <w:tcBorders>
              <w:top w:val="single" w:sz="4" w:space="0" w:color="FFFFFF" w:themeColor="background1"/>
              <w:left w:val="single" w:sz="4" w:space="0" w:color="FFFFFF" w:themeColor="background1"/>
              <w:bottom w:val="single" w:sz="18" w:space="0" w:color="auto"/>
              <w:right w:val="single" w:sz="4" w:space="0" w:color="FFFFFF" w:themeColor="background1"/>
            </w:tcBorders>
            <w:shd w:val="clear" w:color="auto" w:fill="auto"/>
            <w:hideMark/>
          </w:tcPr>
          <w:p w14:paraId="6149F7A2"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NP-NU</w:t>
            </w:r>
          </w:p>
        </w:tc>
        <w:tc>
          <w:tcPr>
            <w:tcW w:w="294" w:type="dxa"/>
            <w:tcBorders>
              <w:top w:val="single" w:sz="4" w:space="0" w:color="FFFFFF" w:themeColor="background1"/>
              <w:left w:val="single" w:sz="4" w:space="0" w:color="FFFFFF" w:themeColor="background1"/>
              <w:bottom w:val="single" w:sz="18" w:space="0" w:color="auto"/>
              <w:right w:val="single" w:sz="4" w:space="0" w:color="FFFFFF" w:themeColor="background1"/>
            </w:tcBorders>
            <w:shd w:val="clear" w:color="auto" w:fill="auto"/>
          </w:tcPr>
          <w:p w14:paraId="6DADE162" w14:textId="77777777" w:rsidR="00405FBB" w:rsidRPr="00015E0B" w:rsidRDefault="00405FBB" w:rsidP="00172872">
            <w:pPr>
              <w:spacing w:line="360" w:lineRule="auto"/>
              <w:jc w:val="center"/>
              <w:rPr>
                <w:rFonts w:eastAsia="Times New Roman"/>
                <w:sz w:val="20"/>
                <w:szCs w:val="18"/>
              </w:rPr>
            </w:pPr>
          </w:p>
        </w:tc>
        <w:tc>
          <w:tcPr>
            <w:tcW w:w="1000" w:type="dxa"/>
            <w:tcBorders>
              <w:top w:val="single" w:sz="4" w:space="0" w:color="FFFFFF" w:themeColor="background1"/>
              <w:left w:val="single" w:sz="4" w:space="0" w:color="FFFFFF" w:themeColor="background1"/>
              <w:bottom w:val="single" w:sz="18" w:space="0" w:color="auto"/>
              <w:right w:val="single" w:sz="4" w:space="0" w:color="FFFFFF" w:themeColor="background1"/>
            </w:tcBorders>
            <w:shd w:val="clear" w:color="auto" w:fill="auto"/>
            <w:hideMark/>
          </w:tcPr>
          <w:p w14:paraId="42AC5D25"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NN-NU</w:t>
            </w:r>
          </w:p>
        </w:tc>
        <w:tc>
          <w:tcPr>
            <w:tcW w:w="280" w:type="dxa"/>
            <w:tcBorders>
              <w:top w:val="single" w:sz="4" w:space="0" w:color="FFFFFF" w:themeColor="background1"/>
              <w:left w:val="single" w:sz="4" w:space="0" w:color="FFFFFF" w:themeColor="background1"/>
              <w:bottom w:val="single" w:sz="18" w:space="0" w:color="auto"/>
              <w:right w:val="single" w:sz="4" w:space="0" w:color="FFFFFF" w:themeColor="background1"/>
            </w:tcBorders>
          </w:tcPr>
          <w:p w14:paraId="697E27AF" w14:textId="77777777" w:rsidR="00405FBB" w:rsidRPr="00015E0B" w:rsidRDefault="00405FBB" w:rsidP="00172872">
            <w:pPr>
              <w:spacing w:line="360" w:lineRule="auto"/>
              <w:jc w:val="center"/>
              <w:rPr>
                <w:rFonts w:eastAsia="Times New Roman"/>
                <w:sz w:val="20"/>
                <w:szCs w:val="18"/>
              </w:rPr>
            </w:pPr>
          </w:p>
        </w:tc>
        <w:tc>
          <w:tcPr>
            <w:tcW w:w="867" w:type="dxa"/>
            <w:tcBorders>
              <w:top w:val="single" w:sz="4" w:space="0" w:color="FFFFFF" w:themeColor="background1"/>
              <w:left w:val="single" w:sz="4" w:space="0" w:color="FFFFFF" w:themeColor="background1"/>
              <w:bottom w:val="single" w:sz="18" w:space="0" w:color="auto"/>
              <w:right w:val="single" w:sz="4" w:space="0" w:color="FFFFFF" w:themeColor="background1"/>
            </w:tcBorders>
            <w:shd w:val="clear" w:color="auto" w:fill="auto"/>
            <w:hideMark/>
          </w:tcPr>
          <w:p w14:paraId="27C55D36"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CP-NU</w:t>
            </w:r>
          </w:p>
        </w:tc>
        <w:tc>
          <w:tcPr>
            <w:tcW w:w="319" w:type="dxa"/>
            <w:gridSpan w:val="2"/>
            <w:tcBorders>
              <w:top w:val="single" w:sz="4" w:space="0" w:color="FFFFFF" w:themeColor="background1"/>
              <w:left w:val="single" w:sz="4" w:space="0" w:color="FFFFFF" w:themeColor="background1"/>
              <w:bottom w:val="single" w:sz="18" w:space="0" w:color="auto"/>
              <w:right w:val="single" w:sz="4" w:space="0" w:color="FFFFFF" w:themeColor="background1"/>
            </w:tcBorders>
            <w:shd w:val="clear" w:color="auto" w:fill="auto"/>
          </w:tcPr>
          <w:p w14:paraId="5995A507" w14:textId="77777777" w:rsidR="00405FBB" w:rsidRPr="00015E0B" w:rsidRDefault="00405FBB" w:rsidP="00172872">
            <w:pPr>
              <w:spacing w:line="360" w:lineRule="auto"/>
              <w:jc w:val="center"/>
              <w:rPr>
                <w:rFonts w:eastAsia="Times New Roman"/>
                <w:sz w:val="20"/>
                <w:szCs w:val="18"/>
              </w:rPr>
            </w:pPr>
          </w:p>
        </w:tc>
        <w:tc>
          <w:tcPr>
            <w:tcW w:w="839" w:type="dxa"/>
            <w:tcBorders>
              <w:top w:val="single" w:sz="4" w:space="0" w:color="FFFFFF" w:themeColor="background1"/>
              <w:left w:val="single" w:sz="4" w:space="0" w:color="FFFFFF" w:themeColor="background1"/>
              <w:bottom w:val="single" w:sz="18" w:space="0" w:color="auto"/>
              <w:right w:val="single" w:sz="4" w:space="0" w:color="FFFFFF" w:themeColor="background1"/>
            </w:tcBorders>
            <w:shd w:val="clear" w:color="auto" w:fill="auto"/>
            <w:hideMark/>
          </w:tcPr>
          <w:p w14:paraId="5CE8D129"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CN-NU</w:t>
            </w:r>
          </w:p>
        </w:tc>
        <w:tc>
          <w:tcPr>
            <w:tcW w:w="287" w:type="dxa"/>
            <w:gridSpan w:val="2"/>
            <w:tcBorders>
              <w:top w:val="single" w:sz="4" w:space="0" w:color="FFFFFF" w:themeColor="background1"/>
              <w:left w:val="single" w:sz="4" w:space="0" w:color="FFFFFF" w:themeColor="background1"/>
              <w:bottom w:val="single" w:sz="18" w:space="0" w:color="auto"/>
              <w:right w:val="single" w:sz="4" w:space="0" w:color="FFFFFF" w:themeColor="background1"/>
            </w:tcBorders>
          </w:tcPr>
          <w:p w14:paraId="6AAD0701" w14:textId="77777777" w:rsidR="00405FBB" w:rsidRPr="00015E0B" w:rsidRDefault="00405FBB" w:rsidP="00172872">
            <w:pPr>
              <w:spacing w:line="360" w:lineRule="auto"/>
              <w:jc w:val="center"/>
              <w:rPr>
                <w:rFonts w:eastAsia="Times New Roman"/>
                <w:sz w:val="20"/>
                <w:szCs w:val="18"/>
              </w:rPr>
            </w:pPr>
          </w:p>
        </w:tc>
        <w:tc>
          <w:tcPr>
            <w:tcW w:w="1133" w:type="dxa"/>
            <w:gridSpan w:val="2"/>
            <w:tcBorders>
              <w:top w:val="single" w:sz="4" w:space="0" w:color="FFFFFF" w:themeColor="background1"/>
              <w:left w:val="single" w:sz="4" w:space="0" w:color="FFFFFF" w:themeColor="background1"/>
              <w:bottom w:val="single" w:sz="18" w:space="0" w:color="auto"/>
              <w:right w:val="single" w:sz="4" w:space="0" w:color="FFFFFF" w:themeColor="background1"/>
            </w:tcBorders>
            <w:shd w:val="clear" w:color="auto" w:fill="auto"/>
            <w:hideMark/>
          </w:tcPr>
          <w:p w14:paraId="0AF2ADE6"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NU-NU</w:t>
            </w:r>
          </w:p>
        </w:tc>
        <w:tc>
          <w:tcPr>
            <w:tcW w:w="200" w:type="dxa"/>
            <w:tcBorders>
              <w:top w:val="single" w:sz="4" w:space="0" w:color="FFFFFF" w:themeColor="background1"/>
              <w:left w:val="single" w:sz="4" w:space="0" w:color="FFFFFF" w:themeColor="background1"/>
              <w:bottom w:val="single" w:sz="18" w:space="0" w:color="auto"/>
              <w:right w:val="single" w:sz="4" w:space="0" w:color="FFFFFF" w:themeColor="background1"/>
            </w:tcBorders>
            <w:shd w:val="clear" w:color="auto" w:fill="auto"/>
          </w:tcPr>
          <w:p w14:paraId="1B05FFB0" w14:textId="77777777" w:rsidR="00405FBB" w:rsidRPr="00015E0B" w:rsidRDefault="00405FBB" w:rsidP="00172872">
            <w:pPr>
              <w:spacing w:line="360" w:lineRule="auto"/>
              <w:jc w:val="center"/>
              <w:rPr>
                <w:rFonts w:eastAsia="Times New Roman"/>
                <w:sz w:val="20"/>
                <w:szCs w:val="18"/>
              </w:rPr>
            </w:pPr>
          </w:p>
        </w:tc>
        <w:tc>
          <w:tcPr>
            <w:tcW w:w="1020" w:type="dxa"/>
            <w:tcBorders>
              <w:top w:val="single" w:sz="4" w:space="0" w:color="FFFFFF" w:themeColor="background1"/>
              <w:left w:val="single" w:sz="4" w:space="0" w:color="FFFFFF" w:themeColor="background1"/>
              <w:bottom w:val="single" w:sz="18" w:space="0" w:color="auto"/>
            </w:tcBorders>
            <w:shd w:val="clear" w:color="auto" w:fill="auto"/>
            <w:hideMark/>
          </w:tcPr>
          <w:p w14:paraId="502EC014" w14:textId="77777777" w:rsidR="00405FBB" w:rsidRPr="00015E0B" w:rsidRDefault="00405FBB" w:rsidP="00172872">
            <w:pPr>
              <w:spacing w:line="360" w:lineRule="auto"/>
              <w:jc w:val="center"/>
              <w:rPr>
                <w:rFonts w:eastAsia="Times New Roman"/>
                <w:sz w:val="20"/>
                <w:szCs w:val="18"/>
              </w:rPr>
            </w:pPr>
            <w:r w:rsidRPr="00015E0B">
              <w:rPr>
                <w:rFonts w:eastAsia="Times New Roman"/>
                <w:sz w:val="20"/>
                <w:szCs w:val="18"/>
              </w:rPr>
              <w:t>NU-NU</w:t>
            </w:r>
          </w:p>
        </w:tc>
      </w:tr>
      <w:tr w:rsidR="00405FBB" w:rsidRPr="009A67E9" w14:paraId="606C05D3" w14:textId="77777777" w:rsidTr="000D5263">
        <w:trPr>
          <w:trHeight w:val="1269"/>
          <w:jc w:val="center"/>
        </w:trPr>
        <w:tc>
          <w:tcPr>
            <w:tcW w:w="8886" w:type="dxa"/>
            <w:gridSpan w:val="19"/>
            <w:tcBorders>
              <w:top w:val="single" w:sz="18" w:space="0" w:color="auto"/>
              <w:bottom w:val="nil"/>
            </w:tcBorders>
          </w:tcPr>
          <w:p w14:paraId="03BF6400" w14:textId="77777777" w:rsidR="00405FBB" w:rsidRPr="00015E0B" w:rsidRDefault="00405FBB" w:rsidP="00172872">
            <w:pPr>
              <w:spacing w:before="120"/>
              <w:ind w:right="71"/>
              <w:jc w:val="both"/>
              <w:rPr>
                <w:rFonts w:eastAsia="Times New Roman"/>
                <w:sz w:val="16"/>
              </w:rPr>
            </w:pPr>
            <w:r w:rsidRPr="00015E0B">
              <w:rPr>
                <w:sz w:val="20"/>
              </w:rPr>
              <w:t>Nota: POS(P)= positiva, NEG(N)= negativa, NEU(NU)= neutro, NP= naturaleza positiva, NN= naturaleza negativa, CP= ciudad positiva, CN= ciudad negativa, NU= neutro. Los primeros caracteres antes del guión son el facilitador con la combinación de ambiente y valencia, después está el tipo de objetivo. Los facilitadores neutros no tienen valencia y se repiten dos veces para balancear la cantidad de estímulos de ciudad y naturaleza.</w:t>
            </w:r>
          </w:p>
        </w:tc>
      </w:tr>
    </w:tbl>
    <w:p w14:paraId="76E255D6" w14:textId="77777777" w:rsidR="00870EF9" w:rsidRPr="000E1B4E" w:rsidRDefault="00EF3FFB" w:rsidP="00323FA9">
      <w:pPr>
        <w:pStyle w:val="Normal1"/>
        <w:spacing w:before="240" w:line="480" w:lineRule="auto"/>
        <w:jc w:val="both"/>
        <w:outlineLvl w:val="0"/>
        <w:rPr>
          <w:i/>
          <w:sz w:val="24"/>
        </w:rPr>
      </w:pPr>
      <w:r w:rsidRPr="000E1B4E">
        <w:rPr>
          <w:rFonts w:eastAsia="Times New Roman"/>
          <w:i/>
          <w:sz w:val="24"/>
        </w:rPr>
        <w:t>Participantes</w:t>
      </w:r>
    </w:p>
    <w:p w14:paraId="6403DCB0" w14:textId="354DB6C0"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La muestra </w:t>
      </w:r>
      <w:r w:rsidR="00CD562B" w:rsidRPr="00DB6846">
        <w:rPr>
          <w:rFonts w:ascii="Times New Roman" w:eastAsia="Times New Roman" w:hAnsi="Times New Roman" w:cs="Times New Roman"/>
          <w:sz w:val="24"/>
        </w:rPr>
        <w:t xml:space="preserve">fue no probabilística y de conveniencia, </w:t>
      </w:r>
      <w:r w:rsidRPr="00DB6846">
        <w:rPr>
          <w:rFonts w:ascii="Times New Roman" w:eastAsia="Times New Roman" w:hAnsi="Times New Roman" w:cs="Times New Roman"/>
          <w:sz w:val="24"/>
        </w:rPr>
        <w:t>consistió en 78 estudiantes de u</w:t>
      </w:r>
      <w:r w:rsidR="00CD562B" w:rsidRPr="00DB6846">
        <w:rPr>
          <w:rFonts w:ascii="Times New Roman" w:eastAsia="Times New Roman" w:hAnsi="Times New Roman" w:cs="Times New Roman"/>
          <w:sz w:val="24"/>
        </w:rPr>
        <w:t>na universidad pública mexicana</w:t>
      </w:r>
      <w:r w:rsidRPr="00DB6846">
        <w:rPr>
          <w:rFonts w:ascii="Times New Roman" w:eastAsia="Times New Roman" w:hAnsi="Times New Roman" w:cs="Times New Roman"/>
          <w:sz w:val="24"/>
        </w:rPr>
        <w:t>. Tienen las mismas características en cuanto a nivel socioeconómico, además de vivir en la misma ciudad. Los promedios de edad fueron de 20.19 años (DE = 3.69) y los géneros tienen una distribución de 21</w:t>
      </w:r>
      <w:r w:rsidR="00D23B7F" w:rsidRPr="00DB6846">
        <w:rPr>
          <w:rFonts w:ascii="Times New Roman" w:eastAsia="Times New Roman" w:hAnsi="Times New Roman" w:cs="Times New Roman"/>
          <w:sz w:val="24"/>
        </w:rPr>
        <w:t xml:space="preserve"> </w:t>
      </w:r>
      <w:r w:rsidRPr="00DB6846">
        <w:rPr>
          <w:rFonts w:ascii="Times New Roman" w:eastAsia="Times New Roman" w:hAnsi="Times New Roman" w:cs="Times New Roman"/>
          <w:sz w:val="24"/>
        </w:rPr>
        <w:t>% de hombres y 79</w:t>
      </w:r>
      <w:r w:rsidR="00D23B7F" w:rsidRPr="00DB6846">
        <w:rPr>
          <w:rFonts w:ascii="Times New Roman" w:eastAsia="Times New Roman" w:hAnsi="Times New Roman" w:cs="Times New Roman"/>
          <w:sz w:val="24"/>
        </w:rPr>
        <w:t xml:space="preserve"> </w:t>
      </w:r>
      <w:r w:rsidRPr="00DB6846">
        <w:rPr>
          <w:rFonts w:ascii="Times New Roman" w:eastAsia="Times New Roman" w:hAnsi="Times New Roman" w:cs="Times New Roman"/>
          <w:sz w:val="24"/>
        </w:rPr>
        <w:t>% de mujeres.</w:t>
      </w:r>
    </w:p>
    <w:p w14:paraId="29C98B3B" w14:textId="10AE8602" w:rsidR="00BA07D0" w:rsidRDefault="00EF3FFB" w:rsidP="00DB6846">
      <w:pPr>
        <w:pStyle w:val="Normal1"/>
        <w:spacing w:line="360" w:lineRule="auto"/>
        <w:jc w:val="both"/>
        <w:rPr>
          <w:rFonts w:eastAsia="Times New Roman"/>
          <w:sz w:val="24"/>
        </w:rPr>
      </w:pPr>
      <w:r w:rsidRPr="00DB6846">
        <w:rPr>
          <w:rFonts w:ascii="Times New Roman" w:eastAsia="Times New Roman" w:hAnsi="Times New Roman" w:cs="Times New Roman"/>
          <w:sz w:val="24"/>
        </w:rPr>
        <w:t>Los criterios de exclusión que se es</w:t>
      </w:r>
      <w:r w:rsidR="00B97EEE" w:rsidRPr="00DB6846">
        <w:rPr>
          <w:rFonts w:ascii="Times New Roman" w:eastAsia="Times New Roman" w:hAnsi="Times New Roman" w:cs="Times New Roman"/>
          <w:sz w:val="24"/>
        </w:rPr>
        <w:t>tablecieron consistieron</w:t>
      </w:r>
      <w:r w:rsidRPr="00DB6846">
        <w:rPr>
          <w:rFonts w:ascii="Times New Roman" w:eastAsia="Times New Roman" w:hAnsi="Times New Roman" w:cs="Times New Roman"/>
          <w:sz w:val="24"/>
        </w:rPr>
        <w:t xml:space="preserve"> en eliminar a los sujetos que cometieron más del 20</w:t>
      </w:r>
      <w:r w:rsidR="00D23B7F" w:rsidRPr="00DB6846">
        <w:rPr>
          <w:rFonts w:ascii="Times New Roman" w:eastAsia="Times New Roman" w:hAnsi="Times New Roman" w:cs="Times New Roman"/>
          <w:sz w:val="24"/>
        </w:rPr>
        <w:t xml:space="preserve"> </w:t>
      </w:r>
      <w:r w:rsidRPr="00DB6846">
        <w:rPr>
          <w:rFonts w:ascii="Times New Roman" w:eastAsia="Times New Roman" w:hAnsi="Times New Roman" w:cs="Times New Roman"/>
          <w:sz w:val="24"/>
        </w:rPr>
        <w:t>% de errores en el estudio. También, aquellos participantes cuyos tiempos de reacción en promedio del total de la prueba superan dos desviaciones estándar arriba del promedio general del estudio. A nivel de datos individuales, los t</w:t>
      </w:r>
      <w:r w:rsidR="00E640A6" w:rsidRPr="00DB6846">
        <w:rPr>
          <w:rFonts w:ascii="Times New Roman" w:eastAsia="Times New Roman" w:hAnsi="Times New Roman" w:cs="Times New Roman"/>
          <w:sz w:val="24"/>
        </w:rPr>
        <w:t>iempos que excedían los 1500 m</w:t>
      </w:r>
      <w:r w:rsidR="00772B61" w:rsidRPr="00DB6846">
        <w:rPr>
          <w:rFonts w:ascii="Times New Roman" w:eastAsia="Times New Roman" w:hAnsi="Times New Roman" w:cs="Times New Roman"/>
          <w:sz w:val="24"/>
        </w:rPr>
        <w:t>s</w:t>
      </w:r>
      <w:r w:rsidRPr="00DB6846">
        <w:rPr>
          <w:rFonts w:ascii="Times New Roman" w:eastAsia="Times New Roman" w:hAnsi="Times New Roman" w:cs="Times New Roman"/>
          <w:sz w:val="24"/>
        </w:rPr>
        <w:t xml:space="preserve"> y las respuestas equivocadas fueron reemplazados por el tiempo de reacción promedio de la respectiva condición experimental. Con estos criterios se excluyeron un total de ocho sujetos</w:t>
      </w:r>
      <w:r w:rsidR="00772B61"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quedando 70 en total para el análisis.</w:t>
      </w:r>
    </w:p>
    <w:p w14:paraId="63D2479C" w14:textId="77777777" w:rsidR="00772B61" w:rsidRDefault="00772B61">
      <w:pPr>
        <w:pStyle w:val="Normal1"/>
        <w:spacing w:line="480" w:lineRule="auto"/>
        <w:jc w:val="both"/>
        <w:rPr>
          <w:rFonts w:eastAsia="Times New Roman"/>
          <w:sz w:val="24"/>
        </w:rPr>
      </w:pPr>
    </w:p>
    <w:p w14:paraId="33EF0F28" w14:textId="053F4CD5" w:rsidR="00BA07D0" w:rsidRPr="000E1B4E" w:rsidRDefault="00EF3FFB" w:rsidP="00775D0A">
      <w:pPr>
        <w:pStyle w:val="Normal1"/>
        <w:spacing w:line="480" w:lineRule="auto"/>
        <w:jc w:val="both"/>
        <w:outlineLvl w:val="0"/>
        <w:rPr>
          <w:rFonts w:eastAsia="Times New Roman"/>
          <w:i/>
          <w:sz w:val="24"/>
        </w:rPr>
      </w:pPr>
      <w:r w:rsidRPr="000E1B4E">
        <w:rPr>
          <w:rFonts w:eastAsia="Times New Roman"/>
          <w:i/>
          <w:sz w:val="24"/>
        </w:rPr>
        <w:t>Instrumentos</w:t>
      </w:r>
    </w:p>
    <w:p w14:paraId="7E87D1E3" w14:textId="77777777" w:rsidR="00870EF9" w:rsidRPr="000E1B4E" w:rsidRDefault="00EF3FFB" w:rsidP="00775D0A">
      <w:pPr>
        <w:pStyle w:val="Normal1"/>
        <w:spacing w:line="480" w:lineRule="auto"/>
        <w:jc w:val="both"/>
        <w:outlineLvl w:val="0"/>
        <w:rPr>
          <w:sz w:val="24"/>
        </w:rPr>
      </w:pPr>
      <w:r w:rsidRPr="000E1B4E">
        <w:rPr>
          <w:rFonts w:eastAsia="Times New Roman"/>
          <w:i/>
          <w:sz w:val="24"/>
        </w:rPr>
        <w:lastRenderedPageBreak/>
        <w:t>Primera y tercera fase: prueba de facilitación afectiva</w:t>
      </w:r>
    </w:p>
    <w:p w14:paraId="3B8BDF16" w14:textId="5F28EACE"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El instrumento se desarrolló a través de un programa informático realizado en visual studio. Se aplicó en comput</w:t>
      </w:r>
      <w:r w:rsidR="00E640A6" w:rsidRPr="00DB6846">
        <w:rPr>
          <w:rFonts w:ascii="Times New Roman" w:eastAsia="Times New Roman" w:hAnsi="Times New Roman" w:cs="Times New Roman"/>
          <w:sz w:val="24"/>
        </w:rPr>
        <w:t>adoras portátiles con Windows 7</w:t>
      </w:r>
      <w:r w:rsidRPr="00DB6846">
        <w:rPr>
          <w:rFonts w:ascii="Times New Roman" w:eastAsia="Times New Roman" w:hAnsi="Times New Roman" w:cs="Times New Roman"/>
          <w:sz w:val="24"/>
        </w:rPr>
        <w:t xml:space="preserve"> con pantallas de 14 pulgadas. La intensidad de brillo de las pantallas se ajustó al mismo nivel. </w:t>
      </w:r>
    </w:p>
    <w:p w14:paraId="69830343" w14:textId="0C0F8F02" w:rsidR="00015E0B" w:rsidRPr="000E1B4E" w:rsidRDefault="00EF3FFB" w:rsidP="00DB6846">
      <w:pPr>
        <w:pStyle w:val="Normal1"/>
        <w:spacing w:line="360" w:lineRule="auto"/>
        <w:jc w:val="both"/>
        <w:rPr>
          <w:rFonts w:eastAsia="Times New Roman"/>
          <w:sz w:val="24"/>
        </w:rPr>
      </w:pPr>
      <w:r w:rsidRPr="00DB6846">
        <w:rPr>
          <w:rFonts w:ascii="Times New Roman" w:eastAsia="Times New Roman" w:hAnsi="Times New Roman" w:cs="Times New Roman"/>
          <w:sz w:val="24"/>
        </w:rPr>
        <w:t xml:space="preserve">La técnica consistió en la presentación de tres estímulos, el primero es un punto de fijación al centro de la pantalla por 500 </w:t>
      </w:r>
      <w:r w:rsidR="00DD7B95" w:rsidRPr="00DB6846">
        <w:rPr>
          <w:rFonts w:ascii="Times New Roman" w:eastAsia="Times New Roman" w:hAnsi="Times New Roman" w:cs="Times New Roman"/>
          <w:sz w:val="24"/>
        </w:rPr>
        <w:t>ms</w:t>
      </w:r>
      <w:r w:rsidRPr="00DB6846">
        <w:rPr>
          <w:rFonts w:ascii="Times New Roman" w:eastAsia="Times New Roman" w:hAnsi="Times New Roman" w:cs="Times New Roman"/>
          <w:sz w:val="24"/>
        </w:rPr>
        <w:t>. Al terminar este tiempo aparece una palabra por 250 ms, este es llamado facilitador. Continua una pantalla en blanco por 50 ms; a la suma de estos tiempos (300 ms) se le conoce como SOA (stimulus onset asynchro</w:t>
      </w:r>
      <w:r w:rsidR="00B97EEE" w:rsidRPr="00DB6846">
        <w:rPr>
          <w:rFonts w:ascii="Times New Roman" w:eastAsia="Times New Roman" w:hAnsi="Times New Roman" w:cs="Times New Roman"/>
          <w:sz w:val="24"/>
        </w:rPr>
        <w:t>ny). Para terminar</w:t>
      </w:r>
      <w:r w:rsidR="00EB10BE" w:rsidRPr="00DB6846">
        <w:rPr>
          <w:rFonts w:ascii="Times New Roman" w:eastAsia="Times New Roman" w:hAnsi="Times New Roman" w:cs="Times New Roman"/>
          <w:sz w:val="24"/>
        </w:rPr>
        <w:t>,</w:t>
      </w:r>
      <w:r w:rsidR="00B97EEE" w:rsidRPr="00DB6846">
        <w:rPr>
          <w:rFonts w:ascii="Times New Roman" w:eastAsia="Times New Roman" w:hAnsi="Times New Roman" w:cs="Times New Roman"/>
          <w:sz w:val="24"/>
        </w:rPr>
        <w:t xml:space="preserve"> se desplegó</w:t>
      </w:r>
      <w:r w:rsidRPr="00DB6846">
        <w:rPr>
          <w:rFonts w:ascii="Times New Roman" w:eastAsia="Times New Roman" w:hAnsi="Times New Roman" w:cs="Times New Roman"/>
          <w:sz w:val="24"/>
        </w:rPr>
        <w:t xml:space="preserve"> en la pantalla otra palabra (estímulo objetivo), </w:t>
      </w:r>
      <w:r w:rsidR="00F90A32" w:rsidRPr="00DB6846">
        <w:rPr>
          <w:rFonts w:ascii="Times New Roman" w:eastAsia="Times New Roman" w:hAnsi="Times New Roman" w:cs="Times New Roman"/>
          <w:sz w:val="24"/>
        </w:rPr>
        <w:t xml:space="preserve">en </w:t>
      </w:r>
      <w:r w:rsidRPr="00DB6846">
        <w:rPr>
          <w:rFonts w:ascii="Times New Roman" w:eastAsia="Times New Roman" w:hAnsi="Times New Roman" w:cs="Times New Roman"/>
          <w:sz w:val="24"/>
        </w:rPr>
        <w:t>la cual los participantes responderán si tiene contenido emocional o no (figura 1). Esta palabra permanece hasta que el participante efectúe una elección (Morales et al., 2010).</w:t>
      </w:r>
    </w:p>
    <w:p w14:paraId="5E2AE7D0" w14:textId="77777777" w:rsidR="00323FA9" w:rsidRPr="00187E81" w:rsidRDefault="00323FA9" w:rsidP="00323FA9">
      <w:pPr>
        <w:pStyle w:val="Normal1"/>
        <w:spacing w:line="480" w:lineRule="auto"/>
        <w:jc w:val="both"/>
        <w:rPr>
          <w:rFonts w:ascii="Times" w:eastAsia="Times New Roman" w:hAnsi="Times" w:cs="Times New Roman"/>
          <w:sz w:val="24"/>
        </w:rPr>
      </w:pPr>
    </w:p>
    <w:p w14:paraId="3BBD54C3" w14:textId="77777777" w:rsidR="00405FBB" w:rsidRDefault="00405FBB" w:rsidP="00405FBB">
      <w:pPr>
        <w:jc w:val="center"/>
      </w:pPr>
      <w:r w:rsidRPr="00254728">
        <w:rPr>
          <w:noProof/>
          <w:lang w:val="es-MX" w:eastAsia="es-MX"/>
        </w:rPr>
        <w:drawing>
          <wp:inline distT="0" distB="0" distL="0" distR="0" wp14:anchorId="10B57AAF" wp14:editId="1D30359D">
            <wp:extent cx="4320000" cy="289742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2897427"/>
                    </a:xfrm>
                    <a:prstGeom prst="rect">
                      <a:avLst/>
                    </a:prstGeom>
                    <a:noFill/>
                    <a:ln>
                      <a:noFill/>
                    </a:ln>
                  </pic:spPr>
                </pic:pic>
              </a:graphicData>
            </a:graphic>
          </wp:inline>
        </w:drawing>
      </w:r>
    </w:p>
    <w:p w14:paraId="6521CA59" w14:textId="77777777" w:rsidR="00DB6846" w:rsidRDefault="00DB6846" w:rsidP="00DB6846">
      <w:pPr>
        <w:pStyle w:val="Normal1"/>
        <w:spacing w:line="360" w:lineRule="auto"/>
        <w:jc w:val="both"/>
        <w:rPr>
          <w:rFonts w:ascii="Times New Roman" w:eastAsia="Times New Roman" w:hAnsi="Times New Roman" w:cs="Times New Roman"/>
          <w:sz w:val="24"/>
        </w:rPr>
      </w:pPr>
    </w:p>
    <w:p w14:paraId="696988E4" w14:textId="77777777" w:rsidR="00405FBB" w:rsidRPr="00DB6846" w:rsidRDefault="00405FB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Figura 1. Secuencia de pantallas del estudio.</w:t>
      </w:r>
    </w:p>
    <w:p w14:paraId="20AC7C68" w14:textId="4BEDFC58" w:rsidR="00015E0B"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Para los estímulos facilitadores se utilizaron palabras relacionadas tanto a ambientes naturales como urbanos. Estos se retomaron del estudio realizado por Sánchez et al. (2013), los cuales validaron un instrumento semejante al que se utilizó en la presente investigación. También se incluyeron palabras de figuras geométricas como con</w:t>
      </w:r>
      <w:r w:rsidR="000D5263" w:rsidRPr="00DB6846">
        <w:rPr>
          <w:rFonts w:ascii="Times New Roman" w:eastAsia="Times New Roman" w:hAnsi="Times New Roman" w:cs="Times New Roman"/>
          <w:sz w:val="24"/>
        </w:rPr>
        <w:t>trol experimental (véase</w:t>
      </w:r>
      <w:r w:rsidR="00EB10BE" w:rsidRPr="00DB6846">
        <w:rPr>
          <w:rFonts w:ascii="Times New Roman" w:eastAsia="Times New Roman" w:hAnsi="Times New Roman" w:cs="Times New Roman"/>
          <w:sz w:val="24"/>
        </w:rPr>
        <w:t xml:space="preserve"> la</w:t>
      </w:r>
      <w:r w:rsidR="000D5263" w:rsidRPr="00DB6846">
        <w:rPr>
          <w:rFonts w:ascii="Times New Roman" w:eastAsia="Times New Roman" w:hAnsi="Times New Roman" w:cs="Times New Roman"/>
          <w:sz w:val="24"/>
        </w:rPr>
        <w:t xml:space="preserve"> tabla II</w:t>
      </w:r>
      <w:r w:rsidRPr="00DB6846">
        <w:rPr>
          <w:rFonts w:ascii="Times New Roman" w:eastAsia="Times New Roman" w:hAnsi="Times New Roman" w:cs="Times New Roman"/>
          <w:sz w:val="24"/>
        </w:rPr>
        <w:t xml:space="preserve">). La </w:t>
      </w:r>
      <w:r w:rsidRPr="00DB6846">
        <w:rPr>
          <w:rFonts w:ascii="Times New Roman" w:eastAsia="Times New Roman" w:hAnsi="Times New Roman" w:cs="Times New Roman"/>
          <w:sz w:val="24"/>
        </w:rPr>
        <w:lastRenderedPageBreak/>
        <w:t>finalidad es mantener un equilibrio en el experimento, por tal motivo se utilizaron la misma cantidad de tipos y valencias de estímulos.</w:t>
      </w:r>
    </w:p>
    <w:p w14:paraId="521DD907" w14:textId="694CCC68" w:rsidR="00405FBB" w:rsidRPr="000E1B4E" w:rsidRDefault="00405FBB" w:rsidP="00DB6846">
      <w:pPr>
        <w:pStyle w:val="Normal1"/>
        <w:spacing w:line="360" w:lineRule="auto"/>
        <w:jc w:val="both"/>
      </w:pPr>
      <w:r w:rsidRPr="00DB6846">
        <w:rPr>
          <w:rFonts w:ascii="Times New Roman" w:eastAsia="Times New Roman" w:hAnsi="Times New Roman" w:cs="Times New Roman"/>
          <w:sz w:val="24"/>
        </w:rPr>
        <w:t>Ta</w:t>
      </w:r>
      <w:r w:rsidR="000D5263" w:rsidRPr="00DB6846">
        <w:rPr>
          <w:rFonts w:ascii="Times New Roman" w:eastAsia="Times New Roman" w:hAnsi="Times New Roman" w:cs="Times New Roman"/>
          <w:sz w:val="24"/>
        </w:rPr>
        <w:t>bla II</w:t>
      </w:r>
      <w:r w:rsidRPr="00DB6846">
        <w:rPr>
          <w:rFonts w:ascii="Times New Roman" w:eastAsia="Times New Roman" w:hAnsi="Times New Roman" w:cs="Times New Roman"/>
          <w:sz w:val="24"/>
        </w:rPr>
        <w:t>. Palabras utilizadas como estímulos facilitadores</w:t>
      </w:r>
      <w:r w:rsidRPr="000E1B4E">
        <w:rPr>
          <w:rFonts w:eastAsia="Times New Roman"/>
          <w:sz w:val="24"/>
        </w:rPr>
        <w:t>.</w:t>
      </w:r>
    </w:p>
    <w:tbl>
      <w:tblPr>
        <w:tblW w:w="8845" w:type="dxa"/>
        <w:jc w:val="center"/>
        <w:tblLayout w:type="fixed"/>
        <w:tblCellMar>
          <w:top w:w="15" w:type="dxa"/>
          <w:left w:w="15" w:type="dxa"/>
          <w:bottom w:w="15" w:type="dxa"/>
          <w:right w:w="15" w:type="dxa"/>
        </w:tblCellMar>
        <w:tblLook w:val="04A0" w:firstRow="1" w:lastRow="0" w:firstColumn="1" w:lastColumn="0" w:noHBand="0" w:noVBand="1"/>
      </w:tblPr>
      <w:tblGrid>
        <w:gridCol w:w="1437"/>
        <w:gridCol w:w="248"/>
        <w:gridCol w:w="1590"/>
        <w:gridCol w:w="14"/>
        <w:gridCol w:w="196"/>
        <w:gridCol w:w="15"/>
        <w:gridCol w:w="1672"/>
        <w:gridCol w:w="202"/>
        <w:gridCol w:w="1456"/>
        <w:gridCol w:w="35"/>
        <w:gridCol w:w="279"/>
        <w:gridCol w:w="36"/>
        <w:gridCol w:w="1665"/>
      </w:tblGrid>
      <w:tr w:rsidR="00015E0B" w:rsidRPr="00F0171B" w14:paraId="5438FEA8" w14:textId="77777777" w:rsidTr="00015E0B">
        <w:trPr>
          <w:trHeight w:val="515"/>
          <w:jc w:val="center"/>
        </w:trPr>
        <w:tc>
          <w:tcPr>
            <w:tcW w:w="3289" w:type="dxa"/>
            <w:gridSpan w:val="4"/>
            <w:tcBorders>
              <w:top w:val="single" w:sz="18" w:space="0" w:color="auto"/>
            </w:tcBorders>
            <w:shd w:val="clear" w:color="auto" w:fill="FFFFFF"/>
            <w:vAlign w:val="center"/>
          </w:tcPr>
          <w:p w14:paraId="5E1BC9C4" w14:textId="77777777" w:rsidR="00405FBB" w:rsidRPr="00015E0B" w:rsidRDefault="00405FBB" w:rsidP="00172872">
            <w:pPr>
              <w:jc w:val="center"/>
              <w:rPr>
                <w:sz w:val="20"/>
                <w:szCs w:val="18"/>
              </w:rPr>
            </w:pPr>
            <w:r w:rsidRPr="00015E0B">
              <w:rPr>
                <w:b/>
                <w:bCs/>
                <w:sz w:val="20"/>
                <w:szCs w:val="18"/>
              </w:rPr>
              <w:t>NATURALEZA(N)</w:t>
            </w:r>
          </w:p>
        </w:tc>
        <w:tc>
          <w:tcPr>
            <w:tcW w:w="211" w:type="dxa"/>
            <w:gridSpan w:val="2"/>
            <w:tcBorders>
              <w:top w:val="single" w:sz="18" w:space="0" w:color="auto"/>
            </w:tcBorders>
            <w:shd w:val="clear" w:color="auto" w:fill="FFFFFF"/>
            <w:vAlign w:val="center"/>
          </w:tcPr>
          <w:p w14:paraId="6B185771" w14:textId="77777777" w:rsidR="00405FBB" w:rsidRPr="00015E0B" w:rsidRDefault="00405FBB" w:rsidP="00172872">
            <w:pPr>
              <w:jc w:val="center"/>
              <w:rPr>
                <w:b/>
                <w:bCs/>
                <w:sz w:val="20"/>
                <w:szCs w:val="18"/>
              </w:rPr>
            </w:pPr>
          </w:p>
        </w:tc>
        <w:tc>
          <w:tcPr>
            <w:tcW w:w="3365" w:type="dxa"/>
            <w:gridSpan w:val="4"/>
            <w:tcBorders>
              <w:top w:val="single" w:sz="18" w:space="0" w:color="auto"/>
              <w:bottom w:val="single" w:sz="4" w:space="0" w:color="000000" w:themeColor="text1"/>
            </w:tcBorders>
            <w:shd w:val="clear" w:color="auto" w:fill="FFFFFF"/>
            <w:vAlign w:val="center"/>
          </w:tcPr>
          <w:p w14:paraId="1FDF71D4" w14:textId="77777777" w:rsidR="00405FBB" w:rsidRPr="00015E0B" w:rsidRDefault="00405FBB" w:rsidP="00172872">
            <w:pPr>
              <w:jc w:val="center"/>
              <w:rPr>
                <w:sz w:val="20"/>
                <w:szCs w:val="18"/>
              </w:rPr>
            </w:pPr>
            <w:r w:rsidRPr="00015E0B">
              <w:rPr>
                <w:b/>
                <w:bCs/>
                <w:sz w:val="20"/>
                <w:szCs w:val="18"/>
              </w:rPr>
              <w:t>CIUDAD(C)</w:t>
            </w:r>
          </w:p>
        </w:tc>
        <w:tc>
          <w:tcPr>
            <w:tcW w:w="315" w:type="dxa"/>
            <w:gridSpan w:val="2"/>
            <w:tcBorders>
              <w:top w:val="single" w:sz="18" w:space="0" w:color="auto"/>
              <w:bottom w:val="single" w:sz="4" w:space="0" w:color="FFFFFF" w:themeColor="background1"/>
            </w:tcBorders>
            <w:shd w:val="clear" w:color="auto" w:fill="FFFFFF"/>
            <w:vAlign w:val="center"/>
          </w:tcPr>
          <w:p w14:paraId="5A1E9B85" w14:textId="77777777" w:rsidR="00405FBB" w:rsidRPr="00015E0B" w:rsidRDefault="00405FBB" w:rsidP="00172872">
            <w:pPr>
              <w:jc w:val="center"/>
              <w:rPr>
                <w:b/>
                <w:bCs/>
                <w:sz w:val="20"/>
                <w:szCs w:val="18"/>
              </w:rPr>
            </w:pPr>
          </w:p>
        </w:tc>
        <w:tc>
          <w:tcPr>
            <w:tcW w:w="1665" w:type="dxa"/>
            <w:tcBorders>
              <w:top w:val="single" w:sz="18" w:space="0" w:color="auto"/>
              <w:bottom w:val="single" w:sz="4" w:space="0" w:color="000000" w:themeColor="text1"/>
            </w:tcBorders>
            <w:shd w:val="clear" w:color="auto" w:fill="FFFFFF"/>
            <w:tcMar>
              <w:top w:w="0" w:type="dxa"/>
              <w:left w:w="75" w:type="dxa"/>
              <w:bottom w:w="0" w:type="dxa"/>
              <w:right w:w="75" w:type="dxa"/>
            </w:tcMar>
            <w:vAlign w:val="center"/>
            <w:hideMark/>
          </w:tcPr>
          <w:p w14:paraId="63411E6C" w14:textId="77777777" w:rsidR="00405FBB" w:rsidRPr="00015E0B" w:rsidRDefault="00405FBB" w:rsidP="00172872">
            <w:pPr>
              <w:jc w:val="center"/>
              <w:rPr>
                <w:sz w:val="20"/>
                <w:szCs w:val="18"/>
              </w:rPr>
            </w:pPr>
            <w:r w:rsidRPr="00015E0B">
              <w:rPr>
                <w:b/>
                <w:bCs/>
                <w:sz w:val="20"/>
                <w:szCs w:val="18"/>
              </w:rPr>
              <w:t>NEUTRAS(NU)</w:t>
            </w:r>
          </w:p>
        </w:tc>
      </w:tr>
      <w:tr w:rsidR="00015E0B" w:rsidRPr="00F0171B" w14:paraId="56A4801E" w14:textId="77777777" w:rsidTr="00015E0B">
        <w:trPr>
          <w:trHeight w:val="427"/>
          <w:jc w:val="center"/>
        </w:trPr>
        <w:tc>
          <w:tcPr>
            <w:tcW w:w="1437" w:type="dxa"/>
            <w:tcBorders>
              <w:top w:val="single" w:sz="4" w:space="0" w:color="000000" w:themeColor="text1"/>
              <w:bottom w:val="single" w:sz="4" w:space="0" w:color="000000" w:themeColor="text1"/>
            </w:tcBorders>
            <w:shd w:val="clear" w:color="auto" w:fill="FFFFFF"/>
            <w:tcMar>
              <w:top w:w="0" w:type="dxa"/>
              <w:left w:w="75" w:type="dxa"/>
              <w:bottom w:w="0" w:type="dxa"/>
              <w:right w:w="75" w:type="dxa"/>
            </w:tcMar>
            <w:vAlign w:val="center"/>
            <w:hideMark/>
          </w:tcPr>
          <w:p w14:paraId="298E62AD" w14:textId="77777777" w:rsidR="00405FBB" w:rsidRPr="00015E0B" w:rsidRDefault="00405FBB" w:rsidP="00172872">
            <w:pPr>
              <w:jc w:val="center"/>
              <w:rPr>
                <w:sz w:val="20"/>
                <w:szCs w:val="18"/>
              </w:rPr>
            </w:pPr>
            <w:r w:rsidRPr="00015E0B">
              <w:rPr>
                <w:b/>
                <w:bCs/>
                <w:sz w:val="20"/>
                <w:szCs w:val="18"/>
              </w:rPr>
              <w:t>POS(NP)</w:t>
            </w:r>
          </w:p>
        </w:tc>
        <w:tc>
          <w:tcPr>
            <w:tcW w:w="248" w:type="dxa"/>
            <w:tcBorders>
              <w:top w:val="single" w:sz="4" w:space="0" w:color="000000" w:themeColor="text1"/>
            </w:tcBorders>
            <w:shd w:val="clear" w:color="auto" w:fill="FFFFFF"/>
            <w:vAlign w:val="center"/>
          </w:tcPr>
          <w:p w14:paraId="566C530C" w14:textId="77777777" w:rsidR="00405FBB" w:rsidRPr="00015E0B" w:rsidRDefault="00405FBB" w:rsidP="00172872">
            <w:pPr>
              <w:jc w:val="center"/>
              <w:rPr>
                <w:b/>
                <w:bCs/>
                <w:sz w:val="20"/>
                <w:szCs w:val="18"/>
              </w:rPr>
            </w:pPr>
          </w:p>
        </w:tc>
        <w:tc>
          <w:tcPr>
            <w:tcW w:w="1590" w:type="dxa"/>
            <w:tcBorders>
              <w:top w:val="single" w:sz="4" w:space="0" w:color="000000" w:themeColor="text1"/>
              <w:bottom w:val="single" w:sz="4" w:space="0" w:color="000000" w:themeColor="text1"/>
            </w:tcBorders>
            <w:shd w:val="clear" w:color="auto" w:fill="FFFFFF"/>
            <w:tcMar>
              <w:top w:w="0" w:type="dxa"/>
              <w:left w:w="75" w:type="dxa"/>
              <w:bottom w:w="0" w:type="dxa"/>
              <w:right w:w="75" w:type="dxa"/>
            </w:tcMar>
            <w:vAlign w:val="center"/>
            <w:hideMark/>
          </w:tcPr>
          <w:p w14:paraId="14BAE926" w14:textId="77777777" w:rsidR="00405FBB" w:rsidRPr="00015E0B" w:rsidRDefault="00405FBB" w:rsidP="00172872">
            <w:pPr>
              <w:jc w:val="center"/>
              <w:rPr>
                <w:sz w:val="20"/>
                <w:szCs w:val="18"/>
              </w:rPr>
            </w:pPr>
            <w:r w:rsidRPr="00015E0B">
              <w:rPr>
                <w:b/>
                <w:bCs/>
                <w:sz w:val="20"/>
                <w:szCs w:val="18"/>
              </w:rPr>
              <w:t>NEG (NN)</w:t>
            </w:r>
          </w:p>
        </w:tc>
        <w:tc>
          <w:tcPr>
            <w:tcW w:w="210" w:type="dxa"/>
            <w:gridSpan w:val="2"/>
            <w:shd w:val="clear" w:color="auto" w:fill="FFFFFF"/>
            <w:vAlign w:val="center"/>
          </w:tcPr>
          <w:p w14:paraId="618F1EF5" w14:textId="77777777" w:rsidR="00405FBB" w:rsidRPr="00015E0B" w:rsidRDefault="00405FBB" w:rsidP="00172872">
            <w:pPr>
              <w:jc w:val="center"/>
              <w:rPr>
                <w:b/>
                <w:bCs/>
                <w:sz w:val="20"/>
                <w:szCs w:val="18"/>
              </w:rPr>
            </w:pPr>
          </w:p>
        </w:tc>
        <w:tc>
          <w:tcPr>
            <w:tcW w:w="1687" w:type="dxa"/>
            <w:gridSpan w:val="2"/>
            <w:tcBorders>
              <w:top w:val="single" w:sz="4" w:space="0" w:color="000000" w:themeColor="text1"/>
              <w:bottom w:val="single" w:sz="4" w:space="0" w:color="000000" w:themeColor="text1"/>
            </w:tcBorders>
            <w:shd w:val="clear" w:color="auto" w:fill="FFFFFF"/>
            <w:tcMar>
              <w:top w:w="0" w:type="dxa"/>
              <w:left w:w="75" w:type="dxa"/>
              <w:bottom w:w="0" w:type="dxa"/>
              <w:right w:w="75" w:type="dxa"/>
            </w:tcMar>
            <w:vAlign w:val="center"/>
            <w:hideMark/>
          </w:tcPr>
          <w:p w14:paraId="4AA39A22" w14:textId="77777777" w:rsidR="00405FBB" w:rsidRPr="00015E0B" w:rsidRDefault="00405FBB" w:rsidP="00172872">
            <w:pPr>
              <w:jc w:val="center"/>
              <w:rPr>
                <w:sz w:val="20"/>
                <w:szCs w:val="18"/>
              </w:rPr>
            </w:pPr>
            <w:r w:rsidRPr="00015E0B">
              <w:rPr>
                <w:b/>
                <w:bCs/>
                <w:sz w:val="20"/>
                <w:szCs w:val="18"/>
              </w:rPr>
              <w:t>POS(CP)</w:t>
            </w:r>
          </w:p>
        </w:tc>
        <w:tc>
          <w:tcPr>
            <w:tcW w:w="202" w:type="dxa"/>
            <w:tcBorders>
              <w:top w:val="single" w:sz="4" w:space="0" w:color="000000" w:themeColor="text1"/>
            </w:tcBorders>
            <w:shd w:val="clear" w:color="auto" w:fill="FFFFFF"/>
            <w:vAlign w:val="center"/>
          </w:tcPr>
          <w:p w14:paraId="015CF13B" w14:textId="77777777" w:rsidR="00405FBB" w:rsidRPr="00015E0B" w:rsidRDefault="00405FBB" w:rsidP="00172872">
            <w:pPr>
              <w:jc w:val="center"/>
              <w:rPr>
                <w:b/>
                <w:bCs/>
                <w:sz w:val="20"/>
                <w:szCs w:val="18"/>
              </w:rPr>
            </w:pPr>
          </w:p>
        </w:tc>
        <w:tc>
          <w:tcPr>
            <w:tcW w:w="1456" w:type="dxa"/>
            <w:tcBorders>
              <w:top w:val="single" w:sz="4" w:space="0" w:color="000000" w:themeColor="text1"/>
              <w:bottom w:val="single" w:sz="4" w:space="0" w:color="000000" w:themeColor="text1"/>
            </w:tcBorders>
            <w:shd w:val="clear" w:color="auto" w:fill="FFFFFF"/>
            <w:tcMar>
              <w:top w:w="0" w:type="dxa"/>
              <w:left w:w="75" w:type="dxa"/>
              <w:bottom w:w="0" w:type="dxa"/>
              <w:right w:w="75" w:type="dxa"/>
            </w:tcMar>
            <w:vAlign w:val="center"/>
            <w:hideMark/>
          </w:tcPr>
          <w:p w14:paraId="659F26F8" w14:textId="77777777" w:rsidR="00405FBB" w:rsidRPr="00015E0B" w:rsidRDefault="00405FBB" w:rsidP="00172872">
            <w:pPr>
              <w:jc w:val="center"/>
              <w:rPr>
                <w:sz w:val="20"/>
                <w:szCs w:val="18"/>
              </w:rPr>
            </w:pPr>
            <w:r w:rsidRPr="00015E0B">
              <w:rPr>
                <w:b/>
                <w:bCs/>
                <w:sz w:val="20"/>
                <w:szCs w:val="18"/>
              </w:rPr>
              <w:t>NEG (CN)</w:t>
            </w:r>
          </w:p>
        </w:tc>
        <w:tc>
          <w:tcPr>
            <w:tcW w:w="314" w:type="dxa"/>
            <w:gridSpan w:val="2"/>
            <w:tcBorders>
              <w:top w:val="single" w:sz="4" w:space="0" w:color="FFFFFF" w:themeColor="background1"/>
            </w:tcBorders>
            <w:shd w:val="clear" w:color="auto" w:fill="FFFFFF"/>
            <w:vAlign w:val="center"/>
          </w:tcPr>
          <w:p w14:paraId="25A6DD53" w14:textId="77777777" w:rsidR="00405FBB" w:rsidRPr="00015E0B" w:rsidRDefault="00405FBB" w:rsidP="00172872">
            <w:pPr>
              <w:jc w:val="center"/>
              <w:rPr>
                <w:b/>
                <w:bCs/>
                <w:sz w:val="20"/>
                <w:szCs w:val="18"/>
              </w:rPr>
            </w:pPr>
          </w:p>
        </w:tc>
        <w:tc>
          <w:tcPr>
            <w:tcW w:w="1698" w:type="dxa"/>
            <w:gridSpan w:val="2"/>
            <w:tcBorders>
              <w:top w:val="single" w:sz="4" w:space="0" w:color="000000" w:themeColor="text1"/>
              <w:bottom w:val="single" w:sz="4" w:space="0" w:color="000000" w:themeColor="text1"/>
            </w:tcBorders>
            <w:shd w:val="clear" w:color="auto" w:fill="FFFFFF"/>
            <w:tcMar>
              <w:top w:w="0" w:type="dxa"/>
              <w:left w:w="75" w:type="dxa"/>
              <w:bottom w:w="0" w:type="dxa"/>
              <w:right w:w="75" w:type="dxa"/>
            </w:tcMar>
            <w:vAlign w:val="center"/>
            <w:hideMark/>
          </w:tcPr>
          <w:p w14:paraId="0D85874E" w14:textId="77777777" w:rsidR="00405FBB" w:rsidRPr="00015E0B" w:rsidRDefault="00405FBB" w:rsidP="00172872">
            <w:pPr>
              <w:jc w:val="center"/>
              <w:rPr>
                <w:sz w:val="20"/>
                <w:szCs w:val="18"/>
              </w:rPr>
            </w:pPr>
            <w:r w:rsidRPr="00015E0B">
              <w:rPr>
                <w:b/>
                <w:bCs/>
                <w:sz w:val="20"/>
                <w:szCs w:val="18"/>
              </w:rPr>
              <w:t>(NU)</w:t>
            </w:r>
          </w:p>
        </w:tc>
      </w:tr>
      <w:tr w:rsidR="00015E0B" w:rsidRPr="00F0171B" w14:paraId="42BB0864" w14:textId="77777777" w:rsidTr="00015E0B">
        <w:trPr>
          <w:trHeight w:val="472"/>
          <w:jc w:val="center"/>
        </w:trPr>
        <w:tc>
          <w:tcPr>
            <w:tcW w:w="1437" w:type="dxa"/>
            <w:tcBorders>
              <w:top w:val="single" w:sz="4" w:space="0" w:color="000000" w:themeColor="text1"/>
            </w:tcBorders>
            <w:shd w:val="clear" w:color="auto" w:fill="FFFFFF"/>
            <w:tcMar>
              <w:top w:w="0" w:type="dxa"/>
              <w:left w:w="75" w:type="dxa"/>
              <w:bottom w:w="0" w:type="dxa"/>
              <w:right w:w="75" w:type="dxa"/>
            </w:tcMar>
            <w:vAlign w:val="center"/>
            <w:hideMark/>
          </w:tcPr>
          <w:p w14:paraId="7FD3F55B" w14:textId="77777777" w:rsidR="00405FBB" w:rsidRPr="00015E0B" w:rsidRDefault="00405FBB" w:rsidP="00172872">
            <w:pPr>
              <w:rPr>
                <w:sz w:val="20"/>
                <w:szCs w:val="18"/>
              </w:rPr>
            </w:pPr>
            <w:r w:rsidRPr="00015E0B">
              <w:rPr>
                <w:sz w:val="20"/>
                <w:szCs w:val="18"/>
              </w:rPr>
              <w:t>CASCADA</w:t>
            </w:r>
          </w:p>
        </w:tc>
        <w:tc>
          <w:tcPr>
            <w:tcW w:w="248" w:type="dxa"/>
            <w:shd w:val="clear" w:color="auto" w:fill="FFFFFF"/>
            <w:vAlign w:val="center"/>
          </w:tcPr>
          <w:p w14:paraId="0178AAEF" w14:textId="77777777" w:rsidR="00405FBB" w:rsidRPr="00015E0B" w:rsidRDefault="00405FBB" w:rsidP="00172872">
            <w:pPr>
              <w:rPr>
                <w:sz w:val="20"/>
                <w:szCs w:val="18"/>
              </w:rPr>
            </w:pPr>
          </w:p>
        </w:tc>
        <w:tc>
          <w:tcPr>
            <w:tcW w:w="1590" w:type="dxa"/>
            <w:tcBorders>
              <w:top w:val="single" w:sz="4" w:space="0" w:color="000000" w:themeColor="text1"/>
            </w:tcBorders>
            <w:shd w:val="clear" w:color="auto" w:fill="FFFFFF"/>
            <w:tcMar>
              <w:top w:w="0" w:type="dxa"/>
              <w:left w:w="75" w:type="dxa"/>
              <w:bottom w:w="0" w:type="dxa"/>
              <w:right w:w="75" w:type="dxa"/>
            </w:tcMar>
            <w:vAlign w:val="center"/>
            <w:hideMark/>
          </w:tcPr>
          <w:p w14:paraId="0D424481" w14:textId="77777777" w:rsidR="00405FBB" w:rsidRPr="00015E0B" w:rsidRDefault="00405FBB" w:rsidP="00172872">
            <w:pPr>
              <w:rPr>
                <w:sz w:val="20"/>
                <w:szCs w:val="18"/>
              </w:rPr>
            </w:pPr>
            <w:r w:rsidRPr="00015E0B">
              <w:rPr>
                <w:sz w:val="20"/>
                <w:szCs w:val="18"/>
              </w:rPr>
              <w:t>BUITRES</w:t>
            </w:r>
          </w:p>
        </w:tc>
        <w:tc>
          <w:tcPr>
            <w:tcW w:w="210" w:type="dxa"/>
            <w:gridSpan w:val="2"/>
            <w:shd w:val="clear" w:color="auto" w:fill="FFFFFF"/>
            <w:vAlign w:val="center"/>
          </w:tcPr>
          <w:p w14:paraId="424ACCC0" w14:textId="77777777" w:rsidR="00405FBB" w:rsidRPr="00015E0B" w:rsidRDefault="00405FBB" w:rsidP="00172872">
            <w:pPr>
              <w:rPr>
                <w:sz w:val="20"/>
                <w:szCs w:val="18"/>
              </w:rPr>
            </w:pPr>
          </w:p>
        </w:tc>
        <w:tc>
          <w:tcPr>
            <w:tcW w:w="1687" w:type="dxa"/>
            <w:gridSpan w:val="2"/>
            <w:tcBorders>
              <w:top w:val="single" w:sz="4" w:space="0" w:color="000000" w:themeColor="text1"/>
            </w:tcBorders>
            <w:shd w:val="clear" w:color="auto" w:fill="FFFFFF"/>
            <w:tcMar>
              <w:top w:w="0" w:type="dxa"/>
              <w:left w:w="75" w:type="dxa"/>
              <w:bottom w:w="0" w:type="dxa"/>
              <w:right w:w="75" w:type="dxa"/>
            </w:tcMar>
            <w:vAlign w:val="center"/>
            <w:hideMark/>
          </w:tcPr>
          <w:p w14:paraId="4A9DB675" w14:textId="77777777" w:rsidR="00405FBB" w:rsidRPr="00015E0B" w:rsidRDefault="00405FBB" w:rsidP="00172872">
            <w:pPr>
              <w:rPr>
                <w:sz w:val="20"/>
                <w:szCs w:val="18"/>
              </w:rPr>
            </w:pPr>
            <w:r w:rsidRPr="00015E0B">
              <w:rPr>
                <w:sz w:val="20"/>
                <w:szCs w:val="18"/>
              </w:rPr>
              <w:t>PLAZA</w:t>
            </w:r>
          </w:p>
        </w:tc>
        <w:tc>
          <w:tcPr>
            <w:tcW w:w="202" w:type="dxa"/>
            <w:shd w:val="clear" w:color="auto" w:fill="FFFFFF"/>
            <w:vAlign w:val="center"/>
          </w:tcPr>
          <w:p w14:paraId="1F6D7A6D" w14:textId="77777777" w:rsidR="00405FBB" w:rsidRPr="00015E0B" w:rsidRDefault="00405FBB" w:rsidP="00172872">
            <w:pPr>
              <w:rPr>
                <w:sz w:val="20"/>
                <w:szCs w:val="18"/>
              </w:rPr>
            </w:pPr>
          </w:p>
        </w:tc>
        <w:tc>
          <w:tcPr>
            <w:tcW w:w="1456" w:type="dxa"/>
            <w:tcBorders>
              <w:top w:val="single" w:sz="4" w:space="0" w:color="000000" w:themeColor="text1"/>
            </w:tcBorders>
            <w:shd w:val="clear" w:color="auto" w:fill="FFFFFF"/>
            <w:tcMar>
              <w:top w:w="0" w:type="dxa"/>
              <w:left w:w="75" w:type="dxa"/>
              <w:bottom w:w="0" w:type="dxa"/>
              <w:right w:w="75" w:type="dxa"/>
            </w:tcMar>
            <w:vAlign w:val="center"/>
            <w:hideMark/>
          </w:tcPr>
          <w:p w14:paraId="45FE6BDB" w14:textId="77777777" w:rsidR="00405FBB" w:rsidRPr="00015E0B" w:rsidRDefault="00405FBB" w:rsidP="00172872">
            <w:pPr>
              <w:rPr>
                <w:sz w:val="20"/>
                <w:szCs w:val="18"/>
              </w:rPr>
            </w:pPr>
            <w:r w:rsidRPr="00015E0B">
              <w:rPr>
                <w:sz w:val="20"/>
                <w:szCs w:val="18"/>
              </w:rPr>
              <w:t>CANTINA</w:t>
            </w:r>
          </w:p>
        </w:tc>
        <w:tc>
          <w:tcPr>
            <w:tcW w:w="314" w:type="dxa"/>
            <w:gridSpan w:val="2"/>
            <w:shd w:val="clear" w:color="auto" w:fill="FFFFFF"/>
            <w:vAlign w:val="center"/>
          </w:tcPr>
          <w:p w14:paraId="4C7C9C9B" w14:textId="77777777" w:rsidR="00405FBB" w:rsidRPr="00015E0B" w:rsidRDefault="00405FBB" w:rsidP="00172872">
            <w:pPr>
              <w:rPr>
                <w:sz w:val="20"/>
                <w:szCs w:val="18"/>
              </w:rPr>
            </w:pPr>
          </w:p>
        </w:tc>
        <w:tc>
          <w:tcPr>
            <w:tcW w:w="1698" w:type="dxa"/>
            <w:gridSpan w:val="2"/>
            <w:tcBorders>
              <w:top w:val="single" w:sz="4" w:space="0" w:color="000000" w:themeColor="text1"/>
            </w:tcBorders>
            <w:shd w:val="clear" w:color="auto" w:fill="FFFFFF"/>
            <w:tcMar>
              <w:top w:w="0" w:type="dxa"/>
              <w:left w:w="75" w:type="dxa"/>
              <w:bottom w:w="0" w:type="dxa"/>
              <w:right w:w="75" w:type="dxa"/>
            </w:tcMar>
            <w:vAlign w:val="center"/>
            <w:hideMark/>
          </w:tcPr>
          <w:p w14:paraId="6390BD4C" w14:textId="77777777" w:rsidR="00405FBB" w:rsidRPr="00015E0B" w:rsidRDefault="00405FBB" w:rsidP="00172872">
            <w:pPr>
              <w:rPr>
                <w:sz w:val="20"/>
                <w:szCs w:val="18"/>
              </w:rPr>
            </w:pPr>
            <w:r w:rsidRPr="00015E0B">
              <w:rPr>
                <w:sz w:val="20"/>
                <w:szCs w:val="18"/>
              </w:rPr>
              <w:t>CRUZ</w:t>
            </w:r>
          </w:p>
        </w:tc>
      </w:tr>
      <w:tr w:rsidR="00015E0B" w:rsidRPr="00F0171B" w14:paraId="0B2F78CA" w14:textId="77777777" w:rsidTr="00015E0B">
        <w:trPr>
          <w:trHeight w:val="472"/>
          <w:jc w:val="center"/>
        </w:trPr>
        <w:tc>
          <w:tcPr>
            <w:tcW w:w="1437" w:type="dxa"/>
            <w:shd w:val="clear" w:color="auto" w:fill="FFFFFF"/>
            <w:tcMar>
              <w:top w:w="0" w:type="dxa"/>
              <w:left w:w="75" w:type="dxa"/>
              <w:bottom w:w="0" w:type="dxa"/>
              <w:right w:w="75" w:type="dxa"/>
            </w:tcMar>
            <w:vAlign w:val="center"/>
            <w:hideMark/>
          </w:tcPr>
          <w:p w14:paraId="1C3DC0DE" w14:textId="77777777" w:rsidR="00405FBB" w:rsidRPr="00015E0B" w:rsidRDefault="00405FBB" w:rsidP="00172872">
            <w:pPr>
              <w:rPr>
                <w:sz w:val="20"/>
                <w:szCs w:val="18"/>
              </w:rPr>
            </w:pPr>
            <w:r w:rsidRPr="00015E0B">
              <w:rPr>
                <w:sz w:val="20"/>
                <w:szCs w:val="18"/>
              </w:rPr>
              <w:t>MONTAÑA</w:t>
            </w:r>
          </w:p>
        </w:tc>
        <w:tc>
          <w:tcPr>
            <w:tcW w:w="248" w:type="dxa"/>
            <w:shd w:val="clear" w:color="auto" w:fill="FFFFFF"/>
            <w:vAlign w:val="center"/>
          </w:tcPr>
          <w:p w14:paraId="081CC4A4" w14:textId="77777777" w:rsidR="00405FBB" w:rsidRPr="00015E0B" w:rsidRDefault="00405FBB" w:rsidP="00172872">
            <w:pPr>
              <w:rPr>
                <w:sz w:val="20"/>
                <w:szCs w:val="18"/>
              </w:rPr>
            </w:pPr>
          </w:p>
        </w:tc>
        <w:tc>
          <w:tcPr>
            <w:tcW w:w="1590" w:type="dxa"/>
            <w:shd w:val="clear" w:color="auto" w:fill="FFFFFF"/>
            <w:tcMar>
              <w:top w:w="0" w:type="dxa"/>
              <w:left w:w="75" w:type="dxa"/>
              <w:bottom w:w="0" w:type="dxa"/>
              <w:right w:w="75" w:type="dxa"/>
            </w:tcMar>
            <w:vAlign w:val="center"/>
            <w:hideMark/>
          </w:tcPr>
          <w:p w14:paraId="52B07FB3" w14:textId="77777777" w:rsidR="00405FBB" w:rsidRPr="00015E0B" w:rsidRDefault="00405FBB" w:rsidP="00172872">
            <w:pPr>
              <w:rPr>
                <w:sz w:val="20"/>
                <w:szCs w:val="18"/>
              </w:rPr>
            </w:pPr>
            <w:r w:rsidRPr="00015E0B">
              <w:rPr>
                <w:sz w:val="20"/>
                <w:szCs w:val="18"/>
              </w:rPr>
              <w:t>CIEMPIÉS</w:t>
            </w:r>
          </w:p>
        </w:tc>
        <w:tc>
          <w:tcPr>
            <w:tcW w:w="210" w:type="dxa"/>
            <w:gridSpan w:val="2"/>
            <w:shd w:val="clear" w:color="auto" w:fill="FFFFFF"/>
            <w:vAlign w:val="center"/>
          </w:tcPr>
          <w:p w14:paraId="581FD1BD" w14:textId="77777777" w:rsidR="00405FBB" w:rsidRPr="00015E0B" w:rsidRDefault="00405FBB" w:rsidP="00172872">
            <w:pPr>
              <w:rPr>
                <w:sz w:val="20"/>
                <w:szCs w:val="18"/>
              </w:rPr>
            </w:pPr>
          </w:p>
        </w:tc>
        <w:tc>
          <w:tcPr>
            <w:tcW w:w="1687" w:type="dxa"/>
            <w:gridSpan w:val="2"/>
            <w:shd w:val="clear" w:color="auto" w:fill="FFFFFF"/>
            <w:tcMar>
              <w:top w:w="0" w:type="dxa"/>
              <w:left w:w="75" w:type="dxa"/>
              <w:bottom w:w="0" w:type="dxa"/>
              <w:right w:w="75" w:type="dxa"/>
            </w:tcMar>
            <w:vAlign w:val="center"/>
            <w:hideMark/>
          </w:tcPr>
          <w:p w14:paraId="57BE2616" w14:textId="77777777" w:rsidR="00405FBB" w:rsidRPr="00015E0B" w:rsidRDefault="00405FBB" w:rsidP="00172872">
            <w:pPr>
              <w:rPr>
                <w:sz w:val="20"/>
                <w:szCs w:val="18"/>
              </w:rPr>
            </w:pPr>
            <w:r w:rsidRPr="00015E0B">
              <w:rPr>
                <w:sz w:val="20"/>
                <w:szCs w:val="18"/>
              </w:rPr>
              <w:t>CINE</w:t>
            </w:r>
          </w:p>
        </w:tc>
        <w:tc>
          <w:tcPr>
            <w:tcW w:w="202" w:type="dxa"/>
            <w:shd w:val="clear" w:color="auto" w:fill="FFFFFF"/>
            <w:vAlign w:val="center"/>
          </w:tcPr>
          <w:p w14:paraId="34C7FF72" w14:textId="77777777" w:rsidR="00405FBB" w:rsidRPr="00015E0B" w:rsidRDefault="00405FBB" w:rsidP="00172872">
            <w:pPr>
              <w:rPr>
                <w:sz w:val="20"/>
                <w:szCs w:val="18"/>
              </w:rPr>
            </w:pPr>
          </w:p>
        </w:tc>
        <w:tc>
          <w:tcPr>
            <w:tcW w:w="1456" w:type="dxa"/>
            <w:shd w:val="clear" w:color="auto" w:fill="FFFFFF"/>
            <w:tcMar>
              <w:top w:w="0" w:type="dxa"/>
              <w:left w:w="75" w:type="dxa"/>
              <w:bottom w:w="0" w:type="dxa"/>
              <w:right w:w="75" w:type="dxa"/>
            </w:tcMar>
            <w:vAlign w:val="center"/>
            <w:hideMark/>
          </w:tcPr>
          <w:p w14:paraId="779F9001" w14:textId="77777777" w:rsidR="00405FBB" w:rsidRPr="00015E0B" w:rsidRDefault="00405FBB" w:rsidP="00172872">
            <w:pPr>
              <w:rPr>
                <w:sz w:val="20"/>
                <w:szCs w:val="18"/>
              </w:rPr>
            </w:pPr>
            <w:r w:rsidRPr="00015E0B">
              <w:rPr>
                <w:sz w:val="20"/>
                <w:szCs w:val="18"/>
              </w:rPr>
              <w:t>TRÁFICO</w:t>
            </w:r>
          </w:p>
        </w:tc>
        <w:tc>
          <w:tcPr>
            <w:tcW w:w="314" w:type="dxa"/>
            <w:gridSpan w:val="2"/>
            <w:shd w:val="clear" w:color="auto" w:fill="FFFFFF"/>
            <w:vAlign w:val="center"/>
          </w:tcPr>
          <w:p w14:paraId="3F645D2A" w14:textId="77777777" w:rsidR="00405FBB" w:rsidRPr="00015E0B" w:rsidRDefault="00405FBB" w:rsidP="00172872">
            <w:pPr>
              <w:rPr>
                <w:sz w:val="20"/>
                <w:szCs w:val="18"/>
              </w:rPr>
            </w:pPr>
          </w:p>
        </w:tc>
        <w:tc>
          <w:tcPr>
            <w:tcW w:w="1698" w:type="dxa"/>
            <w:gridSpan w:val="2"/>
            <w:shd w:val="clear" w:color="auto" w:fill="FFFFFF"/>
            <w:tcMar>
              <w:top w:w="0" w:type="dxa"/>
              <w:left w:w="75" w:type="dxa"/>
              <w:bottom w:w="0" w:type="dxa"/>
              <w:right w:w="75" w:type="dxa"/>
            </w:tcMar>
            <w:vAlign w:val="center"/>
            <w:hideMark/>
          </w:tcPr>
          <w:p w14:paraId="0856F631" w14:textId="77777777" w:rsidR="00405FBB" w:rsidRPr="00015E0B" w:rsidRDefault="00405FBB" w:rsidP="00172872">
            <w:pPr>
              <w:rPr>
                <w:sz w:val="20"/>
                <w:szCs w:val="18"/>
              </w:rPr>
            </w:pPr>
            <w:r w:rsidRPr="00015E0B">
              <w:rPr>
                <w:sz w:val="20"/>
                <w:szCs w:val="18"/>
              </w:rPr>
              <w:t>ESTRELLA</w:t>
            </w:r>
          </w:p>
        </w:tc>
      </w:tr>
      <w:tr w:rsidR="00015E0B" w:rsidRPr="00F0171B" w14:paraId="69B0D63A" w14:textId="77777777" w:rsidTr="00015E0B">
        <w:trPr>
          <w:trHeight w:val="559"/>
          <w:jc w:val="center"/>
        </w:trPr>
        <w:tc>
          <w:tcPr>
            <w:tcW w:w="1437" w:type="dxa"/>
            <w:shd w:val="clear" w:color="auto" w:fill="FFFFFF"/>
            <w:tcMar>
              <w:top w:w="0" w:type="dxa"/>
              <w:left w:w="75" w:type="dxa"/>
              <w:bottom w:w="0" w:type="dxa"/>
              <w:right w:w="75" w:type="dxa"/>
            </w:tcMar>
            <w:vAlign w:val="center"/>
            <w:hideMark/>
          </w:tcPr>
          <w:p w14:paraId="37399FB2" w14:textId="77777777" w:rsidR="00405FBB" w:rsidRPr="00015E0B" w:rsidRDefault="00405FBB" w:rsidP="00172872">
            <w:pPr>
              <w:rPr>
                <w:sz w:val="20"/>
                <w:szCs w:val="18"/>
              </w:rPr>
            </w:pPr>
            <w:r w:rsidRPr="00015E0B">
              <w:rPr>
                <w:sz w:val="20"/>
                <w:szCs w:val="18"/>
              </w:rPr>
              <w:t>BOSQUE</w:t>
            </w:r>
          </w:p>
        </w:tc>
        <w:tc>
          <w:tcPr>
            <w:tcW w:w="248" w:type="dxa"/>
            <w:shd w:val="clear" w:color="auto" w:fill="FFFFFF"/>
            <w:vAlign w:val="center"/>
          </w:tcPr>
          <w:p w14:paraId="38B03FFD" w14:textId="77777777" w:rsidR="00405FBB" w:rsidRPr="00015E0B" w:rsidRDefault="00405FBB" w:rsidP="00172872">
            <w:pPr>
              <w:rPr>
                <w:sz w:val="20"/>
                <w:szCs w:val="18"/>
              </w:rPr>
            </w:pPr>
          </w:p>
        </w:tc>
        <w:tc>
          <w:tcPr>
            <w:tcW w:w="1590" w:type="dxa"/>
            <w:shd w:val="clear" w:color="auto" w:fill="FFFFFF"/>
            <w:tcMar>
              <w:top w:w="0" w:type="dxa"/>
              <w:left w:w="75" w:type="dxa"/>
              <w:bottom w:w="0" w:type="dxa"/>
              <w:right w:w="75" w:type="dxa"/>
            </w:tcMar>
            <w:vAlign w:val="center"/>
            <w:hideMark/>
          </w:tcPr>
          <w:p w14:paraId="5C939BF5" w14:textId="77777777" w:rsidR="00405FBB" w:rsidRPr="00015E0B" w:rsidRDefault="00405FBB" w:rsidP="00172872">
            <w:pPr>
              <w:rPr>
                <w:sz w:val="20"/>
                <w:szCs w:val="18"/>
              </w:rPr>
            </w:pPr>
            <w:r w:rsidRPr="00015E0B">
              <w:rPr>
                <w:sz w:val="20"/>
                <w:szCs w:val="18"/>
              </w:rPr>
              <w:t>MURCIÉLAGO</w:t>
            </w:r>
          </w:p>
        </w:tc>
        <w:tc>
          <w:tcPr>
            <w:tcW w:w="210" w:type="dxa"/>
            <w:gridSpan w:val="2"/>
            <w:shd w:val="clear" w:color="auto" w:fill="FFFFFF"/>
            <w:vAlign w:val="center"/>
          </w:tcPr>
          <w:p w14:paraId="25D2F80C" w14:textId="77777777" w:rsidR="00405FBB" w:rsidRPr="00015E0B" w:rsidRDefault="00405FBB" w:rsidP="00172872">
            <w:pPr>
              <w:rPr>
                <w:sz w:val="20"/>
                <w:szCs w:val="18"/>
              </w:rPr>
            </w:pPr>
          </w:p>
        </w:tc>
        <w:tc>
          <w:tcPr>
            <w:tcW w:w="1687" w:type="dxa"/>
            <w:gridSpan w:val="2"/>
            <w:shd w:val="clear" w:color="auto" w:fill="FFFFFF"/>
            <w:tcMar>
              <w:top w:w="0" w:type="dxa"/>
              <w:left w:w="75" w:type="dxa"/>
              <w:bottom w:w="0" w:type="dxa"/>
              <w:right w:w="75" w:type="dxa"/>
            </w:tcMar>
            <w:vAlign w:val="center"/>
            <w:hideMark/>
          </w:tcPr>
          <w:p w14:paraId="2982A95F" w14:textId="77777777" w:rsidR="00405FBB" w:rsidRPr="00015E0B" w:rsidRDefault="00405FBB" w:rsidP="00172872">
            <w:pPr>
              <w:rPr>
                <w:sz w:val="20"/>
                <w:szCs w:val="18"/>
              </w:rPr>
            </w:pPr>
            <w:r w:rsidRPr="00015E0B">
              <w:rPr>
                <w:sz w:val="20"/>
                <w:szCs w:val="18"/>
              </w:rPr>
              <w:t>FUENTE</w:t>
            </w:r>
          </w:p>
        </w:tc>
        <w:tc>
          <w:tcPr>
            <w:tcW w:w="202" w:type="dxa"/>
            <w:shd w:val="clear" w:color="auto" w:fill="FFFFFF"/>
            <w:vAlign w:val="center"/>
          </w:tcPr>
          <w:p w14:paraId="14A86028" w14:textId="77777777" w:rsidR="00405FBB" w:rsidRPr="00015E0B" w:rsidRDefault="00405FBB" w:rsidP="00172872">
            <w:pPr>
              <w:rPr>
                <w:sz w:val="20"/>
                <w:szCs w:val="18"/>
              </w:rPr>
            </w:pPr>
          </w:p>
        </w:tc>
        <w:tc>
          <w:tcPr>
            <w:tcW w:w="1456" w:type="dxa"/>
            <w:shd w:val="clear" w:color="auto" w:fill="FFFFFF"/>
            <w:tcMar>
              <w:top w:w="0" w:type="dxa"/>
              <w:left w:w="75" w:type="dxa"/>
              <w:bottom w:w="0" w:type="dxa"/>
              <w:right w:w="75" w:type="dxa"/>
            </w:tcMar>
            <w:vAlign w:val="center"/>
            <w:hideMark/>
          </w:tcPr>
          <w:p w14:paraId="1A7D8C51" w14:textId="77777777" w:rsidR="00405FBB" w:rsidRPr="00015E0B" w:rsidRDefault="00405FBB" w:rsidP="00172872">
            <w:pPr>
              <w:rPr>
                <w:sz w:val="20"/>
                <w:szCs w:val="18"/>
              </w:rPr>
            </w:pPr>
            <w:r w:rsidRPr="00015E0B">
              <w:rPr>
                <w:sz w:val="20"/>
                <w:szCs w:val="18"/>
              </w:rPr>
              <w:t>SMOG</w:t>
            </w:r>
          </w:p>
        </w:tc>
        <w:tc>
          <w:tcPr>
            <w:tcW w:w="314" w:type="dxa"/>
            <w:gridSpan w:val="2"/>
            <w:shd w:val="clear" w:color="auto" w:fill="FFFFFF"/>
            <w:vAlign w:val="center"/>
          </w:tcPr>
          <w:p w14:paraId="5D7CB23A" w14:textId="77777777" w:rsidR="00405FBB" w:rsidRPr="00015E0B" w:rsidRDefault="00405FBB" w:rsidP="00172872">
            <w:pPr>
              <w:rPr>
                <w:sz w:val="20"/>
                <w:szCs w:val="18"/>
              </w:rPr>
            </w:pPr>
          </w:p>
        </w:tc>
        <w:tc>
          <w:tcPr>
            <w:tcW w:w="1698" w:type="dxa"/>
            <w:gridSpan w:val="2"/>
            <w:shd w:val="clear" w:color="auto" w:fill="FFFFFF"/>
            <w:tcMar>
              <w:top w:w="0" w:type="dxa"/>
              <w:left w:w="75" w:type="dxa"/>
              <w:bottom w:w="0" w:type="dxa"/>
              <w:right w:w="75" w:type="dxa"/>
            </w:tcMar>
            <w:vAlign w:val="center"/>
            <w:hideMark/>
          </w:tcPr>
          <w:p w14:paraId="13CE3AC2" w14:textId="77777777" w:rsidR="00405FBB" w:rsidRPr="00015E0B" w:rsidRDefault="00405FBB" w:rsidP="00172872">
            <w:pPr>
              <w:rPr>
                <w:sz w:val="20"/>
                <w:szCs w:val="18"/>
              </w:rPr>
            </w:pPr>
            <w:r w:rsidRPr="00015E0B">
              <w:rPr>
                <w:sz w:val="20"/>
                <w:szCs w:val="18"/>
              </w:rPr>
              <w:t>TRIÁNGULO</w:t>
            </w:r>
          </w:p>
        </w:tc>
      </w:tr>
      <w:tr w:rsidR="00015E0B" w:rsidRPr="00F0171B" w14:paraId="326B7AC6" w14:textId="77777777" w:rsidTr="00015E0B">
        <w:trPr>
          <w:trHeight w:val="559"/>
          <w:jc w:val="center"/>
        </w:trPr>
        <w:tc>
          <w:tcPr>
            <w:tcW w:w="1437" w:type="dxa"/>
            <w:shd w:val="clear" w:color="auto" w:fill="FFFFFF"/>
            <w:tcMar>
              <w:top w:w="0" w:type="dxa"/>
              <w:left w:w="75" w:type="dxa"/>
              <w:bottom w:w="0" w:type="dxa"/>
              <w:right w:w="75" w:type="dxa"/>
            </w:tcMar>
            <w:vAlign w:val="center"/>
            <w:hideMark/>
          </w:tcPr>
          <w:p w14:paraId="4017604A" w14:textId="77777777" w:rsidR="00405FBB" w:rsidRPr="00015E0B" w:rsidRDefault="00405FBB" w:rsidP="00172872">
            <w:pPr>
              <w:rPr>
                <w:sz w:val="20"/>
                <w:szCs w:val="18"/>
              </w:rPr>
            </w:pPr>
            <w:r w:rsidRPr="00015E0B">
              <w:rPr>
                <w:sz w:val="20"/>
                <w:szCs w:val="18"/>
              </w:rPr>
              <w:t>FLORES</w:t>
            </w:r>
          </w:p>
        </w:tc>
        <w:tc>
          <w:tcPr>
            <w:tcW w:w="248" w:type="dxa"/>
            <w:shd w:val="clear" w:color="auto" w:fill="FFFFFF"/>
            <w:vAlign w:val="center"/>
          </w:tcPr>
          <w:p w14:paraId="5BD5BBF7" w14:textId="77777777" w:rsidR="00405FBB" w:rsidRPr="00015E0B" w:rsidRDefault="00405FBB" w:rsidP="00172872">
            <w:pPr>
              <w:rPr>
                <w:sz w:val="20"/>
                <w:szCs w:val="18"/>
              </w:rPr>
            </w:pPr>
          </w:p>
        </w:tc>
        <w:tc>
          <w:tcPr>
            <w:tcW w:w="1590" w:type="dxa"/>
            <w:shd w:val="clear" w:color="auto" w:fill="FFFFFF"/>
            <w:tcMar>
              <w:top w:w="0" w:type="dxa"/>
              <w:left w:w="75" w:type="dxa"/>
              <w:bottom w:w="0" w:type="dxa"/>
              <w:right w:w="75" w:type="dxa"/>
            </w:tcMar>
            <w:vAlign w:val="center"/>
            <w:hideMark/>
          </w:tcPr>
          <w:p w14:paraId="3198DEB4" w14:textId="77777777" w:rsidR="00405FBB" w:rsidRPr="00015E0B" w:rsidRDefault="00405FBB" w:rsidP="00172872">
            <w:pPr>
              <w:rPr>
                <w:sz w:val="20"/>
                <w:szCs w:val="18"/>
              </w:rPr>
            </w:pPr>
            <w:r w:rsidRPr="00015E0B">
              <w:rPr>
                <w:sz w:val="20"/>
                <w:szCs w:val="18"/>
              </w:rPr>
              <w:t>TARÁNTULA</w:t>
            </w:r>
          </w:p>
        </w:tc>
        <w:tc>
          <w:tcPr>
            <w:tcW w:w="210" w:type="dxa"/>
            <w:gridSpan w:val="2"/>
            <w:shd w:val="clear" w:color="auto" w:fill="FFFFFF"/>
            <w:vAlign w:val="center"/>
          </w:tcPr>
          <w:p w14:paraId="50A46F6A" w14:textId="77777777" w:rsidR="00405FBB" w:rsidRPr="00015E0B" w:rsidRDefault="00405FBB" w:rsidP="00172872">
            <w:pPr>
              <w:rPr>
                <w:sz w:val="20"/>
                <w:szCs w:val="18"/>
              </w:rPr>
            </w:pPr>
          </w:p>
        </w:tc>
        <w:tc>
          <w:tcPr>
            <w:tcW w:w="1687" w:type="dxa"/>
            <w:gridSpan w:val="2"/>
            <w:shd w:val="clear" w:color="auto" w:fill="FFFFFF"/>
            <w:tcMar>
              <w:top w:w="0" w:type="dxa"/>
              <w:left w:w="75" w:type="dxa"/>
              <w:bottom w:w="0" w:type="dxa"/>
              <w:right w:w="75" w:type="dxa"/>
            </w:tcMar>
            <w:vAlign w:val="center"/>
            <w:hideMark/>
          </w:tcPr>
          <w:p w14:paraId="4F530F0C" w14:textId="77777777" w:rsidR="00405FBB" w:rsidRPr="00015E0B" w:rsidRDefault="00405FBB" w:rsidP="00172872">
            <w:pPr>
              <w:rPr>
                <w:sz w:val="20"/>
                <w:szCs w:val="18"/>
              </w:rPr>
            </w:pPr>
            <w:r w:rsidRPr="00015E0B">
              <w:rPr>
                <w:sz w:val="20"/>
                <w:szCs w:val="18"/>
              </w:rPr>
              <w:t>CIUDAD</w:t>
            </w:r>
          </w:p>
        </w:tc>
        <w:tc>
          <w:tcPr>
            <w:tcW w:w="202" w:type="dxa"/>
            <w:shd w:val="clear" w:color="auto" w:fill="FFFFFF"/>
            <w:vAlign w:val="center"/>
          </w:tcPr>
          <w:p w14:paraId="40751B85" w14:textId="77777777" w:rsidR="00405FBB" w:rsidRPr="00015E0B" w:rsidRDefault="00405FBB" w:rsidP="00172872">
            <w:pPr>
              <w:rPr>
                <w:sz w:val="20"/>
                <w:szCs w:val="18"/>
              </w:rPr>
            </w:pPr>
          </w:p>
        </w:tc>
        <w:tc>
          <w:tcPr>
            <w:tcW w:w="1456" w:type="dxa"/>
            <w:shd w:val="clear" w:color="auto" w:fill="FFFFFF"/>
            <w:tcMar>
              <w:top w:w="0" w:type="dxa"/>
              <w:left w:w="75" w:type="dxa"/>
              <w:bottom w:w="0" w:type="dxa"/>
              <w:right w:w="75" w:type="dxa"/>
            </w:tcMar>
            <w:vAlign w:val="center"/>
            <w:hideMark/>
          </w:tcPr>
          <w:p w14:paraId="67ADA730" w14:textId="77777777" w:rsidR="00405FBB" w:rsidRPr="00015E0B" w:rsidRDefault="00405FBB" w:rsidP="00172872">
            <w:pPr>
              <w:rPr>
                <w:sz w:val="20"/>
                <w:szCs w:val="18"/>
              </w:rPr>
            </w:pPr>
            <w:r w:rsidRPr="00015E0B">
              <w:rPr>
                <w:sz w:val="20"/>
                <w:szCs w:val="18"/>
              </w:rPr>
              <w:t>BASURA</w:t>
            </w:r>
          </w:p>
        </w:tc>
        <w:tc>
          <w:tcPr>
            <w:tcW w:w="314" w:type="dxa"/>
            <w:gridSpan w:val="2"/>
            <w:shd w:val="clear" w:color="auto" w:fill="FFFFFF"/>
            <w:vAlign w:val="center"/>
          </w:tcPr>
          <w:p w14:paraId="0BF3CF88" w14:textId="77777777" w:rsidR="00405FBB" w:rsidRPr="00015E0B" w:rsidRDefault="00405FBB" w:rsidP="00172872">
            <w:pPr>
              <w:rPr>
                <w:sz w:val="20"/>
                <w:szCs w:val="18"/>
              </w:rPr>
            </w:pPr>
          </w:p>
        </w:tc>
        <w:tc>
          <w:tcPr>
            <w:tcW w:w="1698" w:type="dxa"/>
            <w:gridSpan w:val="2"/>
            <w:shd w:val="clear" w:color="auto" w:fill="FFFFFF"/>
            <w:tcMar>
              <w:top w:w="0" w:type="dxa"/>
              <w:left w:w="75" w:type="dxa"/>
              <w:bottom w:w="0" w:type="dxa"/>
              <w:right w:w="75" w:type="dxa"/>
            </w:tcMar>
            <w:vAlign w:val="center"/>
            <w:hideMark/>
          </w:tcPr>
          <w:p w14:paraId="236D47E2" w14:textId="77777777" w:rsidR="00405FBB" w:rsidRPr="00015E0B" w:rsidRDefault="00405FBB" w:rsidP="00172872">
            <w:pPr>
              <w:rPr>
                <w:sz w:val="20"/>
                <w:szCs w:val="18"/>
              </w:rPr>
            </w:pPr>
            <w:r w:rsidRPr="00015E0B">
              <w:rPr>
                <w:sz w:val="20"/>
                <w:szCs w:val="18"/>
              </w:rPr>
              <w:t>CÍRCULO</w:t>
            </w:r>
          </w:p>
        </w:tc>
      </w:tr>
      <w:tr w:rsidR="00015E0B" w:rsidRPr="00F0171B" w14:paraId="6D41DD03" w14:textId="77777777" w:rsidTr="00015E0B">
        <w:trPr>
          <w:trHeight w:val="431"/>
          <w:jc w:val="center"/>
        </w:trPr>
        <w:tc>
          <w:tcPr>
            <w:tcW w:w="1437" w:type="dxa"/>
            <w:tcBorders>
              <w:bottom w:val="single" w:sz="18" w:space="0" w:color="auto"/>
            </w:tcBorders>
            <w:shd w:val="clear" w:color="auto" w:fill="FFFFFF"/>
            <w:tcMar>
              <w:top w:w="0" w:type="dxa"/>
              <w:left w:w="75" w:type="dxa"/>
              <w:bottom w:w="0" w:type="dxa"/>
              <w:right w:w="75" w:type="dxa"/>
            </w:tcMar>
            <w:vAlign w:val="center"/>
            <w:hideMark/>
          </w:tcPr>
          <w:p w14:paraId="6051D751" w14:textId="77777777" w:rsidR="00405FBB" w:rsidRPr="00015E0B" w:rsidRDefault="00405FBB" w:rsidP="00172872">
            <w:pPr>
              <w:rPr>
                <w:sz w:val="20"/>
                <w:szCs w:val="18"/>
              </w:rPr>
            </w:pPr>
            <w:r w:rsidRPr="00015E0B">
              <w:rPr>
                <w:sz w:val="20"/>
                <w:szCs w:val="18"/>
              </w:rPr>
              <w:t>SELVA</w:t>
            </w:r>
          </w:p>
        </w:tc>
        <w:tc>
          <w:tcPr>
            <w:tcW w:w="248" w:type="dxa"/>
            <w:tcBorders>
              <w:bottom w:val="single" w:sz="18" w:space="0" w:color="auto"/>
            </w:tcBorders>
            <w:shd w:val="clear" w:color="auto" w:fill="FFFFFF"/>
            <w:vAlign w:val="center"/>
          </w:tcPr>
          <w:p w14:paraId="3EBE3304" w14:textId="77777777" w:rsidR="00405FBB" w:rsidRPr="00015E0B" w:rsidRDefault="00405FBB" w:rsidP="00172872">
            <w:pPr>
              <w:rPr>
                <w:sz w:val="20"/>
                <w:szCs w:val="18"/>
              </w:rPr>
            </w:pPr>
          </w:p>
        </w:tc>
        <w:tc>
          <w:tcPr>
            <w:tcW w:w="1590" w:type="dxa"/>
            <w:tcBorders>
              <w:bottom w:val="single" w:sz="18" w:space="0" w:color="auto"/>
            </w:tcBorders>
            <w:shd w:val="clear" w:color="auto" w:fill="FFFFFF"/>
            <w:tcMar>
              <w:top w:w="0" w:type="dxa"/>
              <w:left w:w="75" w:type="dxa"/>
              <w:bottom w:w="0" w:type="dxa"/>
              <w:right w:w="75" w:type="dxa"/>
            </w:tcMar>
            <w:vAlign w:val="center"/>
            <w:hideMark/>
          </w:tcPr>
          <w:p w14:paraId="21B7EC35" w14:textId="77777777" w:rsidR="00405FBB" w:rsidRPr="00015E0B" w:rsidRDefault="00405FBB" w:rsidP="00172872">
            <w:pPr>
              <w:rPr>
                <w:sz w:val="20"/>
                <w:szCs w:val="18"/>
              </w:rPr>
            </w:pPr>
            <w:r w:rsidRPr="00015E0B">
              <w:rPr>
                <w:sz w:val="20"/>
                <w:szCs w:val="18"/>
              </w:rPr>
              <w:t>ALACRÁN</w:t>
            </w:r>
          </w:p>
        </w:tc>
        <w:tc>
          <w:tcPr>
            <w:tcW w:w="210" w:type="dxa"/>
            <w:gridSpan w:val="2"/>
            <w:tcBorders>
              <w:bottom w:val="single" w:sz="18" w:space="0" w:color="auto"/>
            </w:tcBorders>
            <w:shd w:val="clear" w:color="auto" w:fill="FFFFFF"/>
            <w:vAlign w:val="center"/>
          </w:tcPr>
          <w:p w14:paraId="27ED793C" w14:textId="77777777" w:rsidR="00405FBB" w:rsidRPr="00015E0B" w:rsidRDefault="00405FBB" w:rsidP="00172872">
            <w:pPr>
              <w:rPr>
                <w:sz w:val="20"/>
                <w:szCs w:val="18"/>
              </w:rPr>
            </w:pPr>
          </w:p>
        </w:tc>
        <w:tc>
          <w:tcPr>
            <w:tcW w:w="1687" w:type="dxa"/>
            <w:gridSpan w:val="2"/>
            <w:tcBorders>
              <w:bottom w:val="single" w:sz="18" w:space="0" w:color="auto"/>
            </w:tcBorders>
            <w:shd w:val="clear" w:color="auto" w:fill="FFFFFF"/>
            <w:tcMar>
              <w:top w:w="0" w:type="dxa"/>
              <w:left w:w="75" w:type="dxa"/>
              <w:bottom w:w="0" w:type="dxa"/>
              <w:right w:w="75" w:type="dxa"/>
            </w:tcMar>
            <w:vAlign w:val="center"/>
            <w:hideMark/>
          </w:tcPr>
          <w:p w14:paraId="5C50AD51" w14:textId="77777777" w:rsidR="00405FBB" w:rsidRPr="00015E0B" w:rsidRDefault="00405FBB" w:rsidP="00172872">
            <w:pPr>
              <w:rPr>
                <w:sz w:val="20"/>
                <w:szCs w:val="18"/>
              </w:rPr>
            </w:pPr>
            <w:r w:rsidRPr="00015E0B">
              <w:rPr>
                <w:sz w:val="20"/>
                <w:szCs w:val="18"/>
              </w:rPr>
              <w:t>UNIVERSIDAD</w:t>
            </w:r>
          </w:p>
        </w:tc>
        <w:tc>
          <w:tcPr>
            <w:tcW w:w="202" w:type="dxa"/>
            <w:tcBorders>
              <w:bottom w:val="single" w:sz="18" w:space="0" w:color="auto"/>
            </w:tcBorders>
            <w:shd w:val="clear" w:color="auto" w:fill="FFFFFF"/>
            <w:vAlign w:val="center"/>
          </w:tcPr>
          <w:p w14:paraId="1E15D0F3" w14:textId="77777777" w:rsidR="00405FBB" w:rsidRPr="00015E0B" w:rsidRDefault="00405FBB" w:rsidP="00172872">
            <w:pPr>
              <w:rPr>
                <w:sz w:val="20"/>
                <w:szCs w:val="18"/>
              </w:rPr>
            </w:pPr>
          </w:p>
        </w:tc>
        <w:tc>
          <w:tcPr>
            <w:tcW w:w="1456" w:type="dxa"/>
            <w:tcBorders>
              <w:bottom w:val="single" w:sz="18" w:space="0" w:color="auto"/>
            </w:tcBorders>
            <w:shd w:val="clear" w:color="auto" w:fill="FFFFFF"/>
            <w:tcMar>
              <w:top w:w="0" w:type="dxa"/>
              <w:left w:w="75" w:type="dxa"/>
              <w:bottom w:w="0" w:type="dxa"/>
              <w:right w:w="75" w:type="dxa"/>
            </w:tcMar>
            <w:vAlign w:val="center"/>
            <w:hideMark/>
          </w:tcPr>
          <w:p w14:paraId="45FDA98F" w14:textId="77777777" w:rsidR="00405FBB" w:rsidRPr="00015E0B" w:rsidRDefault="00405FBB" w:rsidP="00172872">
            <w:pPr>
              <w:rPr>
                <w:sz w:val="20"/>
                <w:szCs w:val="18"/>
              </w:rPr>
            </w:pPr>
            <w:r w:rsidRPr="00015E0B">
              <w:rPr>
                <w:sz w:val="20"/>
                <w:szCs w:val="18"/>
              </w:rPr>
              <w:t>FÁBRICA</w:t>
            </w:r>
          </w:p>
        </w:tc>
        <w:tc>
          <w:tcPr>
            <w:tcW w:w="314" w:type="dxa"/>
            <w:gridSpan w:val="2"/>
            <w:tcBorders>
              <w:bottom w:val="single" w:sz="18" w:space="0" w:color="auto"/>
            </w:tcBorders>
            <w:shd w:val="clear" w:color="auto" w:fill="FFFFFF"/>
            <w:vAlign w:val="center"/>
          </w:tcPr>
          <w:p w14:paraId="2F5E9E07" w14:textId="77777777" w:rsidR="00405FBB" w:rsidRPr="00015E0B" w:rsidRDefault="00405FBB" w:rsidP="00172872">
            <w:pPr>
              <w:rPr>
                <w:sz w:val="20"/>
                <w:szCs w:val="18"/>
              </w:rPr>
            </w:pPr>
          </w:p>
        </w:tc>
        <w:tc>
          <w:tcPr>
            <w:tcW w:w="1698" w:type="dxa"/>
            <w:gridSpan w:val="2"/>
            <w:tcBorders>
              <w:bottom w:val="single" w:sz="18" w:space="0" w:color="auto"/>
            </w:tcBorders>
            <w:shd w:val="clear" w:color="auto" w:fill="FFFFFF"/>
            <w:tcMar>
              <w:top w:w="0" w:type="dxa"/>
              <w:left w:w="75" w:type="dxa"/>
              <w:bottom w:w="0" w:type="dxa"/>
              <w:right w:w="75" w:type="dxa"/>
            </w:tcMar>
            <w:vAlign w:val="center"/>
            <w:hideMark/>
          </w:tcPr>
          <w:p w14:paraId="5BE14C88" w14:textId="77777777" w:rsidR="00405FBB" w:rsidRPr="00015E0B" w:rsidRDefault="00405FBB" w:rsidP="00172872">
            <w:pPr>
              <w:rPr>
                <w:sz w:val="20"/>
                <w:szCs w:val="18"/>
              </w:rPr>
            </w:pPr>
            <w:r w:rsidRPr="00015E0B">
              <w:rPr>
                <w:sz w:val="20"/>
                <w:szCs w:val="18"/>
              </w:rPr>
              <w:t>CUADRADO</w:t>
            </w:r>
          </w:p>
        </w:tc>
      </w:tr>
    </w:tbl>
    <w:p w14:paraId="12C8B39B" w14:textId="77777777" w:rsidR="00405FBB" w:rsidRPr="003959D9" w:rsidRDefault="00405FBB" w:rsidP="00405FBB">
      <w:pPr>
        <w:pStyle w:val="Normal1"/>
        <w:spacing w:line="480" w:lineRule="auto"/>
        <w:jc w:val="both"/>
        <w:rPr>
          <w:rFonts w:ascii="Times New Roman" w:eastAsia="Times New Roman" w:hAnsi="Times New Roman" w:cs="Times New Roman"/>
          <w:sz w:val="24"/>
        </w:rPr>
      </w:pPr>
    </w:p>
    <w:p w14:paraId="153DC920" w14:textId="25905B5D" w:rsidR="00015E0B"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Las palabras objetivo fueron conceptos con contenido emocional, tanto con valencia positiva como negativa. Se emplearon nombres de figuras geométricas como estímulos neutros, ya que carecen</w:t>
      </w:r>
      <w:r w:rsidR="000D5263" w:rsidRPr="00DB6846">
        <w:rPr>
          <w:rFonts w:ascii="Times New Roman" w:eastAsia="Times New Roman" w:hAnsi="Times New Roman" w:cs="Times New Roman"/>
          <w:sz w:val="24"/>
        </w:rPr>
        <w:t xml:space="preserve"> de contenido emocional (</w:t>
      </w:r>
      <w:r w:rsidR="00EB10BE" w:rsidRPr="00DB6846">
        <w:rPr>
          <w:rFonts w:ascii="Times New Roman" w:eastAsia="Times New Roman" w:hAnsi="Times New Roman" w:cs="Times New Roman"/>
          <w:sz w:val="24"/>
        </w:rPr>
        <w:t xml:space="preserve">véase la </w:t>
      </w:r>
      <w:r w:rsidR="000D5263" w:rsidRPr="00DB6846">
        <w:rPr>
          <w:rFonts w:ascii="Times New Roman" w:eastAsia="Times New Roman" w:hAnsi="Times New Roman" w:cs="Times New Roman"/>
          <w:sz w:val="24"/>
        </w:rPr>
        <w:t>tabla III</w:t>
      </w:r>
      <w:r w:rsidRPr="00DB6846">
        <w:rPr>
          <w:rFonts w:ascii="Times New Roman" w:eastAsia="Times New Roman" w:hAnsi="Times New Roman" w:cs="Times New Roman"/>
          <w:sz w:val="24"/>
        </w:rPr>
        <w:t>). Se utilizaron en las mismas proporciones para equilibrar el instrumento.</w:t>
      </w:r>
    </w:p>
    <w:p w14:paraId="4314B14B" w14:textId="386B5208" w:rsidR="00405FBB" w:rsidRPr="000E1B4E" w:rsidRDefault="000D5263" w:rsidP="00DB6846">
      <w:pPr>
        <w:pStyle w:val="Normal1"/>
        <w:spacing w:line="360" w:lineRule="auto"/>
        <w:jc w:val="both"/>
      </w:pPr>
      <w:r w:rsidRPr="00DB6846">
        <w:rPr>
          <w:rFonts w:ascii="Times New Roman" w:eastAsia="Times New Roman" w:hAnsi="Times New Roman" w:cs="Times New Roman"/>
          <w:sz w:val="24"/>
        </w:rPr>
        <w:t>Tabla III</w:t>
      </w:r>
      <w:r w:rsidR="00405FBB" w:rsidRPr="00DB6846">
        <w:rPr>
          <w:rFonts w:ascii="Times New Roman" w:eastAsia="Times New Roman" w:hAnsi="Times New Roman" w:cs="Times New Roman"/>
          <w:sz w:val="24"/>
        </w:rPr>
        <w:t>. Palabras objetivo.</w:t>
      </w:r>
    </w:p>
    <w:tbl>
      <w:tblPr>
        <w:tblStyle w:val="Tablaconcuadrcula"/>
        <w:tblW w:w="6894" w:type="dxa"/>
        <w:jc w:val="center"/>
        <w:tblBorders>
          <w:insideV w:val="none" w:sz="0" w:space="0" w:color="auto"/>
        </w:tblBorders>
        <w:tblLook w:val="04A0" w:firstRow="1" w:lastRow="0" w:firstColumn="1" w:lastColumn="0" w:noHBand="0" w:noVBand="1"/>
      </w:tblPr>
      <w:tblGrid>
        <w:gridCol w:w="1880"/>
        <w:gridCol w:w="497"/>
        <w:gridCol w:w="1951"/>
        <w:gridCol w:w="428"/>
        <w:gridCol w:w="2138"/>
      </w:tblGrid>
      <w:tr w:rsidR="00405FBB" w:rsidRPr="003959D9" w14:paraId="1E16000B" w14:textId="77777777" w:rsidTr="000D5263">
        <w:trPr>
          <w:trHeight w:val="517"/>
          <w:jc w:val="center"/>
        </w:trPr>
        <w:tc>
          <w:tcPr>
            <w:tcW w:w="1880" w:type="dxa"/>
            <w:tcBorders>
              <w:top w:val="single" w:sz="18" w:space="0" w:color="auto"/>
              <w:left w:val="single" w:sz="4" w:space="0" w:color="FFFFFF" w:themeColor="background1"/>
              <w:bottom w:val="single" w:sz="4" w:space="0" w:color="auto"/>
            </w:tcBorders>
          </w:tcPr>
          <w:p w14:paraId="0BE25866" w14:textId="77777777" w:rsidR="00405FBB" w:rsidRPr="003959D9" w:rsidRDefault="00405FBB" w:rsidP="00172872">
            <w:pPr>
              <w:spacing w:before="120" w:line="360" w:lineRule="auto"/>
              <w:jc w:val="center"/>
              <w:rPr>
                <w:rFonts w:ascii="Times New Roman" w:hAnsi="Times New Roman" w:cs="Times New Roman"/>
                <w:b/>
              </w:rPr>
            </w:pPr>
            <w:r w:rsidRPr="003959D9">
              <w:rPr>
                <w:rFonts w:ascii="Times New Roman" w:hAnsi="Times New Roman" w:cs="Times New Roman"/>
                <w:b/>
              </w:rPr>
              <w:t>POSITIVAS (P)</w:t>
            </w:r>
          </w:p>
        </w:tc>
        <w:tc>
          <w:tcPr>
            <w:tcW w:w="497" w:type="dxa"/>
            <w:tcBorders>
              <w:top w:val="single" w:sz="18" w:space="0" w:color="auto"/>
              <w:bottom w:val="single" w:sz="4" w:space="0" w:color="FFFFFF" w:themeColor="background1"/>
            </w:tcBorders>
          </w:tcPr>
          <w:p w14:paraId="056605D8" w14:textId="77777777" w:rsidR="00405FBB" w:rsidRPr="003959D9" w:rsidRDefault="00405FBB" w:rsidP="00172872">
            <w:pPr>
              <w:spacing w:before="120" w:line="360" w:lineRule="auto"/>
              <w:jc w:val="center"/>
              <w:rPr>
                <w:rFonts w:ascii="Times New Roman" w:hAnsi="Times New Roman" w:cs="Times New Roman"/>
                <w:b/>
              </w:rPr>
            </w:pPr>
          </w:p>
        </w:tc>
        <w:tc>
          <w:tcPr>
            <w:tcW w:w="1951" w:type="dxa"/>
            <w:tcBorders>
              <w:top w:val="single" w:sz="18" w:space="0" w:color="auto"/>
              <w:bottom w:val="single" w:sz="4" w:space="0" w:color="auto"/>
            </w:tcBorders>
          </w:tcPr>
          <w:p w14:paraId="35FAD934" w14:textId="77777777" w:rsidR="00405FBB" w:rsidRPr="003959D9" w:rsidRDefault="00405FBB" w:rsidP="00172872">
            <w:pPr>
              <w:spacing w:before="120" w:line="360" w:lineRule="auto"/>
              <w:jc w:val="center"/>
              <w:rPr>
                <w:rFonts w:ascii="Times New Roman" w:hAnsi="Times New Roman" w:cs="Times New Roman"/>
                <w:b/>
              </w:rPr>
            </w:pPr>
            <w:r w:rsidRPr="003959D9">
              <w:rPr>
                <w:rFonts w:ascii="Times New Roman" w:hAnsi="Times New Roman" w:cs="Times New Roman"/>
                <w:b/>
              </w:rPr>
              <w:t>NEGATIVAS (N)</w:t>
            </w:r>
          </w:p>
        </w:tc>
        <w:tc>
          <w:tcPr>
            <w:tcW w:w="428" w:type="dxa"/>
            <w:tcBorders>
              <w:top w:val="single" w:sz="18" w:space="0" w:color="auto"/>
              <w:bottom w:val="single" w:sz="4" w:space="0" w:color="FFFFFF" w:themeColor="background1"/>
            </w:tcBorders>
          </w:tcPr>
          <w:p w14:paraId="736B8065" w14:textId="77777777" w:rsidR="00405FBB" w:rsidRPr="003959D9" w:rsidRDefault="00405FBB" w:rsidP="00172872">
            <w:pPr>
              <w:spacing w:before="120" w:line="360" w:lineRule="auto"/>
              <w:jc w:val="center"/>
              <w:rPr>
                <w:rFonts w:ascii="Times New Roman" w:hAnsi="Times New Roman" w:cs="Times New Roman"/>
                <w:b/>
              </w:rPr>
            </w:pPr>
          </w:p>
        </w:tc>
        <w:tc>
          <w:tcPr>
            <w:tcW w:w="2138" w:type="dxa"/>
            <w:tcBorders>
              <w:top w:val="single" w:sz="18" w:space="0" w:color="auto"/>
              <w:bottom w:val="single" w:sz="4" w:space="0" w:color="auto"/>
              <w:right w:val="single" w:sz="4" w:space="0" w:color="FFFFFF" w:themeColor="background1"/>
            </w:tcBorders>
          </w:tcPr>
          <w:p w14:paraId="7E29A118" w14:textId="77777777" w:rsidR="00405FBB" w:rsidRPr="003959D9" w:rsidRDefault="00405FBB" w:rsidP="00172872">
            <w:pPr>
              <w:spacing w:before="120" w:line="360" w:lineRule="auto"/>
              <w:jc w:val="center"/>
              <w:rPr>
                <w:rFonts w:ascii="Times New Roman" w:hAnsi="Times New Roman" w:cs="Times New Roman"/>
                <w:b/>
              </w:rPr>
            </w:pPr>
            <w:r w:rsidRPr="003959D9">
              <w:rPr>
                <w:rFonts w:ascii="Times New Roman" w:hAnsi="Times New Roman" w:cs="Times New Roman"/>
                <w:b/>
              </w:rPr>
              <w:t>NEUTRAS (NU)</w:t>
            </w:r>
          </w:p>
        </w:tc>
      </w:tr>
      <w:tr w:rsidR="00405FBB" w:rsidRPr="003959D9" w14:paraId="546B4BDC" w14:textId="77777777" w:rsidTr="000D5263">
        <w:trPr>
          <w:trHeight w:val="517"/>
          <w:jc w:val="center"/>
        </w:trPr>
        <w:tc>
          <w:tcPr>
            <w:tcW w:w="1880" w:type="dxa"/>
            <w:tcBorders>
              <w:left w:val="single" w:sz="4" w:space="0" w:color="FFFFFF" w:themeColor="background1"/>
              <w:bottom w:val="nil"/>
            </w:tcBorders>
          </w:tcPr>
          <w:p w14:paraId="4D0C763E" w14:textId="77777777" w:rsidR="00405FBB" w:rsidRPr="003959D9" w:rsidRDefault="00405FBB" w:rsidP="00172872">
            <w:pPr>
              <w:spacing w:before="120" w:line="360" w:lineRule="auto"/>
              <w:rPr>
                <w:rFonts w:ascii="Times New Roman" w:hAnsi="Times New Roman" w:cs="Times New Roman"/>
              </w:rPr>
            </w:pPr>
            <w:r w:rsidRPr="003959D9">
              <w:rPr>
                <w:rFonts w:ascii="Times New Roman" w:hAnsi="Times New Roman" w:cs="Times New Roman"/>
              </w:rPr>
              <w:t>AMOR</w:t>
            </w:r>
          </w:p>
        </w:tc>
        <w:tc>
          <w:tcPr>
            <w:tcW w:w="497" w:type="dxa"/>
            <w:tcBorders>
              <w:top w:val="single" w:sz="4" w:space="0" w:color="FFFFFF" w:themeColor="background1"/>
              <w:bottom w:val="nil"/>
            </w:tcBorders>
          </w:tcPr>
          <w:p w14:paraId="722116F7" w14:textId="77777777" w:rsidR="00405FBB" w:rsidRPr="003959D9" w:rsidRDefault="00405FBB" w:rsidP="00172872">
            <w:pPr>
              <w:spacing w:before="120" w:line="360" w:lineRule="auto"/>
              <w:rPr>
                <w:rFonts w:ascii="Times New Roman" w:hAnsi="Times New Roman" w:cs="Times New Roman"/>
              </w:rPr>
            </w:pPr>
          </w:p>
        </w:tc>
        <w:tc>
          <w:tcPr>
            <w:tcW w:w="1951" w:type="dxa"/>
            <w:tcBorders>
              <w:bottom w:val="nil"/>
            </w:tcBorders>
          </w:tcPr>
          <w:p w14:paraId="7A7AF7E4" w14:textId="77777777" w:rsidR="00405FBB" w:rsidRPr="003959D9" w:rsidRDefault="00405FBB" w:rsidP="00172872">
            <w:pPr>
              <w:spacing w:before="120" w:line="360" w:lineRule="auto"/>
              <w:rPr>
                <w:rFonts w:ascii="Times New Roman" w:hAnsi="Times New Roman" w:cs="Times New Roman"/>
              </w:rPr>
            </w:pPr>
            <w:r w:rsidRPr="003959D9">
              <w:rPr>
                <w:rFonts w:ascii="Times New Roman" w:hAnsi="Times New Roman" w:cs="Times New Roman"/>
              </w:rPr>
              <w:t>MIEDO</w:t>
            </w:r>
          </w:p>
        </w:tc>
        <w:tc>
          <w:tcPr>
            <w:tcW w:w="428" w:type="dxa"/>
            <w:tcBorders>
              <w:top w:val="single" w:sz="4" w:space="0" w:color="FFFFFF" w:themeColor="background1"/>
              <w:bottom w:val="nil"/>
            </w:tcBorders>
          </w:tcPr>
          <w:p w14:paraId="5A84D0E6" w14:textId="77777777" w:rsidR="00405FBB" w:rsidRPr="003959D9" w:rsidRDefault="00405FBB" w:rsidP="00172872">
            <w:pPr>
              <w:spacing w:before="120" w:line="360" w:lineRule="auto"/>
              <w:rPr>
                <w:rFonts w:ascii="Times New Roman" w:hAnsi="Times New Roman" w:cs="Times New Roman"/>
              </w:rPr>
            </w:pPr>
          </w:p>
        </w:tc>
        <w:tc>
          <w:tcPr>
            <w:tcW w:w="2138" w:type="dxa"/>
            <w:tcBorders>
              <w:bottom w:val="nil"/>
              <w:right w:val="single" w:sz="4" w:space="0" w:color="FFFFFF" w:themeColor="background1"/>
            </w:tcBorders>
          </w:tcPr>
          <w:p w14:paraId="344EF720" w14:textId="77777777" w:rsidR="00405FBB" w:rsidRPr="003959D9" w:rsidRDefault="00405FBB" w:rsidP="00172872">
            <w:pPr>
              <w:spacing w:before="120" w:line="360" w:lineRule="auto"/>
              <w:rPr>
                <w:rFonts w:ascii="Times New Roman" w:hAnsi="Times New Roman" w:cs="Times New Roman"/>
              </w:rPr>
            </w:pPr>
            <w:r w:rsidRPr="003959D9">
              <w:rPr>
                <w:rFonts w:ascii="Times New Roman" w:hAnsi="Times New Roman" w:cs="Times New Roman"/>
              </w:rPr>
              <w:t>CRUZ</w:t>
            </w:r>
          </w:p>
        </w:tc>
      </w:tr>
      <w:tr w:rsidR="00405FBB" w:rsidRPr="003959D9" w14:paraId="6338B964" w14:textId="77777777" w:rsidTr="000D5263">
        <w:trPr>
          <w:trHeight w:val="392"/>
          <w:jc w:val="center"/>
        </w:trPr>
        <w:tc>
          <w:tcPr>
            <w:tcW w:w="1880" w:type="dxa"/>
            <w:tcBorders>
              <w:top w:val="nil"/>
              <w:left w:val="single" w:sz="4" w:space="0" w:color="FFFFFF" w:themeColor="background1"/>
              <w:bottom w:val="nil"/>
            </w:tcBorders>
          </w:tcPr>
          <w:p w14:paraId="334A0A78" w14:textId="77777777" w:rsidR="00405FBB" w:rsidRPr="003959D9" w:rsidRDefault="00405FBB" w:rsidP="00172872">
            <w:pPr>
              <w:spacing w:line="360" w:lineRule="auto"/>
              <w:rPr>
                <w:rFonts w:ascii="Times New Roman" w:hAnsi="Times New Roman" w:cs="Times New Roman"/>
                <w:b/>
              </w:rPr>
            </w:pPr>
            <w:r w:rsidRPr="003959D9">
              <w:rPr>
                <w:rFonts w:ascii="Times New Roman" w:eastAsia="Times New Roman" w:hAnsi="Times New Roman" w:cs="Times New Roman"/>
              </w:rPr>
              <w:t>SERENIDAD</w:t>
            </w:r>
          </w:p>
        </w:tc>
        <w:tc>
          <w:tcPr>
            <w:tcW w:w="497" w:type="dxa"/>
            <w:tcBorders>
              <w:top w:val="nil"/>
              <w:bottom w:val="nil"/>
            </w:tcBorders>
          </w:tcPr>
          <w:p w14:paraId="3A806560" w14:textId="77777777" w:rsidR="00405FBB" w:rsidRPr="003959D9" w:rsidRDefault="00405FBB" w:rsidP="00172872">
            <w:pPr>
              <w:spacing w:line="360" w:lineRule="auto"/>
              <w:rPr>
                <w:rFonts w:ascii="Times New Roman" w:hAnsi="Times New Roman" w:cs="Times New Roman"/>
              </w:rPr>
            </w:pPr>
          </w:p>
        </w:tc>
        <w:tc>
          <w:tcPr>
            <w:tcW w:w="1951" w:type="dxa"/>
            <w:tcBorders>
              <w:top w:val="nil"/>
              <w:bottom w:val="nil"/>
            </w:tcBorders>
          </w:tcPr>
          <w:p w14:paraId="6ABDEE29" w14:textId="77777777" w:rsidR="00405FBB" w:rsidRPr="003959D9" w:rsidRDefault="00405FBB" w:rsidP="00172872">
            <w:pPr>
              <w:spacing w:line="360" w:lineRule="auto"/>
              <w:rPr>
                <w:rFonts w:ascii="Times New Roman" w:hAnsi="Times New Roman" w:cs="Times New Roman"/>
              </w:rPr>
            </w:pPr>
            <w:r w:rsidRPr="003959D9">
              <w:rPr>
                <w:rFonts w:ascii="Times New Roman" w:hAnsi="Times New Roman" w:cs="Times New Roman"/>
              </w:rPr>
              <w:t>TRISTEZA</w:t>
            </w:r>
          </w:p>
        </w:tc>
        <w:tc>
          <w:tcPr>
            <w:tcW w:w="428" w:type="dxa"/>
            <w:tcBorders>
              <w:top w:val="nil"/>
              <w:bottom w:val="nil"/>
            </w:tcBorders>
          </w:tcPr>
          <w:p w14:paraId="13669661" w14:textId="77777777" w:rsidR="00405FBB" w:rsidRPr="003959D9" w:rsidRDefault="00405FBB" w:rsidP="00172872">
            <w:pPr>
              <w:spacing w:line="360" w:lineRule="auto"/>
              <w:rPr>
                <w:rFonts w:ascii="Times New Roman" w:hAnsi="Times New Roman" w:cs="Times New Roman"/>
              </w:rPr>
            </w:pPr>
          </w:p>
        </w:tc>
        <w:tc>
          <w:tcPr>
            <w:tcW w:w="2138" w:type="dxa"/>
            <w:tcBorders>
              <w:top w:val="nil"/>
              <w:bottom w:val="nil"/>
              <w:right w:val="single" w:sz="4" w:space="0" w:color="FFFFFF" w:themeColor="background1"/>
            </w:tcBorders>
          </w:tcPr>
          <w:p w14:paraId="61A3C7E6" w14:textId="77777777" w:rsidR="00405FBB" w:rsidRPr="003959D9" w:rsidRDefault="00405FBB" w:rsidP="00172872">
            <w:pPr>
              <w:spacing w:line="360" w:lineRule="auto"/>
              <w:rPr>
                <w:rFonts w:ascii="Times New Roman" w:hAnsi="Times New Roman" w:cs="Times New Roman"/>
              </w:rPr>
            </w:pPr>
            <w:r w:rsidRPr="003959D9">
              <w:rPr>
                <w:rFonts w:ascii="Times New Roman" w:hAnsi="Times New Roman" w:cs="Times New Roman"/>
              </w:rPr>
              <w:t>ESTRELLA</w:t>
            </w:r>
          </w:p>
        </w:tc>
      </w:tr>
      <w:tr w:rsidR="00405FBB" w:rsidRPr="003959D9" w14:paraId="2843D9E3" w14:textId="77777777" w:rsidTr="000D5263">
        <w:trPr>
          <w:trHeight w:val="392"/>
          <w:jc w:val="center"/>
        </w:trPr>
        <w:tc>
          <w:tcPr>
            <w:tcW w:w="1880" w:type="dxa"/>
            <w:tcBorders>
              <w:top w:val="nil"/>
              <w:left w:val="single" w:sz="4" w:space="0" w:color="FFFFFF" w:themeColor="background1"/>
              <w:bottom w:val="nil"/>
            </w:tcBorders>
          </w:tcPr>
          <w:p w14:paraId="122D0E51" w14:textId="77777777" w:rsidR="00405FBB" w:rsidRPr="003959D9" w:rsidRDefault="00405FBB" w:rsidP="00172872">
            <w:pPr>
              <w:spacing w:line="360" w:lineRule="auto"/>
              <w:rPr>
                <w:rFonts w:ascii="Times New Roman" w:hAnsi="Times New Roman" w:cs="Times New Roman"/>
                <w:b/>
              </w:rPr>
            </w:pPr>
            <w:r w:rsidRPr="003959D9">
              <w:rPr>
                <w:rFonts w:ascii="Times New Roman" w:eastAsia="Times New Roman" w:hAnsi="Times New Roman" w:cs="Times New Roman"/>
              </w:rPr>
              <w:t>OPTIMISMO</w:t>
            </w:r>
          </w:p>
        </w:tc>
        <w:tc>
          <w:tcPr>
            <w:tcW w:w="497" w:type="dxa"/>
            <w:tcBorders>
              <w:top w:val="nil"/>
              <w:bottom w:val="nil"/>
            </w:tcBorders>
          </w:tcPr>
          <w:p w14:paraId="658AFCDC" w14:textId="77777777" w:rsidR="00405FBB" w:rsidRPr="003959D9" w:rsidRDefault="00405FBB" w:rsidP="00172872">
            <w:pPr>
              <w:spacing w:line="360" w:lineRule="auto"/>
              <w:rPr>
                <w:rFonts w:ascii="Times New Roman" w:hAnsi="Times New Roman" w:cs="Times New Roman"/>
              </w:rPr>
            </w:pPr>
          </w:p>
        </w:tc>
        <w:tc>
          <w:tcPr>
            <w:tcW w:w="1951" w:type="dxa"/>
            <w:tcBorders>
              <w:top w:val="nil"/>
              <w:bottom w:val="nil"/>
            </w:tcBorders>
          </w:tcPr>
          <w:p w14:paraId="2013700C" w14:textId="77777777" w:rsidR="00405FBB" w:rsidRPr="003959D9" w:rsidRDefault="00405FBB" w:rsidP="00172872">
            <w:pPr>
              <w:spacing w:line="360" w:lineRule="auto"/>
              <w:rPr>
                <w:rFonts w:ascii="Times New Roman" w:hAnsi="Times New Roman" w:cs="Times New Roman"/>
              </w:rPr>
            </w:pPr>
            <w:r w:rsidRPr="003959D9">
              <w:rPr>
                <w:rFonts w:ascii="Times New Roman" w:hAnsi="Times New Roman" w:cs="Times New Roman"/>
              </w:rPr>
              <w:t>ODIO</w:t>
            </w:r>
          </w:p>
        </w:tc>
        <w:tc>
          <w:tcPr>
            <w:tcW w:w="428" w:type="dxa"/>
            <w:tcBorders>
              <w:top w:val="nil"/>
              <w:bottom w:val="nil"/>
            </w:tcBorders>
          </w:tcPr>
          <w:p w14:paraId="24BE33F5" w14:textId="77777777" w:rsidR="00405FBB" w:rsidRPr="003959D9" w:rsidRDefault="00405FBB" w:rsidP="00172872">
            <w:pPr>
              <w:spacing w:line="360" w:lineRule="auto"/>
              <w:rPr>
                <w:rFonts w:ascii="Times New Roman" w:hAnsi="Times New Roman" w:cs="Times New Roman"/>
              </w:rPr>
            </w:pPr>
          </w:p>
        </w:tc>
        <w:tc>
          <w:tcPr>
            <w:tcW w:w="2138" w:type="dxa"/>
            <w:tcBorders>
              <w:top w:val="nil"/>
              <w:bottom w:val="nil"/>
              <w:right w:val="single" w:sz="4" w:space="0" w:color="FFFFFF" w:themeColor="background1"/>
            </w:tcBorders>
          </w:tcPr>
          <w:p w14:paraId="2FDC0F4D" w14:textId="77777777" w:rsidR="00405FBB" w:rsidRPr="003959D9" w:rsidRDefault="00405FBB" w:rsidP="00172872">
            <w:pPr>
              <w:spacing w:line="360" w:lineRule="auto"/>
              <w:rPr>
                <w:rFonts w:ascii="Times New Roman" w:hAnsi="Times New Roman" w:cs="Times New Roman"/>
              </w:rPr>
            </w:pPr>
            <w:r w:rsidRPr="003959D9">
              <w:rPr>
                <w:rFonts w:ascii="Times New Roman" w:hAnsi="Times New Roman" w:cs="Times New Roman"/>
              </w:rPr>
              <w:t>TRIÁNGULO</w:t>
            </w:r>
          </w:p>
        </w:tc>
      </w:tr>
      <w:tr w:rsidR="00405FBB" w:rsidRPr="003959D9" w14:paraId="495EC8E4" w14:textId="77777777" w:rsidTr="000D5263">
        <w:trPr>
          <w:trHeight w:val="392"/>
          <w:jc w:val="center"/>
        </w:trPr>
        <w:tc>
          <w:tcPr>
            <w:tcW w:w="1880" w:type="dxa"/>
            <w:tcBorders>
              <w:top w:val="nil"/>
              <w:left w:val="single" w:sz="4" w:space="0" w:color="FFFFFF" w:themeColor="background1"/>
              <w:bottom w:val="nil"/>
            </w:tcBorders>
          </w:tcPr>
          <w:p w14:paraId="4E0A95EE" w14:textId="77777777" w:rsidR="00405FBB" w:rsidRPr="003959D9" w:rsidRDefault="00405FBB" w:rsidP="00172872">
            <w:pPr>
              <w:spacing w:line="360" w:lineRule="auto"/>
              <w:rPr>
                <w:rFonts w:ascii="Times New Roman" w:hAnsi="Times New Roman" w:cs="Times New Roman"/>
                <w:b/>
              </w:rPr>
            </w:pPr>
            <w:r w:rsidRPr="003959D9">
              <w:rPr>
                <w:rFonts w:ascii="Times New Roman" w:eastAsia="Times New Roman" w:hAnsi="Times New Roman" w:cs="Times New Roman"/>
              </w:rPr>
              <w:t>TRIUNFO</w:t>
            </w:r>
          </w:p>
        </w:tc>
        <w:tc>
          <w:tcPr>
            <w:tcW w:w="497" w:type="dxa"/>
            <w:tcBorders>
              <w:top w:val="nil"/>
              <w:bottom w:val="nil"/>
            </w:tcBorders>
          </w:tcPr>
          <w:p w14:paraId="0726BBB5" w14:textId="77777777" w:rsidR="00405FBB" w:rsidRPr="003959D9" w:rsidRDefault="00405FBB" w:rsidP="00172872">
            <w:pPr>
              <w:spacing w:line="360" w:lineRule="auto"/>
              <w:rPr>
                <w:rFonts w:ascii="Times New Roman" w:hAnsi="Times New Roman" w:cs="Times New Roman"/>
              </w:rPr>
            </w:pPr>
          </w:p>
        </w:tc>
        <w:tc>
          <w:tcPr>
            <w:tcW w:w="1951" w:type="dxa"/>
            <w:tcBorders>
              <w:top w:val="nil"/>
              <w:bottom w:val="nil"/>
            </w:tcBorders>
          </w:tcPr>
          <w:p w14:paraId="73FBC5F9" w14:textId="77777777" w:rsidR="00405FBB" w:rsidRPr="003959D9" w:rsidRDefault="00405FBB" w:rsidP="00172872">
            <w:pPr>
              <w:spacing w:line="360" w:lineRule="auto"/>
              <w:rPr>
                <w:rFonts w:ascii="Times New Roman" w:hAnsi="Times New Roman" w:cs="Times New Roman"/>
              </w:rPr>
            </w:pPr>
            <w:r w:rsidRPr="003959D9">
              <w:rPr>
                <w:rFonts w:ascii="Times New Roman" w:hAnsi="Times New Roman" w:cs="Times New Roman"/>
              </w:rPr>
              <w:t>TEMOR</w:t>
            </w:r>
          </w:p>
        </w:tc>
        <w:tc>
          <w:tcPr>
            <w:tcW w:w="428" w:type="dxa"/>
            <w:tcBorders>
              <w:top w:val="nil"/>
              <w:bottom w:val="nil"/>
            </w:tcBorders>
          </w:tcPr>
          <w:p w14:paraId="1CE6DCA4" w14:textId="77777777" w:rsidR="00405FBB" w:rsidRPr="003959D9" w:rsidRDefault="00405FBB" w:rsidP="00172872">
            <w:pPr>
              <w:spacing w:line="360" w:lineRule="auto"/>
              <w:rPr>
                <w:rFonts w:ascii="Times New Roman" w:hAnsi="Times New Roman" w:cs="Times New Roman"/>
              </w:rPr>
            </w:pPr>
          </w:p>
        </w:tc>
        <w:tc>
          <w:tcPr>
            <w:tcW w:w="2138" w:type="dxa"/>
            <w:tcBorders>
              <w:top w:val="nil"/>
              <w:bottom w:val="nil"/>
              <w:right w:val="single" w:sz="4" w:space="0" w:color="FFFFFF" w:themeColor="background1"/>
            </w:tcBorders>
          </w:tcPr>
          <w:p w14:paraId="5FAB4ABB" w14:textId="77777777" w:rsidR="00405FBB" w:rsidRPr="003959D9" w:rsidRDefault="00405FBB" w:rsidP="00172872">
            <w:pPr>
              <w:spacing w:line="360" w:lineRule="auto"/>
              <w:rPr>
                <w:rFonts w:ascii="Times New Roman" w:hAnsi="Times New Roman" w:cs="Times New Roman"/>
              </w:rPr>
            </w:pPr>
            <w:r w:rsidRPr="003959D9">
              <w:rPr>
                <w:rFonts w:ascii="Times New Roman" w:hAnsi="Times New Roman" w:cs="Times New Roman"/>
              </w:rPr>
              <w:t>CÍRCULO</w:t>
            </w:r>
          </w:p>
        </w:tc>
      </w:tr>
      <w:tr w:rsidR="00405FBB" w:rsidRPr="003959D9" w14:paraId="74162341" w14:textId="77777777" w:rsidTr="000D5263">
        <w:trPr>
          <w:trHeight w:val="408"/>
          <w:jc w:val="center"/>
        </w:trPr>
        <w:tc>
          <w:tcPr>
            <w:tcW w:w="1880" w:type="dxa"/>
            <w:tcBorders>
              <w:top w:val="nil"/>
              <w:left w:val="single" w:sz="4" w:space="0" w:color="FFFFFF" w:themeColor="background1"/>
              <w:bottom w:val="single" w:sz="18" w:space="0" w:color="auto"/>
            </w:tcBorders>
          </w:tcPr>
          <w:p w14:paraId="544DAE51" w14:textId="77777777" w:rsidR="00405FBB" w:rsidRPr="003959D9" w:rsidRDefault="00405FBB" w:rsidP="00172872">
            <w:pPr>
              <w:spacing w:line="360" w:lineRule="auto"/>
              <w:rPr>
                <w:rFonts w:ascii="Times New Roman" w:hAnsi="Times New Roman" w:cs="Times New Roman"/>
                <w:b/>
              </w:rPr>
            </w:pPr>
            <w:r w:rsidRPr="003959D9">
              <w:rPr>
                <w:rFonts w:ascii="Times New Roman" w:eastAsia="Times New Roman" w:hAnsi="Times New Roman" w:cs="Times New Roman"/>
              </w:rPr>
              <w:t>FELICIDAD</w:t>
            </w:r>
          </w:p>
        </w:tc>
        <w:tc>
          <w:tcPr>
            <w:tcW w:w="497" w:type="dxa"/>
            <w:tcBorders>
              <w:top w:val="nil"/>
              <w:bottom w:val="single" w:sz="18" w:space="0" w:color="auto"/>
            </w:tcBorders>
          </w:tcPr>
          <w:p w14:paraId="43252AF3" w14:textId="77777777" w:rsidR="00405FBB" w:rsidRPr="003959D9" w:rsidRDefault="00405FBB" w:rsidP="00172872">
            <w:pPr>
              <w:spacing w:line="360" w:lineRule="auto"/>
              <w:rPr>
                <w:rFonts w:ascii="Times New Roman" w:hAnsi="Times New Roman" w:cs="Times New Roman"/>
              </w:rPr>
            </w:pPr>
          </w:p>
        </w:tc>
        <w:tc>
          <w:tcPr>
            <w:tcW w:w="1951" w:type="dxa"/>
            <w:tcBorders>
              <w:top w:val="nil"/>
              <w:bottom w:val="single" w:sz="18" w:space="0" w:color="auto"/>
            </w:tcBorders>
          </w:tcPr>
          <w:p w14:paraId="03ED77BC" w14:textId="77777777" w:rsidR="00405FBB" w:rsidRPr="003959D9" w:rsidRDefault="00405FBB" w:rsidP="00172872">
            <w:pPr>
              <w:spacing w:line="360" w:lineRule="auto"/>
              <w:rPr>
                <w:rFonts w:ascii="Times New Roman" w:hAnsi="Times New Roman" w:cs="Times New Roman"/>
              </w:rPr>
            </w:pPr>
            <w:r w:rsidRPr="003959D9">
              <w:rPr>
                <w:rFonts w:ascii="Times New Roman" w:hAnsi="Times New Roman" w:cs="Times New Roman"/>
              </w:rPr>
              <w:t>FASTIDIO</w:t>
            </w:r>
          </w:p>
        </w:tc>
        <w:tc>
          <w:tcPr>
            <w:tcW w:w="428" w:type="dxa"/>
            <w:tcBorders>
              <w:top w:val="nil"/>
              <w:bottom w:val="single" w:sz="18" w:space="0" w:color="auto"/>
            </w:tcBorders>
          </w:tcPr>
          <w:p w14:paraId="48171767" w14:textId="77777777" w:rsidR="00405FBB" w:rsidRPr="003959D9" w:rsidRDefault="00405FBB" w:rsidP="00172872">
            <w:pPr>
              <w:spacing w:line="360" w:lineRule="auto"/>
              <w:rPr>
                <w:rFonts w:ascii="Times New Roman" w:hAnsi="Times New Roman" w:cs="Times New Roman"/>
              </w:rPr>
            </w:pPr>
          </w:p>
        </w:tc>
        <w:tc>
          <w:tcPr>
            <w:tcW w:w="2138" w:type="dxa"/>
            <w:tcBorders>
              <w:top w:val="nil"/>
              <w:bottom w:val="single" w:sz="18" w:space="0" w:color="auto"/>
              <w:right w:val="single" w:sz="4" w:space="0" w:color="FFFFFF" w:themeColor="background1"/>
            </w:tcBorders>
          </w:tcPr>
          <w:p w14:paraId="38E9956C" w14:textId="77777777" w:rsidR="00405FBB" w:rsidRPr="003959D9" w:rsidRDefault="00405FBB" w:rsidP="00172872">
            <w:pPr>
              <w:spacing w:line="360" w:lineRule="auto"/>
              <w:rPr>
                <w:rFonts w:ascii="Times New Roman" w:hAnsi="Times New Roman" w:cs="Times New Roman"/>
              </w:rPr>
            </w:pPr>
            <w:r w:rsidRPr="003959D9">
              <w:rPr>
                <w:rFonts w:ascii="Times New Roman" w:hAnsi="Times New Roman" w:cs="Times New Roman"/>
              </w:rPr>
              <w:t>CUADRADO</w:t>
            </w:r>
          </w:p>
        </w:tc>
      </w:tr>
    </w:tbl>
    <w:p w14:paraId="7E597D34" w14:textId="77777777" w:rsidR="00015E0B" w:rsidRPr="003959D9" w:rsidRDefault="00015E0B" w:rsidP="000D5263">
      <w:pPr>
        <w:pStyle w:val="Normal1"/>
        <w:spacing w:line="480" w:lineRule="auto"/>
        <w:jc w:val="both"/>
      </w:pPr>
    </w:p>
    <w:p w14:paraId="59F47BC3" w14:textId="77777777" w:rsidR="00870EF9" w:rsidRPr="000E1B4E" w:rsidRDefault="00EF3FFB" w:rsidP="00775D0A">
      <w:pPr>
        <w:pStyle w:val="Normal1"/>
        <w:spacing w:line="480" w:lineRule="auto"/>
        <w:jc w:val="both"/>
        <w:outlineLvl w:val="0"/>
        <w:rPr>
          <w:sz w:val="24"/>
        </w:rPr>
      </w:pPr>
      <w:r w:rsidRPr="000E1B4E">
        <w:rPr>
          <w:rFonts w:eastAsia="Times New Roman"/>
          <w:i/>
          <w:sz w:val="24"/>
        </w:rPr>
        <w:t>Segunda fase: curso de educación ambiental</w:t>
      </w:r>
    </w:p>
    <w:p w14:paraId="133CBB2A" w14:textId="693E1B76"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El curso consistió en la presentación y discusión de documentales audiovisuales, los cuales fueron expuestos en el </w:t>
      </w:r>
      <w:r w:rsidR="00E96182" w:rsidRPr="00DB6846">
        <w:rPr>
          <w:rFonts w:ascii="Times New Roman" w:eastAsia="Times New Roman" w:hAnsi="Times New Roman" w:cs="Times New Roman"/>
          <w:sz w:val="24"/>
        </w:rPr>
        <w:t>aula</w:t>
      </w:r>
      <w:r w:rsidRPr="00DB6846">
        <w:rPr>
          <w:rFonts w:ascii="Times New Roman" w:eastAsia="Times New Roman" w:hAnsi="Times New Roman" w:cs="Times New Roman"/>
          <w:sz w:val="24"/>
        </w:rPr>
        <w:t>. Al término de los mismo</w:t>
      </w:r>
      <w:r w:rsidR="00F90A32" w:rsidRPr="00DB6846">
        <w:rPr>
          <w:rFonts w:ascii="Times New Roman" w:eastAsia="Times New Roman" w:hAnsi="Times New Roman" w:cs="Times New Roman"/>
          <w:sz w:val="24"/>
        </w:rPr>
        <w:t>s</w:t>
      </w:r>
      <w:r w:rsidRPr="00DB6846">
        <w:rPr>
          <w:rFonts w:ascii="Times New Roman" w:eastAsia="Times New Roman" w:hAnsi="Times New Roman" w:cs="Times New Roman"/>
          <w:sz w:val="24"/>
        </w:rPr>
        <w:t xml:space="preserve"> se realiz</w:t>
      </w:r>
      <w:r w:rsidR="00EB10BE" w:rsidRPr="00DB6846">
        <w:rPr>
          <w:rFonts w:ascii="Times New Roman" w:eastAsia="Times New Roman" w:hAnsi="Times New Roman" w:cs="Times New Roman"/>
          <w:sz w:val="24"/>
        </w:rPr>
        <w:t>ó</w:t>
      </w:r>
      <w:r w:rsidRPr="00DB6846">
        <w:rPr>
          <w:rFonts w:ascii="Times New Roman" w:eastAsia="Times New Roman" w:hAnsi="Times New Roman" w:cs="Times New Roman"/>
          <w:sz w:val="24"/>
        </w:rPr>
        <w:t xml:space="preserve"> una serie de dinámicas de discusión sobre </w:t>
      </w:r>
      <w:r w:rsidR="00F90A32" w:rsidRPr="00DB6846">
        <w:rPr>
          <w:rFonts w:ascii="Times New Roman" w:eastAsia="Times New Roman" w:hAnsi="Times New Roman" w:cs="Times New Roman"/>
          <w:sz w:val="24"/>
        </w:rPr>
        <w:t>su</w:t>
      </w:r>
      <w:r w:rsidRPr="00DB6846">
        <w:rPr>
          <w:rFonts w:ascii="Times New Roman" w:eastAsia="Times New Roman" w:hAnsi="Times New Roman" w:cs="Times New Roman"/>
          <w:sz w:val="24"/>
        </w:rPr>
        <w:t xml:space="preserve"> contenido.</w:t>
      </w:r>
    </w:p>
    <w:p w14:paraId="13ECA940" w14:textId="6A448244" w:rsidR="00464967" w:rsidRPr="000E1B4E" w:rsidRDefault="00EF3FFB" w:rsidP="00DB6846">
      <w:pPr>
        <w:pStyle w:val="Normal1"/>
        <w:spacing w:line="360" w:lineRule="auto"/>
        <w:jc w:val="both"/>
        <w:rPr>
          <w:rFonts w:eastAsia="Times New Roman"/>
          <w:sz w:val="24"/>
        </w:rPr>
      </w:pPr>
      <w:r w:rsidRPr="00DB6846">
        <w:rPr>
          <w:rFonts w:ascii="Times New Roman" w:eastAsia="Times New Roman" w:hAnsi="Times New Roman" w:cs="Times New Roman"/>
          <w:sz w:val="24"/>
        </w:rPr>
        <w:lastRenderedPageBreak/>
        <w:t>Se utilizaron en total 11 documentales: cuatro v</w:t>
      </w:r>
      <w:r w:rsidR="005D0B50" w:rsidRPr="00DB6846">
        <w:rPr>
          <w:rFonts w:ascii="Times New Roman" w:eastAsia="Times New Roman" w:hAnsi="Times New Roman" w:cs="Times New Roman"/>
          <w:sz w:val="24"/>
        </w:rPr>
        <w:t>i</w:t>
      </w:r>
      <w:r w:rsidRPr="00DB6846">
        <w:rPr>
          <w:rFonts w:ascii="Times New Roman" w:eastAsia="Times New Roman" w:hAnsi="Times New Roman" w:cs="Times New Roman"/>
          <w:sz w:val="24"/>
        </w:rPr>
        <w:t xml:space="preserve">deos de la serie vida: plantas, insectos, aves y primates; dos correspondientes a planeta tierra: agua dulce y océanos, ambos de la BBC; La historia de las cosas de Annie Leonard; Comprar, tirar, comprar de Cosima Dannoritzer; Una verdad incómoda de Al Gore; La última hora de Leonardo DiCaprio y Home de Yann Arthus-Bertran. Los primeros videos están relacionados </w:t>
      </w:r>
      <w:r w:rsidR="005D0B50" w:rsidRPr="00DB6846">
        <w:rPr>
          <w:rFonts w:ascii="Times New Roman" w:eastAsia="Times New Roman" w:hAnsi="Times New Roman" w:cs="Times New Roman"/>
          <w:sz w:val="24"/>
        </w:rPr>
        <w:t>con</w:t>
      </w:r>
      <w:r w:rsidRPr="00DB6846">
        <w:rPr>
          <w:rFonts w:ascii="Times New Roman" w:eastAsia="Times New Roman" w:hAnsi="Times New Roman" w:cs="Times New Roman"/>
          <w:sz w:val="24"/>
        </w:rPr>
        <w:t xml:space="preserve"> los seis valores iniciales de la biofilia. Los últimos cinco hacen énfa</w:t>
      </w:r>
      <w:r w:rsidR="00F90A32" w:rsidRPr="00DB6846">
        <w:rPr>
          <w:rFonts w:ascii="Times New Roman" w:eastAsia="Times New Roman" w:hAnsi="Times New Roman" w:cs="Times New Roman"/>
          <w:sz w:val="24"/>
        </w:rPr>
        <w:t>sis en los tres valores finales</w:t>
      </w:r>
      <w:r w:rsidRPr="00DB6846">
        <w:rPr>
          <w:rFonts w:ascii="Times New Roman" w:eastAsia="Times New Roman" w:hAnsi="Times New Roman" w:cs="Times New Roman"/>
          <w:sz w:val="24"/>
        </w:rPr>
        <w:t>. Los videos están distribuidos de acuerdo a su relación con los valores de la biofilia.</w:t>
      </w:r>
      <w:r w:rsidRPr="000E1B4E">
        <w:rPr>
          <w:rFonts w:eastAsia="Times New Roman"/>
          <w:sz w:val="24"/>
        </w:rPr>
        <w:t xml:space="preserve"> </w:t>
      </w:r>
    </w:p>
    <w:p w14:paraId="386A1801" w14:textId="77777777" w:rsidR="00870EF9" w:rsidRPr="000E1B4E" w:rsidRDefault="00EF3FFB" w:rsidP="00775D0A">
      <w:pPr>
        <w:pStyle w:val="Normal1"/>
        <w:spacing w:line="480" w:lineRule="auto"/>
        <w:jc w:val="both"/>
        <w:outlineLvl w:val="0"/>
        <w:rPr>
          <w:i/>
          <w:sz w:val="24"/>
        </w:rPr>
      </w:pPr>
      <w:r w:rsidRPr="000E1B4E">
        <w:rPr>
          <w:rFonts w:eastAsia="Times New Roman"/>
          <w:i/>
          <w:sz w:val="24"/>
        </w:rPr>
        <w:t>Procedimiento</w:t>
      </w:r>
    </w:p>
    <w:p w14:paraId="5927B25B" w14:textId="77777777" w:rsidR="00870EF9" w:rsidRPr="000E1B4E" w:rsidRDefault="00EF3FFB" w:rsidP="00775D0A">
      <w:pPr>
        <w:pStyle w:val="Normal1"/>
        <w:spacing w:line="480" w:lineRule="auto"/>
        <w:ind w:hanging="29"/>
        <w:jc w:val="both"/>
        <w:outlineLvl w:val="0"/>
        <w:rPr>
          <w:sz w:val="24"/>
        </w:rPr>
      </w:pPr>
      <w:r w:rsidRPr="000E1B4E">
        <w:rPr>
          <w:rFonts w:eastAsia="Times New Roman"/>
          <w:i/>
          <w:sz w:val="24"/>
        </w:rPr>
        <w:t>Prueba de facilitación afectiva</w:t>
      </w:r>
    </w:p>
    <w:p w14:paraId="62F23EA6" w14:textId="696C988F" w:rsidR="00870EF9" w:rsidRDefault="00EF3FFB" w:rsidP="00DB6846">
      <w:pPr>
        <w:pStyle w:val="Normal1"/>
        <w:spacing w:line="360" w:lineRule="auto"/>
        <w:jc w:val="both"/>
        <w:rPr>
          <w:rFonts w:eastAsia="Times New Roman"/>
          <w:sz w:val="24"/>
        </w:rPr>
      </w:pPr>
      <w:r w:rsidRPr="00DB6846">
        <w:rPr>
          <w:rFonts w:ascii="Times New Roman" w:eastAsia="Times New Roman" w:hAnsi="Times New Roman" w:cs="Times New Roman"/>
          <w:sz w:val="24"/>
        </w:rPr>
        <w:t xml:space="preserve">Los participantes fueron invitados a </w:t>
      </w:r>
      <w:r w:rsidR="00F72125" w:rsidRPr="00DB6846">
        <w:rPr>
          <w:rFonts w:ascii="Times New Roman" w:eastAsia="Times New Roman" w:hAnsi="Times New Roman" w:cs="Times New Roman"/>
          <w:sz w:val="24"/>
        </w:rPr>
        <w:t>colaborar</w:t>
      </w:r>
      <w:r w:rsidRPr="00DB6846">
        <w:rPr>
          <w:rFonts w:ascii="Times New Roman" w:eastAsia="Times New Roman" w:hAnsi="Times New Roman" w:cs="Times New Roman"/>
          <w:sz w:val="24"/>
        </w:rPr>
        <w:t xml:space="preserve"> en la investigación de manera voluntaria. Se les informó de forma detallada cuál era la finalidad del estudio, así como su contenido. Además, se aclaró que los datos que proporcionen serán tratados de forma anónima. </w:t>
      </w:r>
      <w:r w:rsidR="005D0B50" w:rsidRPr="00DB6846">
        <w:rPr>
          <w:rFonts w:ascii="Times New Roman" w:eastAsia="Times New Roman" w:hAnsi="Times New Roman" w:cs="Times New Roman"/>
          <w:sz w:val="24"/>
        </w:rPr>
        <w:t>L</w:t>
      </w:r>
      <w:r w:rsidRPr="00DB6846">
        <w:rPr>
          <w:rFonts w:ascii="Times New Roman" w:eastAsia="Times New Roman" w:hAnsi="Times New Roman" w:cs="Times New Roman"/>
          <w:sz w:val="24"/>
        </w:rPr>
        <w:t xml:space="preserve">os que aceptaron </w:t>
      </w:r>
      <w:r w:rsidR="005D0B50" w:rsidRPr="00DB6846">
        <w:rPr>
          <w:rFonts w:ascii="Times New Roman" w:eastAsia="Times New Roman" w:hAnsi="Times New Roman" w:cs="Times New Roman"/>
          <w:sz w:val="24"/>
        </w:rPr>
        <w:t>fueron conducidos</w:t>
      </w:r>
      <w:r w:rsidRPr="00DB6846">
        <w:rPr>
          <w:rFonts w:ascii="Times New Roman" w:eastAsia="Times New Roman" w:hAnsi="Times New Roman" w:cs="Times New Roman"/>
          <w:sz w:val="24"/>
        </w:rPr>
        <w:t xml:space="preserve"> a una sala aislada, se les asignó una computadora y </w:t>
      </w:r>
      <w:r w:rsidR="005D0B50" w:rsidRPr="00DB6846">
        <w:rPr>
          <w:rFonts w:ascii="Times New Roman" w:eastAsia="Times New Roman" w:hAnsi="Times New Roman" w:cs="Times New Roman"/>
          <w:sz w:val="24"/>
        </w:rPr>
        <w:t>recibieron</w:t>
      </w:r>
      <w:r w:rsidRPr="00DB6846">
        <w:rPr>
          <w:rFonts w:ascii="Times New Roman" w:eastAsia="Times New Roman" w:hAnsi="Times New Roman" w:cs="Times New Roman"/>
          <w:sz w:val="24"/>
        </w:rPr>
        <w:t xml:space="preserve"> las instrucciones correspondientes. </w:t>
      </w:r>
      <w:r w:rsidR="005D0B50" w:rsidRPr="00DB6846">
        <w:rPr>
          <w:rFonts w:ascii="Times New Roman" w:eastAsia="Times New Roman" w:hAnsi="Times New Roman" w:cs="Times New Roman"/>
          <w:sz w:val="24"/>
        </w:rPr>
        <w:t xml:space="preserve">Ahí se les dijo </w:t>
      </w:r>
      <w:r w:rsidRPr="00DB6846">
        <w:rPr>
          <w:rFonts w:ascii="Times New Roman" w:eastAsia="Times New Roman" w:hAnsi="Times New Roman" w:cs="Times New Roman"/>
          <w:sz w:val="24"/>
        </w:rPr>
        <w:t>que observarían un punto en el centro de la pantalla</w:t>
      </w:r>
      <w:r w:rsidR="005D0B50" w:rsidRPr="00DB6846">
        <w:rPr>
          <w:rFonts w:ascii="Times New Roman" w:eastAsia="Times New Roman" w:hAnsi="Times New Roman" w:cs="Times New Roman"/>
          <w:sz w:val="24"/>
        </w:rPr>
        <w:t xml:space="preserve"> y que</w:t>
      </w:r>
      <w:r w:rsidRPr="00DB6846">
        <w:rPr>
          <w:rFonts w:ascii="Times New Roman" w:eastAsia="Times New Roman" w:hAnsi="Times New Roman" w:cs="Times New Roman"/>
          <w:sz w:val="24"/>
        </w:rPr>
        <w:t xml:space="preserve"> inmediatamente después aparecería una palabra que s</w:t>
      </w:r>
      <w:r w:rsidR="005D0B50" w:rsidRPr="00DB6846">
        <w:rPr>
          <w:rFonts w:ascii="Times New Roman" w:eastAsia="Times New Roman" w:hAnsi="Times New Roman" w:cs="Times New Roman"/>
          <w:sz w:val="24"/>
        </w:rPr>
        <w:t>o</w:t>
      </w:r>
      <w:r w:rsidRPr="00DB6846">
        <w:rPr>
          <w:rFonts w:ascii="Times New Roman" w:eastAsia="Times New Roman" w:hAnsi="Times New Roman" w:cs="Times New Roman"/>
          <w:sz w:val="24"/>
        </w:rPr>
        <w:t>l</w:t>
      </w:r>
      <w:r w:rsidR="005D0B50" w:rsidRPr="00DB6846">
        <w:rPr>
          <w:rFonts w:ascii="Times New Roman" w:eastAsia="Times New Roman" w:hAnsi="Times New Roman" w:cs="Times New Roman"/>
          <w:sz w:val="24"/>
        </w:rPr>
        <w:t xml:space="preserve">amente </w:t>
      </w:r>
      <w:r w:rsidRPr="00DB6846">
        <w:rPr>
          <w:rFonts w:ascii="Times New Roman" w:eastAsia="Times New Roman" w:hAnsi="Times New Roman" w:cs="Times New Roman"/>
          <w:sz w:val="24"/>
        </w:rPr>
        <w:t>deb</w:t>
      </w:r>
      <w:r w:rsidR="005D0B50" w:rsidRPr="00DB6846">
        <w:rPr>
          <w:rFonts w:ascii="Times New Roman" w:eastAsia="Times New Roman" w:hAnsi="Times New Roman" w:cs="Times New Roman"/>
          <w:sz w:val="24"/>
        </w:rPr>
        <w:t>ían</w:t>
      </w:r>
      <w:r w:rsidRPr="00DB6846">
        <w:rPr>
          <w:rFonts w:ascii="Times New Roman" w:eastAsia="Times New Roman" w:hAnsi="Times New Roman" w:cs="Times New Roman"/>
          <w:sz w:val="24"/>
        </w:rPr>
        <w:t xml:space="preserve"> leer</w:t>
      </w:r>
      <w:r w:rsidR="005D0B50"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a continuación aparecería otra palabra sobre la cual deb</w:t>
      </w:r>
      <w:r w:rsidR="00E21398" w:rsidRPr="00DB6846">
        <w:rPr>
          <w:rFonts w:ascii="Times New Roman" w:eastAsia="Times New Roman" w:hAnsi="Times New Roman" w:cs="Times New Roman"/>
          <w:sz w:val="24"/>
        </w:rPr>
        <w:t>ían</w:t>
      </w:r>
      <w:r w:rsidRPr="00DB6846">
        <w:rPr>
          <w:rFonts w:ascii="Times New Roman" w:eastAsia="Times New Roman" w:hAnsi="Times New Roman" w:cs="Times New Roman"/>
          <w:sz w:val="24"/>
        </w:rPr>
        <w:t xml:space="preserve"> decidir si tenía o no contenido emocional. </w:t>
      </w:r>
      <w:r w:rsidR="00E21398" w:rsidRPr="00DB6846">
        <w:rPr>
          <w:rFonts w:ascii="Times New Roman" w:eastAsia="Times New Roman" w:hAnsi="Times New Roman" w:cs="Times New Roman"/>
          <w:sz w:val="24"/>
        </w:rPr>
        <w:t>P</w:t>
      </w:r>
      <w:r w:rsidRPr="00DB6846">
        <w:rPr>
          <w:rFonts w:ascii="Times New Roman" w:eastAsia="Times New Roman" w:hAnsi="Times New Roman" w:cs="Times New Roman"/>
          <w:sz w:val="24"/>
        </w:rPr>
        <w:t>ara dar su respuesta</w:t>
      </w:r>
      <w:r w:rsidR="00E21398" w:rsidRPr="00DB6846">
        <w:rPr>
          <w:rFonts w:ascii="Times New Roman" w:eastAsia="Times New Roman" w:hAnsi="Times New Roman" w:cs="Times New Roman"/>
          <w:sz w:val="24"/>
        </w:rPr>
        <w:t xml:space="preserve"> tenían que oprimir</w:t>
      </w:r>
      <w:r w:rsidRPr="00DB6846">
        <w:rPr>
          <w:rFonts w:ascii="Times New Roman" w:eastAsia="Times New Roman" w:hAnsi="Times New Roman" w:cs="Times New Roman"/>
          <w:sz w:val="24"/>
        </w:rPr>
        <w:t xml:space="preserve"> la tecla azul con la palabra NO</w:t>
      </w:r>
      <w:r w:rsidR="00E21398" w:rsidRPr="00DB6846">
        <w:rPr>
          <w:rFonts w:ascii="Times New Roman" w:eastAsia="Times New Roman" w:hAnsi="Times New Roman" w:cs="Times New Roman"/>
          <w:sz w:val="24"/>
        </w:rPr>
        <w:t xml:space="preserve"> (en la</w:t>
      </w:r>
      <w:r w:rsidRPr="00DB6846">
        <w:rPr>
          <w:rFonts w:ascii="Times New Roman" w:eastAsia="Times New Roman" w:hAnsi="Times New Roman" w:cs="Times New Roman"/>
          <w:sz w:val="24"/>
        </w:rPr>
        <w:t xml:space="preserve"> </w:t>
      </w:r>
      <w:r w:rsidR="00E21398" w:rsidRPr="00DB6846">
        <w:rPr>
          <w:rFonts w:ascii="Times New Roman" w:eastAsia="Times New Roman" w:hAnsi="Times New Roman" w:cs="Times New Roman"/>
          <w:sz w:val="24"/>
        </w:rPr>
        <w:t>letra</w:t>
      </w:r>
      <w:r w:rsidRPr="00DB6846">
        <w:rPr>
          <w:rFonts w:ascii="Times New Roman" w:eastAsia="Times New Roman" w:hAnsi="Times New Roman" w:cs="Times New Roman"/>
          <w:sz w:val="24"/>
        </w:rPr>
        <w:t xml:space="preserve"> Z</w:t>
      </w:r>
      <w:r w:rsidR="00E21398"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y si su respuesta era afirmativa</w:t>
      </w:r>
      <w:r w:rsidR="00E21398" w:rsidRPr="00DB6846">
        <w:rPr>
          <w:rFonts w:ascii="Times New Roman" w:eastAsia="Times New Roman" w:hAnsi="Times New Roman" w:cs="Times New Roman"/>
          <w:sz w:val="24"/>
        </w:rPr>
        <w:t xml:space="preserve"> tenían que oprimir </w:t>
      </w:r>
      <w:r w:rsidRPr="00DB6846">
        <w:rPr>
          <w:rFonts w:ascii="Times New Roman" w:eastAsia="Times New Roman" w:hAnsi="Times New Roman" w:cs="Times New Roman"/>
          <w:sz w:val="24"/>
        </w:rPr>
        <w:t xml:space="preserve">la </w:t>
      </w:r>
      <w:r w:rsidR="00E21398" w:rsidRPr="00DB6846">
        <w:rPr>
          <w:rFonts w:ascii="Times New Roman" w:eastAsia="Times New Roman" w:hAnsi="Times New Roman" w:cs="Times New Roman"/>
          <w:sz w:val="24"/>
        </w:rPr>
        <w:t>tecla</w:t>
      </w:r>
      <w:r w:rsidRPr="00DB6846">
        <w:rPr>
          <w:rFonts w:ascii="Times New Roman" w:eastAsia="Times New Roman" w:hAnsi="Times New Roman" w:cs="Times New Roman"/>
          <w:sz w:val="24"/>
        </w:rPr>
        <w:t xml:space="preserve"> amarilla con la palabra S</w:t>
      </w:r>
      <w:r w:rsidR="00AA52CB" w:rsidRPr="00DB6846">
        <w:rPr>
          <w:rFonts w:ascii="Times New Roman" w:eastAsia="Times New Roman" w:hAnsi="Times New Roman" w:cs="Times New Roman"/>
          <w:sz w:val="24"/>
        </w:rPr>
        <w:t>Í</w:t>
      </w:r>
      <w:r w:rsidRPr="00DB6846">
        <w:rPr>
          <w:rFonts w:ascii="Times New Roman" w:eastAsia="Times New Roman" w:hAnsi="Times New Roman" w:cs="Times New Roman"/>
          <w:sz w:val="24"/>
        </w:rPr>
        <w:t xml:space="preserve"> </w:t>
      </w:r>
      <w:r w:rsidR="00E21398"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que correspondía a la tecla M</w:t>
      </w:r>
      <w:r w:rsidR="00E21398" w:rsidRPr="00DB6846">
        <w:rPr>
          <w:rFonts w:ascii="Times New Roman" w:eastAsia="Times New Roman" w:hAnsi="Times New Roman" w:cs="Times New Roman"/>
          <w:sz w:val="24"/>
        </w:rPr>
        <w:t>). S</w:t>
      </w:r>
      <w:r w:rsidRPr="00DB6846">
        <w:rPr>
          <w:rFonts w:ascii="Times New Roman" w:eastAsia="Times New Roman" w:hAnsi="Times New Roman" w:cs="Times New Roman"/>
          <w:sz w:val="24"/>
        </w:rPr>
        <w:t xml:space="preserve">e solicitó que respondieran lo más rápido posible. Antes de comenzar la prueba, se les permitió practicar con 10 pares de estímulos que no contaron en la evaluación. El instrumento constó de cinco bloques, con una pausa entre cada uno de ellos. Cada bloque contenía 18 pares de estímulos facilitador-objetivo presentados al azar. En cada bloque se buscó que </w:t>
      </w:r>
      <w:r w:rsidR="00F90A32" w:rsidRPr="00DB6846">
        <w:rPr>
          <w:rFonts w:ascii="Times New Roman" w:eastAsia="Times New Roman" w:hAnsi="Times New Roman" w:cs="Times New Roman"/>
          <w:sz w:val="24"/>
        </w:rPr>
        <w:t xml:space="preserve">se </w:t>
      </w:r>
      <w:r w:rsidRPr="00DB6846">
        <w:rPr>
          <w:rFonts w:ascii="Times New Roman" w:eastAsia="Times New Roman" w:hAnsi="Times New Roman" w:cs="Times New Roman"/>
          <w:sz w:val="24"/>
        </w:rPr>
        <w:t>presentara</w:t>
      </w:r>
      <w:r w:rsidR="00F90A32"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las mismas proporciones de los diferentes </w:t>
      </w:r>
      <w:r w:rsidR="00F90A32" w:rsidRPr="00DB6846">
        <w:rPr>
          <w:rFonts w:ascii="Times New Roman" w:eastAsia="Times New Roman" w:hAnsi="Times New Roman" w:cs="Times New Roman"/>
          <w:sz w:val="24"/>
        </w:rPr>
        <w:t>tipos</w:t>
      </w:r>
      <w:r w:rsidRPr="00DB6846">
        <w:rPr>
          <w:rFonts w:ascii="Times New Roman" w:eastAsia="Times New Roman" w:hAnsi="Times New Roman" w:cs="Times New Roman"/>
          <w:sz w:val="24"/>
        </w:rPr>
        <w:t xml:space="preserve"> de estímulos.</w:t>
      </w:r>
    </w:p>
    <w:p w14:paraId="08731F14" w14:textId="77777777" w:rsidR="00E21398" w:rsidRPr="000E1B4E" w:rsidRDefault="00E21398" w:rsidP="00015E0B">
      <w:pPr>
        <w:pStyle w:val="Normal1"/>
        <w:spacing w:line="480" w:lineRule="auto"/>
        <w:jc w:val="both"/>
        <w:rPr>
          <w:sz w:val="24"/>
        </w:rPr>
      </w:pPr>
    </w:p>
    <w:p w14:paraId="025A4E3C" w14:textId="77777777" w:rsidR="00870EF9" w:rsidRPr="000E1B4E" w:rsidRDefault="00EF3FFB">
      <w:pPr>
        <w:pStyle w:val="Normal1"/>
        <w:spacing w:line="480" w:lineRule="auto"/>
        <w:ind w:hanging="29"/>
        <w:jc w:val="both"/>
        <w:rPr>
          <w:sz w:val="24"/>
        </w:rPr>
      </w:pPr>
      <w:r w:rsidRPr="000E1B4E">
        <w:rPr>
          <w:rFonts w:eastAsia="Times New Roman"/>
          <w:i/>
          <w:sz w:val="24"/>
        </w:rPr>
        <w:t>Curso de educación ambiental</w:t>
      </w:r>
    </w:p>
    <w:p w14:paraId="5D7804CC" w14:textId="2CC23C5D" w:rsidR="00870EF9" w:rsidRPr="000E1B4E" w:rsidRDefault="00EF3FFB" w:rsidP="00DB6846">
      <w:pPr>
        <w:pStyle w:val="Normal1"/>
        <w:spacing w:line="360" w:lineRule="auto"/>
        <w:jc w:val="both"/>
        <w:rPr>
          <w:sz w:val="24"/>
        </w:rPr>
      </w:pPr>
      <w:r w:rsidRPr="00DB6846">
        <w:rPr>
          <w:rFonts w:ascii="Times New Roman" w:eastAsia="Times New Roman" w:hAnsi="Times New Roman" w:cs="Times New Roman"/>
          <w:sz w:val="24"/>
        </w:rPr>
        <w:t xml:space="preserve">El curso tuvo una duración de 16 semanas, de las cuales la primera y última se utilizaron para realizar la evaluación de los participantes por medio de los instrumentos mencionados en la sección de prueba de facilitación afectiva. Las sesiones tienen una duración de 1 hora 40 minutos a la semana, </w:t>
      </w:r>
      <w:r w:rsidR="00652E72" w:rsidRPr="00DB6846">
        <w:rPr>
          <w:rFonts w:ascii="Times New Roman" w:eastAsia="Times New Roman" w:hAnsi="Times New Roman" w:cs="Times New Roman"/>
          <w:sz w:val="24"/>
        </w:rPr>
        <w:t xml:space="preserve">y </w:t>
      </w:r>
      <w:r w:rsidRPr="00DB6846">
        <w:rPr>
          <w:rFonts w:ascii="Times New Roman" w:eastAsia="Times New Roman" w:hAnsi="Times New Roman" w:cs="Times New Roman"/>
          <w:sz w:val="24"/>
        </w:rPr>
        <w:t xml:space="preserve">en los documentales de una verdad incómoda, la última hora y home se utilizaron dos sesiones debido a su duración. </w:t>
      </w:r>
      <w:r w:rsidR="00652E72" w:rsidRPr="00DB6846">
        <w:rPr>
          <w:rFonts w:ascii="Times New Roman" w:eastAsia="Times New Roman" w:hAnsi="Times New Roman" w:cs="Times New Roman"/>
          <w:sz w:val="24"/>
        </w:rPr>
        <w:t xml:space="preserve">Durante </w:t>
      </w:r>
      <w:r w:rsidRPr="00DB6846">
        <w:rPr>
          <w:rFonts w:ascii="Times New Roman" w:eastAsia="Times New Roman" w:hAnsi="Times New Roman" w:cs="Times New Roman"/>
          <w:sz w:val="24"/>
        </w:rPr>
        <w:t>la primera hora se proyectaba el documental,</w:t>
      </w:r>
      <w:r w:rsidR="00652E72" w:rsidRPr="00DB6846">
        <w:rPr>
          <w:rFonts w:ascii="Times New Roman" w:eastAsia="Times New Roman" w:hAnsi="Times New Roman" w:cs="Times New Roman"/>
          <w:sz w:val="24"/>
        </w:rPr>
        <w:t xml:space="preserve"> y</w:t>
      </w:r>
      <w:r w:rsidRPr="00DB6846">
        <w:rPr>
          <w:rFonts w:ascii="Times New Roman" w:eastAsia="Times New Roman" w:hAnsi="Times New Roman" w:cs="Times New Roman"/>
          <w:sz w:val="24"/>
        </w:rPr>
        <w:t xml:space="preserve"> al </w:t>
      </w:r>
      <w:r w:rsidRPr="00DB6846">
        <w:rPr>
          <w:rFonts w:ascii="Times New Roman" w:eastAsia="Times New Roman" w:hAnsi="Times New Roman" w:cs="Times New Roman"/>
          <w:sz w:val="24"/>
        </w:rPr>
        <w:lastRenderedPageBreak/>
        <w:t>terminar se realizaba en sesión plenaria la discusión del material observado a través de preguntas detonadoras. Se trataba de llevar a los participantes a reflexi</w:t>
      </w:r>
      <w:r w:rsidR="00652E72" w:rsidRPr="00DB6846">
        <w:rPr>
          <w:rFonts w:ascii="Times New Roman" w:eastAsia="Times New Roman" w:hAnsi="Times New Roman" w:cs="Times New Roman"/>
          <w:sz w:val="24"/>
        </w:rPr>
        <w:t xml:space="preserve">onar </w:t>
      </w:r>
      <w:r w:rsidRPr="00DB6846">
        <w:rPr>
          <w:rFonts w:ascii="Times New Roman" w:eastAsia="Times New Roman" w:hAnsi="Times New Roman" w:cs="Times New Roman"/>
          <w:sz w:val="24"/>
        </w:rPr>
        <w:t>sobre algún aspecto en particular del video, abordando cada uno de los valores de la biofilia como guía.</w:t>
      </w:r>
      <w:r w:rsidRPr="000E1B4E">
        <w:rPr>
          <w:sz w:val="24"/>
        </w:rPr>
        <w:t xml:space="preserve"> </w:t>
      </w:r>
    </w:p>
    <w:p w14:paraId="5C5CB5FC" w14:textId="77777777" w:rsidR="00DB6846" w:rsidRDefault="00DB6846" w:rsidP="00686F51">
      <w:pPr>
        <w:pStyle w:val="Normal1"/>
        <w:spacing w:line="480" w:lineRule="auto"/>
        <w:outlineLvl w:val="0"/>
        <w:rPr>
          <w:rFonts w:eastAsia="Times New Roman"/>
          <w:b/>
          <w:sz w:val="24"/>
        </w:rPr>
      </w:pPr>
    </w:p>
    <w:p w14:paraId="605CFE5F" w14:textId="77777777" w:rsidR="00870EF9" w:rsidRPr="000E1B4E" w:rsidRDefault="00EF3FFB" w:rsidP="00686F51">
      <w:pPr>
        <w:pStyle w:val="Normal1"/>
        <w:spacing w:line="480" w:lineRule="auto"/>
        <w:outlineLvl w:val="0"/>
        <w:rPr>
          <w:sz w:val="24"/>
        </w:rPr>
      </w:pPr>
      <w:r w:rsidRPr="000E1B4E">
        <w:rPr>
          <w:rFonts w:eastAsia="Times New Roman"/>
          <w:b/>
          <w:sz w:val="24"/>
        </w:rPr>
        <w:t>Resultados</w:t>
      </w:r>
    </w:p>
    <w:p w14:paraId="6A976172" w14:textId="6057D72B"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El análisis de los datos se llevó a cabo con el paquete Statistica versión 10, tomando una significancia de referencia de p=.05. Con la finalidad de determinar la cantidad de sujetos que muestran una evaluación emocional positiva hacia los ambientes naturales, se efectuó una clasificación preliminar calculando la diferencia en los tiempo</w:t>
      </w:r>
      <w:r w:rsidR="00946B15" w:rsidRPr="00DB6846">
        <w:rPr>
          <w:rFonts w:ascii="Times New Roman" w:eastAsia="Times New Roman" w:hAnsi="Times New Roman" w:cs="Times New Roman"/>
          <w:sz w:val="24"/>
        </w:rPr>
        <w:t>s de reacción entre las condicio</w:t>
      </w:r>
      <w:r w:rsidRPr="00DB6846">
        <w:rPr>
          <w:rFonts w:ascii="Times New Roman" w:eastAsia="Times New Roman" w:hAnsi="Times New Roman" w:cs="Times New Roman"/>
          <w:sz w:val="24"/>
        </w:rPr>
        <w:t>n</w:t>
      </w:r>
      <w:r w:rsidR="00F90A32" w:rsidRPr="00DB6846">
        <w:rPr>
          <w:rFonts w:ascii="Times New Roman" w:eastAsia="Times New Roman" w:hAnsi="Times New Roman" w:cs="Times New Roman"/>
          <w:sz w:val="24"/>
        </w:rPr>
        <w:t>es</w:t>
      </w:r>
      <w:r w:rsidRPr="00DB6846">
        <w:rPr>
          <w:rFonts w:ascii="Times New Roman" w:eastAsia="Times New Roman" w:hAnsi="Times New Roman" w:cs="Times New Roman"/>
          <w:sz w:val="24"/>
        </w:rPr>
        <w:t xml:space="preserve"> experimental</w:t>
      </w:r>
      <w:r w:rsidR="00F90A32" w:rsidRPr="00DB6846">
        <w:rPr>
          <w:rFonts w:ascii="Times New Roman" w:eastAsia="Times New Roman" w:hAnsi="Times New Roman" w:cs="Times New Roman"/>
          <w:sz w:val="24"/>
        </w:rPr>
        <w:t>es</w:t>
      </w:r>
      <w:r w:rsidRPr="00DB6846">
        <w:rPr>
          <w:rFonts w:ascii="Times New Roman" w:eastAsia="Times New Roman" w:hAnsi="Times New Roman" w:cs="Times New Roman"/>
          <w:sz w:val="24"/>
        </w:rPr>
        <w:t xml:space="preserve"> NP-P y NP-N, tanto para los datos de antes (pretest) como después (postest) del curso. Cuando el valor obtenido es negativo, es decir, el tiempo de la condición NP-P es menor que NP-N, se considera que el sujeto tiene una percepción emocional positiva hacia los entornos naturales</w:t>
      </w:r>
      <w:r w:rsidR="005406CB"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 xml:space="preserve"> a ellos los llamaremos verdes. Si este valor es positivo, tendrá una percepción negativa de la naturaleza y los llamaremos citadinos</w:t>
      </w:r>
      <w:r w:rsidR="00827249" w:rsidRPr="00DB6846">
        <w:rPr>
          <w:rFonts w:ascii="Times New Roman" w:eastAsia="Times New Roman" w:hAnsi="Times New Roman" w:cs="Times New Roman"/>
          <w:sz w:val="24"/>
        </w:rPr>
        <w:t xml:space="preserve">. De la misma manera, </w:t>
      </w:r>
      <w:r w:rsidRPr="00DB6846">
        <w:rPr>
          <w:rFonts w:ascii="Times New Roman" w:eastAsia="Times New Roman" w:hAnsi="Times New Roman" w:cs="Times New Roman"/>
          <w:sz w:val="24"/>
        </w:rPr>
        <w:t>para explorar el comportamiento de las palabras de naturaleza con connotación negativa, se utilizó el mismo criterio con las condic</w:t>
      </w:r>
      <w:r w:rsidR="000D5263" w:rsidRPr="00DB6846">
        <w:rPr>
          <w:rFonts w:ascii="Times New Roman" w:eastAsia="Times New Roman" w:hAnsi="Times New Roman" w:cs="Times New Roman"/>
          <w:sz w:val="24"/>
        </w:rPr>
        <w:t xml:space="preserve">iones NN-P y NN-N (véase </w:t>
      </w:r>
      <w:r w:rsidR="005406CB" w:rsidRPr="00DB6846">
        <w:rPr>
          <w:rFonts w:ascii="Times New Roman" w:eastAsia="Times New Roman" w:hAnsi="Times New Roman" w:cs="Times New Roman"/>
          <w:sz w:val="24"/>
        </w:rPr>
        <w:t xml:space="preserve">la </w:t>
      </w:r>
      <w:r w:rsidR="000D5263" w:rsidRPr="00DB6846">
        <w:rPr>
          <w:rFonts w:ascii="Times New Roman" w:eastAsia="Times New Roman" w:hAnsi="Times New Roman" w:cs="Times New Roman"/>
          <w:sz w:val="24"/>
        </w:rPr>
        <w:t>tabla IV</w:t>
      </w:r>
      <w:r w:rsidRPr="00DB6846">
        <w:rPr>
          <w:rFonts w:ascii="Times New Roman" w:eastAsia="Times New Roman" w:hAnsi="Times New Roman" w:cs="Times New Roman"/>
          <w:sz w:val="24"/>
        </w:rPr>
        <w:t xml:space="preserve">). </w:t>
      </w:r>
    </w:p>
    <w:p w14:paraId="53D9893D" w14:textId="18784E5F" w:rsidR="00405FBB" w:rsidRPr="000E1B4E" w:rsidRDefault="000D5263" w:rsidP="00DB6846">
      <w:pPr>
        <w:pStyle w:val="Normal1"/>
        <w:spacing w:line="360" w:lineRule="auto"/>
        <w:jc w:val="both"/>
        <w:rPr>
          <w:sz w:val="24"/>
        </w:rPr>
      </w:pPr>
      <w:r w:rsidRPr="00DB6846">
        <w:rPr>
          <w:rFonts w:ascii="Times New Roman" w:eastAsia="Times New Roman" w:hAnsi="Times New Roman" w:cs="Times New Roman"/>
          <w:sz w:val="24"/>
        </w:rPr>
        <w:t>Tabla IV</w:t>
      </w:r>
      <w:r w:rsidR="00405FBB" w:rsidRPr="00DB6846">
        <w:rPr>
          <w:rFonts w:ascii="Times New Roman" w:eastAsia="Times New Roman" w:hAnsi="Times New Roman" w:cs="Times New Roman"/>
          <w:sz w:val="24"/>
        </w:rPr>
        <w:t xml:space="preserve">. Clasificación preliminar de las palabras relacionadas </w:t>
      </w:r>
      <w:r w:rsidR="005406CB" w:rsidRPr="00DB6846">
        <w:rPr>
          <w:rFonts w:ascii="Times New Roman" w:eastAsia="Times New Roman" w:hAnsi="Times New Roman" w:cs="Times New Roman"/>
          <w:sz w:val="24"/>
        </w:rPr>
        <w:t xml:space="preserve">con </w:t>
      </w:r>
      <w:r w:rsidR="00405FBB" w:rsidRPr="00DB6846">
        <w:rPr>
          <w:rFonts w:ascii="Times New Roman" w:eastAsia="Times New Roman" w:hAnsi="Times New Roman" w:cs="Times New Roman"/>
          <w:sz w:val="24"/>
        </w:rPr>
        <w:t>naturaleza.</w:t>
      </w:r>
    </w:p>
    <w:tbl>
      <w:tblPr>
        <w:tblW w:w="7608" w:type="dxa"/>
        <w:jc w:val="center"/>
        <w:tblCellMar>
          <w:top w:w="15" w:type="dxa"/>
          <w:left w:w="15" w:type="dxa"/>
          <w:bottom w:w="15" w:type="dxa"/>
          <w:right w:w="15" w:type="dxa"/>
        </w:tblCellMar>
        <w:tblLook w:val="04A0" w:firstRow="1" w:lastRow="0" w:firstColumn="1" w:lastColumn="0" w:noHBand="0" w:noVBand="1"/>
      </w:tblPr>
      <w:tblGrid>
        <w:gridCol w:w="1324"/>
        <w:gridCol w:w="1249"/>
        <w:gridCol w:w="244"/>
        <w:gridCol w:w="1474"/>
        <w:gridCol w:w="141"/>
        <w:gridCol w:w="48"/>
        <w:gridCol w:w="1535"/>
        <w:gridCol w:w="253"/>
        <w:gridCol w:w="1340"/>
      </w:tblGrid>
      <w:tr w:rsidR="00015E0B" w:rsidRPr="003959D9" w14:paraId="119BE0DC" w14:textId="77777777" w:rsidTr="00015E0B">
        <w:trPr>
          <w:trHeight w:val="885"/>
          <w:jc w:val="center"/>
        </w:trPr>
        <w:tc>
          <w:tcPr>
            <w:tcW w:w="1324" w:type="dxa"/>
            <w:vMerge w:val="restart"/>
            <w:tcBorders>
              <w:top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5B72DE59" w14:textId="77777777" w:rsidR="00405FBB" w:rsidRPr="00015E0B" w:rsidRDefault="00405FBB" w:rsidP="00172872">
            <w:pPr>
              <w:jc w:val="center"/>
              <w:rPr>
                <w:sz w:val="20"/>
                <w:szCs w:val="20"/>
              </w:rPr>
            </w:pPr>
          </w:p>
        </w:tc>
        <w:tc>
          <w:tcPr>
            <w:tcW w:w="2967" w:type="dxa"/>
            <w:gridSpan w:val="3"/>
            <w:tcBorders>
              <w:top w:val="single" w:sz="18" w:space="0" w:color="000000" w:themeColor="text1"/>
              <w:left w:val="single" w:sz="12" w:space="0" w:color="FFFFFF" w:themeColor="background1"/>
              <w:bottom w:val="single" w:sz="4" w:space="0" w:color="000000" w:themeColor="text1"/>
            </w:tcBorders>
            <w:shd w:val="clear" w:color="auto" w:fill="FFFFFF"/>
            <w:vAlign w:val="center"/>
          </w:tcPr>
          <w:p w14:paraId="60C8D977" w14:textId="77777777" w:rsidR="00405FBB" w:rsidRPr="00015E0B" w:rsidRDefault="00405FBB" w:rsidP="00172872">
            <w:pPr>
              <w:jc w:val="center"/>
              <w:rPr>
                <w:sz w:val="20"/>
                <w:szCs w:val="20"/>
              </w:rPr>
            </w:pPr>
            <w:r w:rsidRPr="00015E0B">
              <w:rPr>
                <w:bCs/>
                <w:sz w:val="20"/>
                <w:szCs w:val="20"/>
              </w:rPr>
              <w:t>Palabras naturaleza positivas (NP-P - NP-N)</w:t>
            </w:r>
          </w:p>
        </w:tc>
        <w:tc>
          <w:tcPr>
            <w:tcW w:w="141" w:type="dxa"/>
            <w:tcBorders>
              <w:top w:val="single" w:sz="18" w:space="0" w:color="000000" w:themeColor="text1"/>
              <w:bottom w:val="single" w:sz="4" w:space="0" w:color="FFFFFF"/>
            </w:tcBorders>
            <w:shd w:val="clear" w:color="auto" w:fill="FFFFFF"/>
            <w:vAlign w:val="center"/>
          </w:tcPr>
          <w:p w14:paraId="144BA1F8" w14:textId="77777777" w:rsidR="00405FBB" w:rsidRPr="00015E0B" w:rsidRDefault="00405FBB" w:rsidP="00172872">
            <w:pPr>
              <w:jc w:val="center"/>
              <w:rPr>
                <w:bCs/>
                <w:sz w:val="20"/>
                <w:szCs w:val="20"/>
              </w:rPr>
            </w:pPr>
          </w:p>
        </w:tc>
        <w:tc>
          <w:tcPr>
            <w:tcW w:w="48" w:type="dxa"/>
            <w:tcBorders>
              <w:top w:val="single" w:sz="18" w:space="0" w:color="000000" w:themeColor="text1"/>
              <w:bottom w:val="single" w:sz="4" w:space="0" w:color="000000" w:themeColor="text1"/>
            </w:tcBorders>
            <w:shd w:val="clear" w:color="auto" w:fill="FFFFFF"/>
            <w:vAlign w:val="center"/>
          </w:tcPr>
          <w:p w14:paraId="3491649C" w14:textId="77777777" w:rsidR="00405FBB" w:rsidRPr="00015E0B" w:rsidRDefault="00405FBB" w:rsidP="00172872">
            <w:pPr>
              <w:jc w:val="center"/>
              <w:rPr>
                <w:bCs/>
                <w:sz w:val="20"/>
                <w:szCs w:val="20"/>
              </w:rPr>
            </w:pPr>
          </w:p>
        </w:tc>
        <w:tc>
          <w:tcPr>
            <w:tcW w:w="3128" w:type="dxa"/>
            <w:gridSpan w:val="3"/>
            <w:tcBorders>
              <w:top w:val="single" w:sz="18" w:space="0" w:color="000000" w:themeColor="text1"/>
              <w:bottom w:val="single" w:sz="4" w:space="0" w:color="000000" w:themeColor="text1"/>
            </w:tcBorders>
            <w:shd w:val="clear" w:color="auto" w:fill="FFFFFF"/>
            <w:vAlign w:val="center"/>
          </w:tcPr>
          <w:p w14:paraId="48CD9362" w14:textId="77777777" w:rsidR="00405FBB" w:rsidRPr="00015E0B" w:rsidRDefault="00405FBB" w:rsidP="00172872">
            <w:pPr>
              <w:jc w:val="center"/>
              <w:rPr>
                <w:sz w:val="20"/>
                <w:szCs w:val="20"/>
              </w:rPr>
            </w:pPr>
            <w:r w:rsidRPr="00015E0B">
              <w:rPr>
                <w:bCs/>
                <w:sz w:val="20"/>
                <w:szCs w:val="20"/>
              </w:rPr>
              <w:t>Palabras naturaleza negativas (NN-P - NN-N)</w:t>
            </w:r>
          </w:p>
        </w:tc>
      </w:tr>
      <w:tr w:rsidR="00015E0B" w:rsidRPr="003959D9" w14:paraId="4E802B1C" w14:textId="77777777" w:rsidTr="00015E0B">
        <w:trPr>
          <w:trHeight w:val="628"/>
          <w:jc w:val="center"/>
        </w:trPr>
        <w:tc>
          <w:tcPr>
            <w:tcW w:w="1324" w:type="dxa"/>
            <w:vMerge/>
            <w:tcBorders>
              <w:right w:val="single" w:sz="12" w:space="0" w:color="FFFFFF" w:themeColor="background1"/>
            </w:tcBorders>
            <w:vAlign w:val="center"/>
            <w:hideMark/>
          </w:tcPr>
          <w:p w14:paraId="240E0BA0" w14:textId="77777777" w:rsidR="00405FBB" w:rsidRPr="00015E0B" w:rsidRDefault="00405FBB" w:rsidP="00172872">
            <w:pPr>
              <w:jc w:val="center"/>
              <w:rPr>
                <w:sz w:val="20"/>
                <w:szCs w:val="20"/>
              </w:rPr>
            </w:pPr>
          </w:p>
        </w:tc>
        <w:tc>
          <w:tcPr>
            <w:tcW w:w="1249" w:type="dxa"/>
            <w:tcBorders>
              <w:top w:val="single" w:sz="4" w:space="0" w:color="000000" w:themeColor="text1"/>
              <w:left w:val="single" w:sz="12" w:space="0" w:color="FFFFFF" w:themeColor="background1"/>
              <w:bottom w:val="single" w:sz="4"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49E0B957" w14:textId="77777777" w:rsidR="00405FBB" w:rsidRPr="00015E0B" w:rsidRDefault="00405FBB" w:rsidP="00172872">
            <w:pPr>
              <w:jc w:val="center"/>
              <w:rPr>
                <w:sz w:val="20"/>
                <w:szCs w:val="20"/>
              </w:rPr>
            </w:pPr>
            <w:r w:rsidRPr="00015E0B">
              <w:rPr>
                <w:bCs/>
                <w:sz w:val="20"/>
                <w:szCs w:val="20"/>
              </w:rPr>
              <w:t>Pretest</w:t>
            </w:r>
          </w:p>
        </w:tc>
        <w:tc>
          <w:tcPr>
            <w:tcW w:w="244" w:type="dxa"/>
            <w:tcBorders>
              <w:top w:val="single" w:sz="4"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FFFFFF"/>
            <w:vAlign w:val="center"/>
          </w:tcPr>
          <w:p w14:paraId="4D330BA2" w14:textId="77777777" w:rsidR="00405FBB" w:rsidRPr="00015E0B" w:rsidRDefault="00405FBB" w:rsidP="00172872">
            <w:pPr>
              <w:jc w:val="center"/>
              <w:rPr>
                <w:bCs/>
                <w:sz w:val="20"/>
                <w:szCs w:val="20"/>
              </w:rPr>
            </w:pPr>
          </w:p>
        </w:tc>
        <w:tc>
          <w:tcPr>
            <w:tcW w:w="1474" w:type="dxa"/>
            <w:tcBorders>
              <w:top w:val="single" w:sz="4" w:space="0" w:color="000000" w:themeColor="text1"/>
              <w:left w:val="single" w:sz="12" w:space="0" w:color="FFFFFF" w:themeColor="background1"/>
              <w:bottom w:val="single" w:sz="4"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3A521534" w14:textId="77777777" w:rsidR="00405FBB" w:rsidRPr="00015E0B" w:rsidRDefault="00405FBB" w:rsidP="00172872">
            <w:pPr>
              <w:jc w:val="center"/>
              <w:rPr>
                <w:sz w:val="20"/>
                <w:szCs w:val="20"/>
              </w:rPr>
            </w:pPr>
            <w:r w:rsidRPr="00015E0B">
              <w:rPr>
                <w:bCs/>
                <w:sz w:val="20"/>
                <w:szCs w:val="20"/>
              </w:rPr>
              <w:t>Postest</w:t>
            </w:r>
          </w:p>
        </w:tc>
        <w:tc>
          <w:tcPr>
            <w:tcW w:w="141" w:type="dxa"/>
            <w:tcBorders>
              <w:top w:val="single" w:sz="4" w:space="0" w:color="FFFFFF"/>
              <w:left w:val="single" w:sz="12" w:space="0" w:color="FFFFFF" w:themeColor="background1"/>
              <w:right w:val="single" w:sz="12" w:space="0" w:color="FFFFFF" w:themeColor="background1"/>
            </w:tcBorders>
            <w:shd w:val="clear" w:color="auto" w:fill="FFFFFF"/>
            <w:vAlign w:val="center"/>
          </w:tcPr>
          <w:p w14:paraId="7A042D13" w14:textId="77777777" w:rsidR="00405FBB" w:rsidRPr="00015E0B" w:rsidRDefault="00405FBB" w:rsidP="00172872">
            <w:pPr>
              <w:jc w:val="center"/>
              <w:rPr>
                <w:bCs/>
                <w:sz w:val="20"/>
                <w:szCs w:val="20"/>
              </w:rPr>
            </w:pPr>
          </w:p>
        </w:tc>
        <w:tc>
          <w:tcPr>
            <w:tcW w:w="48" w:type="dxa"/>
            <w:tcBorders>
              <w:top w:val="single" w:sz="4" w:space="0" w:color="FFFFFF" w:themeColor="background1"/>
              <w:left w:val="single" w:sz="12" w:space="0" w:color="FFFFFF" w:themeColor="background1"/>
              <w:right w:val="single" w:sz="12" w:space="0" w:color="FFFFFF" w:themeColor="background1"/>
            </w:tcBorders>
            <w:shd w:val="clear" w:color="auto" w:fill="FFFFFF"/>
            <w:vAlign w:val="center"/>
          </w:tcPr>
          <w:p w14:paraId="0D423328" w14:textId="77777777" w:rsidR="00405FBB" w:rsidRPr="00015E0B" w:rsidRDefault="00405FBB" w:rsidP="00172872">
            <w:pPr>
              <w:jc w:val="center"/>
              <w:rPr>
                <w:bCs/>
                <w:sz w:val="20"/>
                <w:szCs w:val="20"/>
              </w:rPr>
            </w:pPr>
          </w:p>
        </w:tc>
        <w:tc>
          <w:tcPr>
            <w:tcW w:w="1535" w:type="dxa"/>
            <w:tcBorders>
              <w:top w:val="single" w:sz="4" w:space="0" w:color="000000" w:themeColor="text1"/>
              <w:left w:val="single" w:sz="12" w:space="0" w:color="FFFFFF" w:themeColor="background1"/>
              <w:bottom w:val="single" w:sz="4"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3FB145BF" w14:textId="77777777" w:rsidR="00405FBB" w:rsidRPr="00015E0B" w:rsidRDefault="00405FBB" w:rsidP="00172872">
            <w:pPr>
              <w:jc w:val="center"/>
              <w:rPr>
                <w:sz w:val="20"/>
                <w:szCs w:val="20"/>
              </w:rPr>
            </w:pPr>
            <w:r w:rsidRPr="00015E0B">
              <w:rPr>
                <w:bCs/>
                <w:sz w:val="20"/>
                <w:szCs w:val="20"/>
              </w:rPr>
              <w:t>Pretest</w:t>
            </w:r>
          </w:p>
        </w:tc>
        <w:tc>
          <w:tcPr>
            <w:tcW w:w="253" w:type="dxa"/>
            <w:tcBorders>
              <w:top w:val="single" w:sz="4"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FFFFFF"/>
            <w:vAlign w:val="center"/>
          </w:tcPr>
          <w:p w14:paraId="0ECD7D6B" w14:textId="77777777" w:rsidR="00405FBB" w:rsidRPr="00015E0B" w:rsidRDefault="00405FBB" w:rsidP="00172872">
            <w:pPr>
              <w:jc w:val="center"/>
              <w:rPr>
                <w:bCs/>
                <w:sz w:val="20"/>
                <w:szCs w:val="20"/>
              </w:rPr>
            </w:pPr>
          </w:p>
        </w:tc>
        <w:tc>
          <w:tcPr>
            <w:tcW w:w="1340" w:type="dxa"/>
            <w:tcBorders>
              <w:top w:val="single" w:sz="4" w:space="0" w:color="000000" w:themeColor="text1"/>
              <w:left w:val="single" w:sz="12" w:space="0" w:color="FFFFFF" w:themeColor="background1"/>
              <w:bottom w:val="single" w:sz="4"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7C511ADB" w14:textId="77777777" w:rsidR="00405FBB" w:rsidRPr="00015E0B" w:rsidRDefault="00405FBB" w:rsidP="00172872">
            <w:pPr>
              <w:jc w:val="center"/>
              <w:rPr>
                <w:sz w:val="20"/>
                <w:szCs w:val="20"/>
              </w:rPr>
            </w:pPr>
            <w:r w:rsidRPr="00015E0B">
              <w:rPr>
                <w:bCs/>
                <w:sz w:val="20"/>
                <w:szCs w:val="20"/>
              </w:rPr>
              <w:t>Postest</w:t>
            </w:r>
          </w:p>
        </w:tc>
      </w:tr>
      <w:tr w:rsidR="00015E0B" w:rsidRPr="003959D9" w14:paraId="5DB71BFC" w14:textId="77777777" w:rsidTr="00015E0B">
        <w:trPr>
          <w:trHeight w:val="524"/>
          <w:jc w:val="center"/>
        </w:trPr>
        <w:tc>
          <w:tcPr>
            <w:tcW w:w="1324" w:type="dxa"/>
            <w:tcBorders>
              <w:right w:val="single" w:sz="12" w:space="0" w:color="FFFFFF" w:themeColor="background1"/>
            </w:tcBorders>
            <w:shd w:val="clear" w:color="auto" w:fill="FFFFFF"/>
            <w:tcMar>
              <w:top w:w="0" w:type="dxa"/>
              <w:left w:w="75" w:type="dxa"/>
              <w:bottom w:w="0" w:type="dxa"/>
              <w:right w:w="75" w:type="dxa"/>
            </w:tcMar>
            <w:vAlign w:val="center"/>
            <w:hideMark/>
          </w:tcPr>
          <w:p w14:paraId="2602AC36" w14:textId="77777777" w:rsidR="00405FBB" w:rsidRPr="00015E0B" w:rsidRDefault="00405FBB" w:rsidP="00172872">
            <w:pPr>
              <w:rPr>
                <w:sz w:val="20"/>
                <w:szCs w:val="20"/>
              </w:rPr>
            </w:pPr>
            <w:r w:rsidRPr="00015E0B">
              <w:rPr>
                <w:bCs/>
                <w:sz w:val="20"/>
                <w:szCs w:val="20"/>
              </w:rPr>
              <w:t>Verdes</w:t>
            </w:r>
          </w:p>
        </w:tc>
        <w:tc>
          <w:tcPr>
            <w:tcW w:w="1249" w:type="dxa"/>
            <w:tcBorders>
              <w:top w:val="single" w:sz="4"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FFFFFF"/>
            <w:tcMar>
              <w:top w:w="0" w:type="dxa"/>
              <w:left w:w="75" w:type="dxa"/>
              <w:bottom w:w="0" w:type="dxa"/>
              <w:right w:w="75" w:type="dxa"/>
            </w:tcMar>
            <w:vAlign w:val="center"/>
            <w:hideMark/>
          </w:tcPr>
          <w:p w14:paraId="4F9561B1" w14:textId="77777777" w:rsidR="00405FBB" w:rsidRPr="00015E0B" w:rsidRDefault="00405FBB" w:rsidP="00172872">
            <w:pPr>
              <w:jc w:val="center"/>
              <w:rPr>
                <w:sz w:val="20"/>
                <w:szCs w:val="20"/>
              </w:rPr>
            </w:pPr>
            <w:r w:rsidRPr="00015E0B">
              <w:rPr>
                <w:sz w:val="20"/>
                <w:szCs w:val="20"/>
              </w:rPr>
              <w:t>35</w:t>
            </w:r>
          </w:p>
        </w:tc>
        <w:tc>
          <w:tcPr>
            <w:tcW w:w="24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FF"/>
            <w:vAlign w:val="center"/>
          </w:tcPr>
          <w:p w14:paraId="30D1A77B" w14:textId="77777777" w:rsidR="00405FBB" w:rsidRPr="00015E0B" w:rsidRDefault="00405FBB" w:rsidP="00172872">
            <w:pPr>
              <w:jc w:val="center"/>
              <w:rPr>
                <w:sz w:val="20"/>
                <w:szCs w:val="20"/>
              </w:rPr>
            </w:pPr>
          </w:p>
        </w:tc>
        <w:tc>
          <w:tcPr>
            <w:tcW w:w="1474" w:type="dxa"/>
            <w:tcBorders>
              <w:top w:val="single" w:sz="4"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FFFFFF"/>
            <w:tcMar>
              <w:top w:w="0" w:type="dxa"/>
              <w:left w:w="75" w:type="dxa"/>
              <w:bottom w:w="0" w:type="dxa"/>
              <w:right w:w="75" w:type="dxa"/>
            </w:tcMar>
            <w:vAlign w:val="center"/>
            <w:hideMark/>
          </w:tcPr>
          <w:p w14:paraId="7612EDE6" w14:textId="77777777" w:rsidR="00405FBB" w:rsidRPr="00015E0B" w:rsidRDefault="00405FBB" w:rsidP="00172872">
            <w:pPr>
              <w:jc w:val="center"/>
              <w:rPr>
                <w:sz w:val="20"/>
                <w:szCs w:val="20"/>
              </w:rPr>
            </w:pPr>
            <w:r w:rsidRPr="00015E0B">
              <w:rPr>
                <w:sz w:val="20"/>
                <w:szCs w:val="20"/>
              </w:rPr>
              <w:t>42</w:t>
            </w:r>
          </w:p>
        </w:tc>
        <w:tc>
          <w:tcPr>
            <w:tcW w:w="141" w:type="dxa"/>
            <w:tcBorders>
              <w:left w:val="single" w:sz="12" w:space="0" w:color="FFFFFF" w:themeColor="background1"/>
              <w:right w:val="single" w:sz="12" w:space="0" w:color="FFFFFF" w:themeColor="background1"/>
            </w:tcBorders>
            <w:shd w:val="clear" w:color="auto" w:fill="FFFFFF"/>
            <w:vAlign w:val="center"/>
          </w:tcPr>
          <w:p w14:paraId="4F3D970D" w14:textId="77777777" w:rsidR="00405FBB" w:rsidRPr="00015E0B" w:rsidRDefault="00405FBB" w:rsidP="00172872">
            <w:pPr>
              <w:jc w:val="center"/>
              <w:rPr>
                <w:sz w:val="20"/>
                <w:szCs w:val="20"/>
              </w:rPr>
            </w:pPr>
          </w:p>
        </w:tc>
        <w:tc>
          <w:tcPr>
            <w:tcW w:w="48" w:type="dxa"/>
            <w:tcBorders>
              <w:left w:val="single" w:sz="12" w:space="0" w:color="FFFFFF" w:themeColor="background1"/>
              <w:right w:val="single" w:sz="12" w:space="0" w:color="FFFFFF" w:themeColor="background1"/>
            </w:tcBorders>
            <w:shd w:val="clear" w:color="auto" w:fill="FFFFFF"/>
            <w:vAlign w:val="center"/>
          </w:tcPr>
          <w:p w14:paraId="08D8A95D" w14:textId="77777777" w:rsidR="00405FBB" w:rsidRPr="00015E0B" w:rsidRDefault="00405FBB" w:rsidP="00172872">
            <w:pPr>
              <w:jc w:val="center"/>
              <w:rPr>
                <w:sz w:val="20"/>
                <w:szCs w:val="20"/>
              </w:rPr>
            </w:pPr>
          </w:p>
        </w:tc>
        <w:tc>
          <w:tcPr>
            <w:tcW w:w="1535" w:type="dxa"/>
            <w:tcBorders>
              <w:top w:val="single" w:sz="4" w:space="0" w:color="000000" w:themeColor="text1"/>
              <w:left w:val="single" w:sz="12" w:space="0" w:color="FFFFFF" w:themeColor="background1"/>
              <w:bottom w:val="single" w:sz="4" w:space="0" w:color="FFFFFF" w:themeColor="background1"/>
              <w:right w:val="single" w:sz="12" w:space="0" w:color="FFFFFF" w:themeColor="background1"/>
            </w:tcBorders>
            <w:shd w:val="clear" w:color="auto" w:fill="FFFFFF"/>
            <w:tcMar>
              <w:top w:w="0" w:type="dxa"/>
              <w:left w:w="75" w:type="dxa"/>
              <w:bottom w:w="0" w:type="dxa"/>
              <w:right w:w="75" w:type="dxa"/>
            </w:tcMar>
            <w:vAlign w:val="center"/>
            <w:hideMark/>
          </w:tcPr>
          <w:p w14:paraId="7AE60DE1" w14:textId="77777777" w:rsidR="00405FBB" w:rsidRPr="00015E0B" w:rsidRDefault="00405FBB" w:rsidP="00172872">
            <w:pPr>
              <w:jc w:val="center"/>
              <w:rPr>
                <w:sz w:val="20"/>
                <w:szCs w:val="20"/>
              </w:rPr>
            </w:pPr>
            <w:r w:rsidRPr="00015E0B">
              <w:rPr>
                <w:sz w:val="20"/>
                <w:szCs w:val="20"/>
              </w:rPr>
              <w:t>40</w:t>
            </w:r>
          </w:p>
        </w:tc>
        <w:tc>
          <w:tcPr>
            <w:tcW w:w="25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FF"/>
            <w:vAlign w:val="center"/>
          </w:tcPr>
          <w:p w14:paraId="66AF5A4F" w14:textId="77777777" w:rsidR="00405FBB" w:rsidRPr="00015E0B" w:rsidRDefault="00405FBB" w:rsidP="00172872">
            <w:pPr>
              <w:jc w:val="center"/>
              <w:rPr>
                <w:sz w:val="20"/>
                <w:szCs w:val="20"/>
              </w:rPr>
            </w:pPr>
          </w:p>
        </w:tc>
        <w:tc>
          <w:tcPr>
            <w:tcW w:w="1340" w:type="dxa"/>
            <w:tcBorders>
              <w:top w:val="single" w:sz="4" w:space="0" w:color="000000" w:themeColor="text1"/>
              <w:left w:val="single" w:sz="12" w:space="0" w:color="FFFFFF" w:themeColor="background1"/>
              <w:bottom w:val="single" w:sz="4" w:space="0" w:color="FFFFFF" w:themeColor="background1"/>
              <w:right w:val="single" w:sz="12" w:space="0" w:color="FFFFFF" w:themeColor="background1"/>
            </w:tcBorders>
            <w:shd w:val="clear" w:color="auto" w:fill="FFFFFF"/>
            <w:tcMar>
              <w:top w:w="0" w:type="dxa"/>
              <w:left w:w="75" w:type="dxa"/>
              <w:bottom w:w="0" w:type="dxa"/>
              <w:right w:w="75" w:type="dxa"/>
            </w:tcMar>
            <w:vAlign w:val="center"/>
            <w:hideMark/>
          </w:tcPr>
          <w:p w14:paraId="7028865A" w14:textId="77777777" w:rsidR="00405FBB" w:rsidRPr="00015E0B" w:rsidRDefault="00405FBB" w:rsidP="00172872">
            <w:pPr>
              <w:jc w:val="center"/>
              <w:rPr>
                <w:sz w:val="20"/>
                <w:szCs w:val="20"/>
              </w:rPr>
            </w:pPr>
            <w:r w:rsidRPr="00015E0B">
              <w:rPr>
                <w:sz w:val="20"/>
                <w:szCs w:val="20"/>
              </w:rPr>
              <w:t>43</w:t>
            </w:r>
          </w:p>
        </w:tc>
      </w:tr>
      <w:tr w:rsidR="00015E0B" w:rsidRPr="003959D9" w14:paraId="6BC3AFE3" w14:textId="77777777" w:rsidTr="00015E0B">
        <w:trPr>
          <w:trHeight w:val="559"/>
          <w:jc w:val="center"/>
        </w:trPr>
        <w:tc>
          <w:tcPr>
            <w:tcW w:w="1324" w:type="dxa"/>
            <w:tcBorders>
              <w:bottom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54B984F6" w14:textId="77777777" w:rsidR="00405FBB" w:rsidRPr="00015E0B" w:rsidRDefault="00405FBB" w:rsidP="00172872">
            <w:pPr>
              <w:rPr>
                <w:sz w:val="20"/>
                <w:szCs w:val="20"/>
              </w:rPr>
            </w:pPr>
            <w:r w:rsidRPr="00015E0B">
              <w:rPr>
                <w:bCs/>
                <w:sz w:val="20"/>
                <w:szCs w:val="20"/>
              </w:rPr>
              <w:t>Citadinos</w:t>
            </w:r>
          </w:p>
        </w:tc>
        <w:tc>
          <w:tcPr>
            <w:tcW w:w="1249" w:type="dxa"/>
            <w:tcBorders>
              <w:top w:val="single" w:sz="12"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6C2EB937" w14:textId="77777777" w:rsidR="00405FBB" w:rsidRPr="00015E0B" w:rsidRDefault="00405FBB" w:rsidP="00172872">
            <w:pPr>
              <w:jc w:val="center"/>
              <w:rPr>
                <w:sz w:val="20"/>
                <w:szCs w:val="20"/>
              </w:rPr>
            </w:pPr>
            <w:r w:rsidRPr="00015E0B">
              <w:rPr>
                <w:sz w:val="20"/>
                <w:szCs w:val="20"/>
              </w:rPr>
              <w:t>35</w:t>
            </w:r>
          </w:p>
        </w:tc>
        <w:tc>
          <w:tcPr>
            <w:tcW w:w="244" w:type="dxa"/>
            <w:tcBorders>
              <w:top w:val="single" w:sz="12"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vAlign w:val="center"/>
          </w:tcPr>
          <w:p w14:paraId="578469BE" w14:textId="77777777" w:rsidR="00405FBB" w:rsidRPr="00015E0B" w:rsidRDefault="00405FBB" w:rsidP="00172872">
            <w:pPr>
              <w:jc w:val="center"/>
              <w:rPr>
                <w:sz w:val="20"/>
                <w:szCs w:val="20"/>
              </w:rPr>
            </w:pPr>
          </w:p>
        </w:tc>
        <w:tc>
          <w:tcPr>
            <w:tcW w:w="1474" w:type="dxa"/>
            <w:tcBorders>
              <w:top w:val="single" w:sz="12"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0DD9741F" w14:textId="77777777" w:rsidR="00405FBB" w:rsidRPr="00015E0B" w:rsidRDefault="00405FBB" w:rsidP="00172872">
            <w:pPr>
              <w:jc w:val="center"/>
              <w:rPr>
                <w:sz w:val="20"/>
                <w:szCs w:val="20"/>
              </w:rPr>
            </w:pPr>
            <w:r w:rsidRPr="00015E0B">
              <w:rPr>
                <w:sz w:val="20"/>
                <w:szCs w:val="20"/>
              </w:rPr>
              <w:t>28</w:t>
            </w:r>
          </w:p>
        </w:tc>
        <w:tc>
          <w:tcPr>
            <w:tcW w:w="141" w:type="dxa"/>
            <w:tcBorders>
              <w:left w:val="single" w:sz="12" w:space="0" w:color="FFFFFF" w:themeColor="background1"/>
              <w:bottom w:val="single" w:sz="18" w:space="0" w:color="000000" w:themeColor="text1"/>
              <w:right w:val="single" w:sz="12" w:space="0" w:color="FFFFFF" w:themeColor="background1"/>
            </w:tcBorders>
            <w:shd w:val="clear" w:color="auto" w:fill="FFFFFF"/>
            <w:vAlign w:val="center"/>
          </w:tcPr>
          <w:p w14:paraId="6A48716C" w14:textId="77777777" w:rsidR="00405FBB" w:rsidRPr="00015E0B" w:rsidRDefault="00405FBB" w:rsidP="00172872">
            <w:pPr>
              <w:jc w:val="center"/>
              <w:rPr>
                <w:sz w:val="20"/>
                <w:szCs w:val="20"/>
              </w:rPr>
            </w:pPr>
          </w:p>
        </w:tc>
        <w:tc>
          <w:tcPr>
            <w:tcW w:w="48" w:type="dxa"/>
            <w:tcBorders>
              <w:left w:val="single" w:sz="12" w:space="0" w:color="FFFFFF" w:themeColor="background1"/>
              <w:bottom w:val="single" w:sz="18" w:space="0" w:color="000000" w:themeColor="text1"/>
              <w:right w:val="single" w:sz="12" w:space="0" w:color="FFFFFF" w:themeColor="background1"/>
            </w:tcBorders>
            <w:shd w:val="clear" w:color="auto" w:fill="FFFFFF"/>
            <w:vAlign w:val="center"/>
          </w:tcPr>
          <w:p w14:paraId="783423DB" w14:textId="77777777" w:rsidR="00405FBB" w:rsidRPr="00015E0B" w:rsidRDefault="00405FBB" w:rsidP="00172872">
            <w:pPr>
              <w:jc w:val="center"/>
              <w:rPr>
                <w:sz w:val="20"/>
                <w:szCs w:val="20"/>
              </w:rPr>
            </w:pPr>
          </w:p>
        </w:tc>
        <w:tc>
          <w:tcPr>
            <w:tcW w:w="1535" w:type="dxa"/>
            <w:tcBorders>
              <w:top w:val="single" w:sz="4"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035090C8" w14:textId="77777777" w:rsidR="00405FBB" w:rsidRPr="00015E0B" w:rsidRDefault="00405FBB" w:rsidP="00172872">
            <w:pPr>
              <w:jc w:val="center"/>
              <w:rPr>
                <w:sz w:val="20"/>
                <w:szCs w:val="20"/>
              </w:rPr>
            </w:pPr>
            <w:r w:rsidRPr="00015E0B">
              <w:rPr>
                <w:sz w:val="20"/>
                <w:szCs w:val="20"/>
              </w:rPr>
              <w:t>30</w:t>
            </w:r>
          </w:p>
        </w:tc>
        <w:tc>
          <w:tcPr>
            <w:tcW w:w="253" w:type="dxa"/>
            <w:tcBorders>
              <w:top w:val="single" w:sz="12"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vAlign w:val="center"/>
          </w:tcPr>
          <w:p w14:paraId="44CF04D3" w14:textId="77777777" w:rsidR="00405FBB" w:rsidRPr="00015E0B" w:rsidRDefault="00405FBB" w:rsidP="00172872">
            <w:pPr>
              <w:jc w:val="center"/>
              <w:rPr>
                <w:sz w:val="20"/>
                <w:szCs w:val="20"/>
              </w:rPr>
            </w:pPr>
          </w:p>
        </w:tc>
        <w:tc>
          <w:tcPr>
            <w:tcW w:w="1340" w:type="dxa"/>
            <w:tcBorders>
              <w:top w:val="single" w:sz="4"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54F8E706" w14:textId="77777777" w:rsidR="00405FBB" w:rsidRPr="00015E0B" w:rsidRDefault="00405FBB" w:rsidP="00172872">
            <w:pPr>
              <w:jc w:val="center"/>
              <w:rPr>
                <w:sz w:val="20"/>
                <w:szCs w:val="20"/>
              </w:rPr>
            </w:pPr>
            <w:r w:rsidRPr="00015E0B">
              <w:rPr>
                <w:sz w:val="20"/>
                <w:szCs w:val="20"/>
              </w:rPr>
              <w:t>27</w:t>
            </w:r>
          </w:p>
        </w:tc>
      </w:tr>
    </w:tbl>
    <w:p w14:paraId="4D3F8815" w14:textId="77777777" w:rsidR="00405FBB" w:rsidRPr="003959D9" w:rsidRDefault="00405FBB" w:rsidP="00405FBB">
      <w:pPr>
        <w:pStyle w:val="Normal1"/>
        <w:spacing w:line="480" w:lineRule="auto"/>
        <w:jc w:val="both"/>
      </w:pPr>
    </w:p>
    <w:p w14:paraId="522D4C18" w14:textId="00EAC9DE"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Con la finalidad de analizar el comportamiento de los participantes respecto a las palabras relacionadas </w:t>
      </w:r>
      <w:r w:rsidR="005406CB" w:rsidRPr="00DB6846">
        <w:rPr>
          <w:rFonts w:ascii="Times New Roman" w:eastAsia="Times New Roman" w:hAnsi="Times New Roman" w:cs="Times New Roman"/>
          <w:sz w:val="24"/>
        </w:rPr>
        <w:t>con</w:t>
      </w:r>
      <w:r w:rsidRPr="00DB6846">
        <w:rPr>
          <w:rFonts w:ascii="Times New Roman" w:eastAsia="Times New Roman" w:hAnsi="Times New Roman" w:cs="Times New Roman"/>
          <w:sz w:val="24"/>
        </w:rPr>
        <w:t xml:space="preserve"> la ciudad, se utilizó el mismo criterio citado anteriormente para la clasificación preliminar, calculando la diferencia entre los tiempos de reacción para las condiciones CP-P - CP-N y CN-P - CN-N.</w:t>
      </w:r>
      <w:r w:rsidR="000D5263" w:rsidRPr="00DB6846">
        <w:rPr>
          <w:rFonts w:ascii="Times New Roman" w:eastAsia="Times New Roman" w:hAnsi="Times New Roman" w:cs="Times New Roman"/>
          <w:sz w:val="24"/>
        </w:rPr>
        <w:t xml:space="preserve"> Como se puede ver en la tabla V</w:t>
      </w:r>
      <w:r w:rsidRPr="00DB6846">
        <w:rPr>
          <w:rFonts w:ascii="Times New Roman" w:eastAsia="Times New Roman" w:hAnsi="Times New Roman" w:cs="Times New Roman"/>
          <w:sz w:val="24"/>
        </w:rPr>
        <w:t>, el resultado evidenció una variación mínima antes y después del curso.</w:t>
      </w:r>
    </w:p>
    <w:p w14:paraId="21260D15" w14:textId="509145FB" w:rsidR="00405FBB" w:rsidRPr="000E1B4E" w:rsidRDefault="000D5263" w:rsidP="00DB6846">
      <w:pPr>
        <w:pStyle w:val="Normal1"/>
        <w:spacing w:line="360" w:lineRule="auto"/>
        <w:jc w:val="both"/>
        <w:rPr>
          <w:rFonts w:eastAsia="Times New Roman"/>
          <w:sz w:val="24"/>
        </w:rPr>
      </w:pPr>
      <w:r w:rsidRPr="00DB6846">
        <w:rPr>
          <w:rFonts w:ascii="Times New Roman" w:eastAsia="Times New Roman" w:hAnsi="Times New Roman" w:cs="Times New Roman"/>
          <w:sz w:val="24"/>
        </w:rPr>
        <w:lastRenderedPageBreak/>
        <w:t>Tabla V</w:t>
      </w:r>
      <w:r w:rsidR="00405FBB" w:rsidRPr="00DB6846">
        <w:rPr>
          <w:rFonts w:ascii="Times New Roman" w:eastAsia="Times New Roman" w:hAnsi="Times New Roman" w:cs="Times New Roman"/>
          <w:sz w:val="24"/>
        </w:rPr>
        <w:t xml:space="preserve">. Clasificación preliminar de palabras relacionadas </w:t>
      </w:r>
      <w:r w:rsidR="005406CB" w:rsidRPr="00DB6846">
        <w:rPr>
          <w:rFonts w:ascii="Times New Roman" w:eastAsia="Times New Roman" w:hAnsi="Times New Roman" w:cs="Times New Roman"/>
          <w:sz w:val="24"/>
        </w:rPr>
        <w:t>con</w:t>
      </w:r>
      <w:r w:rsidR="00405FBB" w:rsidRPr="00DB6846">
        <w:rPr>
          <w:rFonts w:ascii="Times New Roman" w:eastAsia="Times New Roman" w:hAnsi="Times New Roman" w:cs="Times New Roman"/>
          <w:sz w:val="24"/>
        </w:rPr>
        <w:t xml:space="preserve"> ciudad.</w:t>
      </w:r>
    </w:p>
    <w:tbl>
      <w:tblPr>
        <w:tblW w:w="6735" w:type="dxa"/>
        <w:jc w:val="center"/>
        <w:tblCellMar>
          <w:top w:w="15" w:type="dxa"/>
          <w:left w:w="15" w:type="dxa"/>
          <w:bottom w:w="15" w:type="dxa"/>
          <w:right w:w="15" w:type="dxa"/>
        </w:tblCellMar>
        <w:tblLook w:val="04A0" w:firstRow="1" w:lastRow="0" w:firstColumn="1" w:lastColumn="0" w:noHBand="0" w:noVBand="1"/>
      </w:tblPr>
      <w:tblGrid>
        <w:gridCol w:w="1152"/>
        <w:gridCol w:w="1098"/>
        <w:gridCol w:w="223"/>
        <w:gridCol w:w="1250"/>
        <w:gridCol w:w="169"/>
        <w:gridCol w:w="42"/>
        <w:gridCol w:w="1356"/>
        <w:gridCol w:w="230"/>
        <w:gridCol w:w="1215"/>
      </w:tblGrid>
      <w:tr w:rsidR="00405FBB" w:rsidRPr="003959D9" w14:paraId="1EADEFDB" w14:textId="77777777" w:rsidTr="00405FBB">
        <w:trPr>
          <w:trHeight w:val="586"/>
          <w:jc w:val="center"/>
        </w:trPr>
        <w:tc>
          <w:tcPr>
            <w:tcW w:w="1152" w:type="dxa"/>
            <w:vMerge w:val="restart"/>
            <w:tcBorders>
              <w:top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4BD0AAD5" w14:textId="77777777" w:rsidR="00405FBB" w:rsidRPr="00015E0B" w:rsidRDefault="00405FBB" w:rsidP="00172872">
            <w:pPr>
              <w:jc w:val="center"/>
              <w:rPr>
                <w:sz w:val="20"/>
                <w:szCs w:val="20"/>
              </w:rPr>
            </w:pPr>
          </w:p>
        </w:tc>
        <w:tc>
          <w:tcPr>
            <w:tcW w:w="2571" w:type="dxa"/>
            <w:gridSpan w:val="3"/>
            <w:tcBorders>
              <w:top w:val="single" w:sz="18" w:space="0" w:color="000000" w:themeColor="text1"/>
              <w:left w:val="single" w:sz="12" w:space="0" w:color="FFFFFF" w:themeColor="background1"/>
              <w:bottom w:val="single" w:sz="4" w:space="0" w:color="000000" w:themeColor="text1"/>
            </w:tcBorders>
            <w:shd w:val="clear" w:color="auto" w:fill="FFFFFF"/>
            <w:vAlign w:val="center"/>
          </w:tcPr>
          <w:p w14:paraId="1F367CCE" w14:textId="77777777" w:rsidR="00405FBB" w:rsidRPr="00015E0B" w:rsidRDefault="00405FBB" w:rsidP="00172872">
            <w:pPr>
              <w:jc w:val="center"/>
              <w:rPr>
                <w:sz w:val="20"/>
                <w:szCs w:val="20"/>
              </w:rPr>
            </w:pPr>
            <w:r w:rsidRPr="00015E0B">
              <w:rPr>
                <w:bCs/>
                <w:sz w:val="20"/>
                <w:szCs w:val="20"/>
              </w:rPr>
              <w:t>Palabras ciudad positivas (CP-P - CP-N)</w:t>
            </w:r>
          </w:p>
        </w:tc>
        <w:tc>
          <w:tcPr>
            <w:tcW w:w="169" w:type="dxa"/>
            <w:tcBorders>
              <w:top w:val="single" w:sz="18" w:space="0" w:color="000000" w:themeColor="text1"/>
              <w:bottom w:val="single" w:sz="4" w:space="0" w:color="FFFFFF"/>
            </w:tcBorders>
            <w:shd w:val="clear" w:color="auto" w:fill="FFFFFF"/>
            <w:vAlign w:val="center"/>
          </w:tcPr>
          <w:p w14:paraId="085EB2FF" w14:textId="77777777" w:rsidR="00405FBB" w:rsidRPr="00015E0B" w:rsidRDefault="00405FBB" w:rsidP="00172872">
            <w:pPr>
              <w:jc w:val="center"/>
              <w:rPr>
                <w:bCs/>
                <w:sz w:val="20"/>
                <w:szCs w:val="20"/>
              </w:rPr>
            </w:pPr>
          </w:p>
        </w:tc>
        <w:tc>
          <w:tcPr>
            <w:tcW w:w="42" w:type="dxa"/>
            <w:tcBorders>
              <w:top w:val="single" w:sz="18" w:space="0" w:color="000000" w:themeColor="text1"/>
              <w:bottom w:val="single" w:sz="4" w:space="0" w:color="000000" w:themeColor="text1"/>
            </w:tcBorders>
            <w:shd w:val="clear" w:color="auto" w:fill="FFFFFF"/>
            <w:vAlign w:val="center"/>
          </w:tcPr>
          <w:p w14:paraId="3405910B" w14:textId="77777777" w:rsidR="00405FBB" w:rsidRPr="00015E0B" w:rsidRDefault="00405FBB" w:rsidP="00172872">
            <w:pPr>
              <w:jc w:val="center"/>
              <w:rPr>
                <w:bCs/>
                <w:sz w:val="20"/>
                <w:szCs w:val="20"/>
              </w:rPr>
            </w:pPr>
          </w:p>
        </w:tc>
        <w:tc>
          <w:tcPr>
            <w:tcW w:w="2801" w:type="dxa"/>
            <w:gridSpan w:val="3"/>
            <w:tcBorders>
              <w:top w:val="single" w:sz="18" w:space="0" w:color="000000" w:themeColor="text1"/>
              <w:bottom w:val="single" w:sz="4" w:space="0" w:color="000000" w:themeColor="text1"/>
            </w:tcBorders>
            <w:shd w:val="clear" w:color="auto" w:fill="FFFFFF"/>
            <w:vAlign w:val="center"/>
          </w:tcPr>
          <w:p w14:paraId="549A1382" w14:textId="77777777" w:rsidR="00405FBB" w:rsidRPr="00015E0B" w:rsidRDefault="00405FBB" w:rsidP="00172872">
            <w:pPr>
              <w:jc w:val="center"/>
              <w:rPr>
                <w:bCs/>
                <w:sz w:val="20"/>
                <w:szCs w:val="20"/>
              </w:rPr>
            </w:pPr>
            <w:r w:rsidRPr="00015E0B">
              <w:rPr>
                <w:bCs/>
                <w:sz w:val="20"/>
                <w:szCs w:val="20"/>
              </w:rPr>
              <w:t>Palabras ciudad negativas</w:t>
            </w:r>
          </w:p>
          <w:p w14:paraId="35EB4B21" w14:textId="77777777" w:rsidR="00405FBB" w:rsidRPr="00015E0B" w:rsidRDefault="00405FBB" w:rsidP="00172872">
            <w:pPr>
              <w:jc w:val="center"/>
              <w:rPr>
                <w:sz w:val="20"/>
                <w:szCs w:val="20"/>
              </w:rPr>
            </w:pPr>
            <w:r w:rsidRPr="00015E0B">
              <w:rPr>
                <w:bCs/>
                <w:sz w:val="20"/>
                <w:szCs w:val="20"/>
              </w:rPr>
              <w:t>(CN-P - CN-N)</w:t>
            </w:r>
          </w:p>
        </w:tc>
      </w:tr>
      <w:tr w:rsidR="00405FBB" w:rsidRPr="003959D9" w14:paraId="03441DC9" w14:textId="77777777" w:rsidTr="00405FBB">
        <w:trPr>
          <w:trHeight w:val="426"/>
          <w:jc w:val="center"/>
        </w:trPr>
        <w:tc>
          <w:tcPr>
            <w:tcW w:w="1152" w:type="dxa"/>
            <w:vMerge/>
            <w:tcBorders>
              <w:right w:val="single" w:sz="12" w:space="0" w:color="FFFFFF" w:themeColor="background1"/>
            </w:tcBorders>
            <w:vAlign w:val="center"/>
            <w:hideMark/>
          </w:tcPr>
          <w:p w14:paraId="11D7673F" w14:textId="77777777" w:rsidR="00405FBB" w:rsidRPr="00015E0B" w:rsidRDefault="00405FBB" w:rsidP="00172872">
            <w:pPr>
              <w:jc w:val="center"/>
              <w:rPr>
                <w:sz w:val="20"/>
                <w:szCs w:val="20"/>
              </w:rPr>
            </w:pPr>
          </w:p>
        </w:tc>
        <w:tc>
          <w:tcPr>
            <w:tcW w:w="1098" w:type="dxa"/>
            <w:tcBorders>
              <w:top w:val="single" w:sz="4" w:space="0" w:color="000000" w:themeColor="text1"/>
              <w:left w:val="single" w:sz="12" w:space="0" w:color="FFFFFF" w:themeColor="background1"/>
              <w:bottom w:val="single" w:sz="4"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0FA0A8B1" w14:textId="77777777" w:rsidR="00405FBB" w:rsidRPr="00015E0B" w:rsidRDefault="00405FBB" w:rsidP="00172872">
            <w:pPr>
              <w:jc w:val="center"/>
              <w:rPr>
                <w:sz w:val="20"/>
                <w:szCs w:val="20"/>
              </w:rPr>
            </w:pPr>
            <w:r w:rsidRPr="00015E0B">
              <w:rPr>
                <w:bCs/>
                <w:sz w:val="20"/>
                <w:szCs w:val="20"/>
              </w:rPr>
              <w:t>Pretest</w:t>
            </w:r>
          </w:p>
        </w:tc>
        <w:tc>
          <w:tcPr>
            <w:tcW w:w="223" w:type="dxa"/>
            <w:tcBorders>
              <w:top w:val="single" w:sz="4"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FFFFFF"/>
            <w:vAlign w:val="center"/>
          </w:tcPr>
          <w:p w14:paraId="217448BF" w14:textId="77777777" w:rsidR="00405FBB" w:rsidRPr="00015E0B" w:rsidRDefault="00405FBB" w:rsidP="00172872">
            <w:pPr>
              <w:jc w:val="center"/>
              <w:rPr>
                <w:bCs/>
                <w:sz w:val="20"/>
                <w:szCs w:val="20"/>
              </w:rPr>
            </w:pPr>
          </w:p>
        </w:tc>
        <w:tc>
          <w:tcPr>
            <w:tcW w:w="1250" w:type="dxa"/>
            <w:tcBorders>
              <w:top w:val="single" w:sz="4" w:space="0" w:color="000000" w:themeColor="text1"/>
              <w:left w:val="single" w:sz="12" w:space="0" w:color="FFFFFF" w:themeColor="background1"/>
              <w:bottom w:val="single" w:sz="4"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051794F1" w14:textId="77777777" w:rsidR="00405FBB" w:rsidRPr="00015E0B" w:rsidRDefault="00405FBB" w:rsidP="00172872">
            <w:pPr>
              <w:jc w:val="center"/>
              <w:rPr>
                <w:sz w:val="20"/>
                <w:szCs w:val="20"/>
              </w:rPr>
            </w:pPr>
            <w:r w:rsidRPr="00015E0B">
              <w:rPr>
                <w:bCs/>
                <w:sz w:val="20"/>
                <w:szCs w:val="20"/>
              </w:rPr>
              <w:t>Postest</w:t>
            </w:r>
          </w:p>
        </w:tc>
        <w:tc>
          <w:tcPr>
            <w:tcW w:w="169" w:type="dxa"/>
            <w:tcBorders>
              <w:top w:val="single" w:sz="4" w:space="0" w:color="FFFFFF"/>
              <w:left w:val="single" w:sz="12" w:space="0" w:color="FFFFFF" w:themeColor="background1"/>
              <w:right w:val="single" w:sz="12" w:space="0" w:color="FFFFFF" w:themeColor="background1"/>
            </w:tcBorders>
            <w:shd w:val="clear" w:color="auto" w:fill="FFFFFF"/>
            <w:vAlign w:val="center"/>
          </w:tcPr>
          <w:p w14:paraId="74B994F3" w14:textId="77777777" w:rsidR="00405FBB" w:rsidRPr="00015E0B" w:rsidRDefault="00405FBB" w:rsidP="00172872">
            <w:pPr>
              <w:jc w:val="center"/>
              <w:rPr>
                <w:bCs/>
                <w:sz w:val="20"/>
                <w:szCs w:val="20"/>
              </w:rPr>
            </w:pPr>
          </w:p>
        </w:tc>
        <w:tc>
          <w:tcPr>
            <w:tcW w:w="42" w:type="dxa"/>
            <w:tcBorders>
              <w:top w:val="single" w:sz="4" w:space="0" w:color="FFFFFF" w:themeColor="background1"/>
              <w:left w:val="single" w:sz="12" w:space="0" w:color="FFFFFF" w:themeColor="background1"/>
              <w:right w:val="single" w:sz="12" w:space="0" w:color="FFFFFF" w:themeColor="background1"/>
            </w:tcBorders>
            <w:shd w:val="clear" w:color="auto" w:fill="FFFFFF"/>
            <w:vAlign w:val="center"/>
          </w:tcPr>
          <w:p w14:paraId="0E941F59" w14:textId="77777777" w:rsidR="00405FBB" w:rsidRPr="00015E0B" w:rsidRDefault="00405FBB" w:rsidP="00172872">
            <w:pPr>
              <w:jc w:val="center"/>
              <w:rPr>
                <w:bCs/>
                <w:sz w:val="20"/>
                <w:szCs w:val="20"/>
              </w:rPr>
            </w:pPr>
          </w:p>
        </w:tc>
        <w:tc>
          <w:tcPr>
            <w:tcW w:w="1356" w:type="dxa"/>
            <w:tcBorders>
              <w:top w:val="single" w:sz="4" w:space="0" w:color="000000" w:themeColor="text1"/>
              <w:left w:val="single" w:sz="12" w:space="0" w:color="FFFFFF" w:themeColor="background1"/>
              <w:bottom w:val="single" w:sz="4"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6383508D" w14:textId="77777777" w:rsidR="00405FBB" w:rsidRPr="00015E0B" w:rsidRDefault="00405FBB" w:rsidP="00172872">
            <w:pPr>
              <w:jc w:val="center"/>
              <w:rPr>
                <w:sz w:val="20"/>
                <w:szCs w:val="20"/>
              </w:rPr>
            </w:pPr>
            <w:r w:rsidRPr="00015E0B">
              <w:rPr>
                <w:bCs/>
                <w:sz w:val="20"/>
                <w:szCs w:val="20"/>
              </w:rPr>
              <w:t>Pretest</w:t>
            </w:r>
          </w:p>
        </w:tc>
        <w:tc>
          <w:tcPr>
            <w:tcW w:w="230" w:type="dxa"/>
            <w:tcBorders>
              <w:top w:val="single" w:sz="4"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FFFFFF"/>
            <w:vAlign w:val="center"/>
          </w:tcPr>
          <w:p w14:paraId="3FB62C68" w14:textId="77777777" w:rsidR="00405FBB" w:rsidRPr="00015E0B" w:rsidRDefault="00405FBB" w:rsidP="00172872">
            <w:pPr>
              <w:jc w:val="center"/>
              <w:rPr>
                <w:bCs/>
                <w:sz w:val="20"/>
                <w:szCs w:val="20"/>
              </w:rPr>
            </w:pPr>
          </w:p>
        </w:tc>
        <w:tc>
          <w:tcPr>
            <w:tcW w:w="1215" w:type="dxa"/>
            <w:tcBorders>
              <w:top w:val="single" w:sz="4" w:space="0" w:color="000000" w:themeColor="text1"/>
              <w:left w:val="single" w:sz="12" w:space="0" w:color="FFFFFF" w:themeColor="background1"/>
              <w:bottom w:val="single" w:sz="4"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4AD25CEF" w14:textId="77777777" w:rsidR="00405FBB" w:rsidRPr="00015E0B" w:rsidRDefault="00405FBB" w:rsidP="00172872">
            <w:pPr>
              <w:jc w:val="center"/>
              <w:rPr>
                <w:sz w:val="20"/>
                <w:szCs w:val="20"/>
              </w:rPr>
            </w:pPr>
            <w:r w:rsidRPr="00015E0B">
              <w:rPr>
                <w:bCs/>
                <w:sz w:val="20"/>
                <w:szCs w:val="20"/>
              </w:rPr>
              <w:t>Postest</w:t>
            </w:r>
          </w:p>
        </w:tc>
      </w:tr>
      <w:tr w:rsidR="00405FBB" w:rsidRPr="003959D9" w14:paraId="284A5E30" w14:textId="77777777" w:rsidTr="00405FBB">
        <w:trPr>
          <w:trHeight w:val="355"/>
          <w:jc w:val="center"/>
        </w:trPr>
        <w:tc>
          <w:tcPr>
            <w:tcW w:w="1152" w:type="dxa"/>
            <w:tcBorders>
              <w:right w:val="single" w:sz="12" w:space="0" w:color="FFFFFF" w:themeColor="background1"/>
            </w:tcBorders>
            <w:shd w:val="clear" w:color="auto" w:fill="FFFFFF"/>
            <w:tcMar>
              <w:top w:w="0" w:type="dxa"/>
              <w:left w:w="75" w:type="dxa"/>
              <w:bottom w:w="0" w:type="dxa"/>
              <w:right w:w="75" w:type="dxa"/>
            </w:tcMar>
            <w:vAlign w:val="center"/>
            <w:hideMark/>
          </w:tcPr>
          <w:p w14:paraId="67375D24" w14:textId="77777777" w:rsidR="00405FBB" w:rsidRPr="00015E0B" w:rsidRDefault="00405FBB" w:rsidP="00172872">
            <w:pPr>
              <w:rPr>
                <w:sz w:val="20"/>
                <w:szCs w:val="20"/>
              </w:rPr>
            </w:pPr>
            <w:r w:rsidRPr="00015E0B">
              <w:rPr>
                <w:bCs/>
                <w:sz w:val="20"/>
                <w:szCs w:val="20"/>
              </w:rPr>
              <w:t>Verdes</w:t>
            </w:r>
          </w:p>
        </w:tc>
        <w:tc>
          <w:tcPr>
            <w:tcW w:w="1098" w:type="dxa"/>
            <w:tcBorders>
              <w:top w:val="single" w:sz="4"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FFFFFF"/>
            <w:tcMar>
              <w:top w:w="0" w:type="dxa"/>
              <w:left w:w="75" w:type="dxa"/>
              <w:bottom w:w="0" w:type="dxa"/>
              <w:right w:w="75" w:type="dxa"/>
            </w:tcMar>
            <w:vAlign w:val="center"/>
            <w:hideMark/>
          </w:tcPr>
          <w:p w14:paraId="51FD25F7" w14:textId="77777777" w:rsidR="00405FBB" w:rsidRPr="00015E0B" w:rsidRDefault="00405FBB" w:rsidP="00172872">
            <w:pPr>
              <w:jc w:val="center"/>
              <w:rPr>
                <w:sz w:val="20"/>
                <w:szCs w:val="20"/>
              </w:rPr>
            </w:pPr>
            <w:r w:rsidRPr="00015E0B">
              <w:rPr>
                <w:sz w:val="20"/>
                <w:szCs w:val="20"/>
              </w:rPr>
              <w:t>36</w:t>
            </w:r>
          </w:p>
        </w:tc>
        <w:tc>
          <w:tcPr>
            <w:tcW w:w="22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FF"/>
            <w:vAlign w:val="center"/>
          </w:tcPr>
          <w:p w14:paraId="77A6572F" w14:textId="77777777" w:rsidR="00405FBB" w:rsidRPr="00015E0B" w:rsidRDefault="00405FBB" w:rsidP="00172872">
            <w:pPr>
              <w:jc w:val="center"/>
              <w:rPr>
                <w:sz w:val="20"/>
                <w:szCs w:val="20"/>
              </w:rPr>
            </w:pPr>
          </w:p>
        </w:tc>
        <w:tc>
          <w:tcPr>
            <w:tcW w:w="1250" w:type="dxa"/>
            <w:tcBorders>
              <w:top w:val="single" w:sz="4" w:space="0" w:color="000000" w:themeColor="text1"/>
              <w:left w:val="single" w:sz="12" w:space="0" w:color="FFFFFF" w:themeColor="background1"/>
              <w:bottom w:val="single" w:sz="12" w:space="0" w:color="FFFFFF" w:themeColor="background1"/>
              <w:right w:val="single" w:sz="12" w:space="0" w:color="FFFFFF" w:themeColor="background1"/>
            </w:tcBorders>
            <w:shd w:val="clear" w:color="auto" w:fill="FFFFFF"/>
            <w:tcMar>
              <w:top w:w="0" w:type="dxa"/>
              <w:left w:w="75" w:type="dxa"/>
              <w:bottom w:w="0" w:type="dxa"/>
              <w:right w:w="75" w:type="dxa"/>
            </w:tcMar>
            <w:vAlign w:val="center"/>
            <w:hideMark/>
          </w:tcPr>
          <w:p w14:paraId="436B99D7" w14:textId="77777777" w:rsidR="00405FBB" w:rsidRPr="00015E0B" w:rsidRDefault="00405FBB" w:rsidP="00172872">
            <w:pPr>
              <w:jc w:val="center"/>
              <w:rPr>
                <w:sz w:val="20"/>
                <w:szCs w:val="20"/>
              </w:rPr>
            </w:pPr>
            <w:r w:rsidRPr="00015E0B">
              <w:rPr>
                <w:sz w:val="20"/>
                <w:szCs w:val="20"/>
              </w:rPr>
              <w:t>38</w:t>
            </w:r>
          </w:p>
        </w:tc>
        <w:tc>
          <w:tcPr>
            <w:tcW w:w="169" w:type="dxa"/>
            <w:tcBorders>
              <w:left w:val="single" w:sz="12" w:space="0" w:color="FFFFFF" w:themeColor="background1"/>
              <w:right w:val="single" w:sz="12" w:space="0" w:color="FFFFFF" w:themeColor="background1"/>
            </w:tcBorders>
            <w:shd w:val="clear" w:color="auto" w:fill="FFFFFF"/>
            <w:vAlign w:val="center"/>
          </w:tcPr>
          <w:p w14:paraId="11F99903" w14:textId="77777777" w:rsidR="00405FBB" w:rsidRPr="00015E0B" w:rsidRDefault="00405FBB" w:rsidP="00172872">
            <w:pPr>
              <w:jc w:val="center"/>
              <w:rPr>
                <w:sz w:val="20"/>
                <w:szCs w:val="20"/>
              </w:rPr>
            </w:pPr>
          </w:p>
        </w:tc>
        <w:tc>
          <w:tcPr>
            <w:tcW w:w="42" w:type="dxa"/>
            <w:tcBorders>
              <w:left w:val="single" w:sz="12" w:space="0" w:color="FFFFFF" w:themeColor="background1"/>
              <w:right w:val="single" w:sz="12" w:space="0" w:color="FFFFFF" w:themeColor="background1"/>
            </w:tcBorders>
            <w:shd w:val="clear" w:color="auto" w:fill="FFFFFF"/>
            <w:vAlign w:val="center"/>
          </w:tcPr>
          <w:p w14:paraId="2F6FBBA4" w14:textId="77777777" w:rsidR="00405FBB" w:rsidRPr="00015E0B" w:rsidRDefault="00405FBB" w:rsidP="00172872">
            <w:pPr>
              <w:jc w:val="center"/>
              <w:rPr>
                <w:sz w:val="20"/>
                <w:szCs w:val="20"/>
              </w:rPr>
            </w:pPr>
          </w:p>
        </w:tc>
        <w:tc>
          <w:tcPr>
            <w:tcW w:w="1356" w:type="dxa"/>
            <w:tcBorders>
              <w:top w:val="single" w:sz="4" w:space="0" w:color="000000" w:themeColor="text1"/>
              <w:left w:val="single" w:sz="12" w:space="0" w:color="FFFFFF" w:themeColor="background1"/>
              <w:bottom w:val="single" w:sz="4" w:space="0" w:color="FFFFFF" w:themeColor="background1"/>
              <w:right w:val="single" w:sz="12" w:space="0" w:color="FFFFFF" w:themeColor="background1"/>
            </w:tcBorders>
            <w:shd w:val="clear" w:color="auto" w:fill="FFFFFF"/>
            <w:tcMar>
              <w:top w:w="0" w:type="dxa"/>
              <w:left w:w="75" w:type="dxa"/>
              <w:bottom w:w="0" w:type="dxa"/>
              <w:right w:w="75" w:type="dxa"/>
            </w:tcMar>
            <w:vAlign w:val="center"/>
            <w:hideMark/>
          </w:tcPr>
          <w:p w14:paraId="6C7E5B37" w14:textId="77777777" w:rsidR="00405FBB" w:rsidRPr="00015E0B" w:rsidRDefault="00405FBB" w:rsidP="00172872">
            <w:pPr>
              <w:jc w:val="center"/>
              <w:rPr>
                <w:sz w:val="20"/>
                <w:szCs w:val="20"/>
              </w:rPr>
            </w:pPr>
            <w:r w:rsidRPr="00015E0B">
              <w:rPr>
                <w:sz w:val="20"/>
                <w:szCs w:val="20"/>
              </w:rPr>
              <w:t>35</w:t>
            </w:r>
          </w:p>
        </w:tc>
        <w:tc>
          <w:tcPr>
            <w:tcW w:w="23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FFFFF"/>
            <w:vAlign w:val="center"/>
          </w:tcPr>
          <w:p w14:paraId="467E489D" w14:textId="77777777" w:rsidR="00405FBB" w:rsidRPr="00015E0B" w:rsidRDefault="00405FBB" w:rsidP="00172872">
            <w:pPr>
              <w:jc w:val="center"/>
              <w:rPr>
                <w:sz w:val="20"/>
                <w:szCs w:val="20"/>
              </w:rPr>
            </w:pPr>
          </w:p>
        </w:tc>
        <w:tc>
          <w:tcPr>
            <w:tcW w:w="1215" w:type="dxa"/>
            <w:tcBorders>
              <w:top w:val="single" w:sz="4" w:space="0" w:color="000000" w:themeColor="text1"/>
              <w:left w:val="single" w:sz="12" w:space="0" w:color="FFFFFF" w:themeColor="background1"/>
              <w:bottom w:val="single" w:sz="4" w:space="0" w:color="FFFFFF" w:themeColor="background1"/>
              <w:right w:val="single" w:sz="12" w:space="0" w:color="FFFFFF" w:themeColor="background1"/>
            </w:tcBorders>
            <w:shd w:val="clear" w:color="auto" w:fill="FFFFFF"/>
            <w:tcMar>
              <w:top w:w="0" w:type="dxa"/>
              <w:left w:w="75" w:type="dxa"/>
              <w:bottom w:w="0" w:type="dxa"/>
              <w:right w:w="75" w:type="dxa"/>
            </w:tcMar>
            <w:vAlign w:val="center"/>
            <w:hideMark/>
          </w:tcPr>
          <w:p w14:paraId="75B47DC8" w14:textId="77777777" w:rsidR="00405FBB" w:rsidRPr="00015E0B" w:rsidRDefault="00405FBB" w:rsidP="00172872">
            <w:pPr>
              <w:jc w:val="center"/>
              <w:rPr>
                <w:sz w:val="20"/>
                <w:szCs w:val="20"/>
              </w:rPr>
            </w:pPr>
            <w:r w:rsidRPr="00015E0B">
              <w:rPr>
                <w:sz w:val="20"/>
                <w:szCs w:val="20"/>
              </w:rPr>
              <w:t>37</w:t>
            </w:r>
          </w:p>
        </w:tc>
      </w:tr>
      <w:tr w:rsidR="00405FBB" w:rsidRPr="003959D9" w14:paraId="2A2DA917" w14:textId="77777777" w:rsidTr="00405FBB">
        <w:trPr>
          <w:trHeight w:val="411"/>
          <w:jc w:val="center"/>
        </w:trPr>
        <w:tc>
          <w:tcPr>
            <w:tcW w:w="1152" w:type="dxa"/>
            <w:tcBorders>
              <w:bottom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480C2D15" w14:textId="77777777" w:rsidR="00405FBB" w:rsidRPr="00015E0B" w:rsidRDefault="00405FBB" w:rsidP="00172872">
            <w:pPr>
              <w:rPr>
                <w:sz w:val="20"/>
                <w:szCs w:val="20"/>
              </w:rPr>
            </w:pPr>
            <w:r w:rsidRPr="00015E0B">
              <w:rPr>
                <w:bCs/>
                <w:sz w:val="20"/>
                <w:szCs w:val="20"/>
              </w:rPr>
              <w:t>Citadinos</w:t>
            </w:r>
          </w:p>
        </w:tc>
        <w:tc>
          <w:tcPr>
            <w:tcW w:w="1098" w:type="dxa"/>
            <w:tcBorders>
              <w:top w:val="single" w:sz="12"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162A49B6" w14:textId="77777777" w:rsidR="00405FBB" w:rsidRPr="00015E0B" w:rsidRDefault="00405FBB" w:rsidP="00172872">
            <w:pPr>
              <w:jc w:val="center"/>
              <w:rPr>
                <w:sz w:val="20"/>
                <w:szCs w:val="20"/>
              </w:rPr>
            </w:pPr>
            <w:r w:rsidRPr="00015E0B">
              <w:rPr>
                <w:sz w:val="20"/>
                <w:szCs w:val="20"/>
              </w:rPr>
              <w:t>34</w:t>
            </w:r>
          </w:p>
        </w:tc>
        <w:tc>
          <w:tcPr>
            <w:tcW w:w="223" w:type="dxa"/>
            <w:tcBorders>
              <w:top w:val="single" w:sz="12"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vAlign w:val="center"/>
          </w:tcPr>
          <w:p w14:paraId="6F5A7EBD" w14:textId="77777777" w:rsidR="00405FBB" w:rsidRPr="00015E0B" w:rsidRDefault="00405FBB" w:rsidP="00172872">
            <w:pPr>
              <w:jc w:val="center"/>
              <w:rPr>
                <w:sz w:val="20"/>
                <w:szCs w:val="20"/>
              </w:rPr>
            </w:pPr>
          </w:p>
        </w:tc>
        <w:tc>
          <w:tcPr>
            <w:tcW w:w="1250" w:type="dxa"/>
            <w:tcBorders>
              <w:top w:val="single" w:sz="12"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7DBD1EA1" w14:textId="77777777" w:rsidR="00405FBB" w:rsidRPr="00015E0B" w:rsidRDefault="00405FBB" w:rsidP="00172872">
            <w:pPr>
              <w:jc w:val="center"/>
              <w:rPr>
                <w:sz w:val="20"/>
                <w:szCs w:val="20"/>
              </w:rPr>
            </w:pPr>
            <w:r w:rsidRPr="00015E0B">
              <w:rPr>
                <w:sz w:val="20"/>
                <w:szCs w:val="20"/>
              </w:rPr>
              <w:t>32</w:t>
            </w:r>
          </w:p>
        </w:tc>
        <w:tc>
          <w:tcPr>
            <w:tcW w:w="169" w:type="dxa"/>
            <w:tcBorders>
              <w:left w:val="single" w:sz="12" w:space="0" w:color="FFFFFF" w:themeColor="background1"/>
              <w:bottom w:val="single" w:sz="18" w:space="0" w:color="000000" w:themeColor="text1"/>
              <w:right w:val="single" w:sz="12" w:space="0" w:color="FFFFFF" w:themeColor="background1"/>
            </w:tcBorders>
            <w:shd w:val="clear" w:color="auto" w:fill="FFFFFF"/>
            <w:vAlign w:val="center"/>
          </w:tcPr>
          <w:p w14:paraId="5B4CFDFF" w14:textId="77777777" w:rsidR="00405FBB" w:rsidRPr="00015E0B" w:rsidRDefault="00405FBB" w:rsidP="00172872">
            <w:pPr>
              <w:jc w:val="center"/>
              <w:rPr>
                <w:sz w:val="20"/>
                <w:szCs w:val="20"/>
              </w:rPr>
            </w:pPr>
          </w:p>
        </w:tc>
        <w:tc>
          <w:tcPr>
            <w:tcW w:w="42" w:type="dxa"/>
            <w:tcBorders>
              <w:left w:val="single" w:sz="12" w:space="0" w:color="FFFFFF" w:themeColor="background1"/>
              <w:bottom w:val="single" w:sz="18" w:space="0" w:color="000000" w:themeColor="text1"/>
              <w:right w:val="single" w:sz="12" w:space="0" w:color="FFFFFF" w:themeColor="background1"/>
            </w:tcBorders>
            <w:shd w:val="clear" w:color="auto" w:fill="FFFFFF"/>
            <w:vAlign w:val="center"/>
          </w:tcPr>
          <w:p w14:paraId="33B9150D" w14:textId="77777777" w:rsidR="00405FBB" w:rsidRPr="00015E0B" w:rsidRDefault="00405FBB" w:rsidP="00172872">
            <w:pPr>
              <w:jc w:val="center"/>
              <w:rPr>
                <w:sz w:val="20"/>
                <w:szCs w:val="20"/>
              </w:rPr>
            </w:pPr>
          </w:p>
        </w:tc>
        <w:tc>
          <w:tcPr>
            <w:tcW w:w="1356" w:type="dxa"/>
            <w:tcBorders>
              <w:top w:val="single" w:sz="4"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5E695F66" w14:textId="77777777" w:rsidR="00405FBB" w:rsidRPr="00015E0B" w:rsidRDefault="00405FBB" w:rsidP="00172872">
            <w:pPr>
              <w:jc w:val="center"/>
              <w:rPr>
                <w:sz w:val="20"/>
                <w:szCs w:val="20"/>
              </w:rPr>
            </w:pPr>
            <w:r w:rsidRPr="00015E0B">
              <w:rPr>
                <w:sz w:val="20"/>
                <w:szCs w:val="20"/>
              </w:rPr>
              <w:t>35</w:t>
            </w:r>
          </w:p>
        </w:tc>
        <w:tc>
          <w:tcPr>
            <w:tcW w:w="230" w:type="dxa"/>
            <w:tcBorders>
              <w:top w:val="single" w:sz="12"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vAlign w:val="center"/>
          </w:tcPr>
          <w:p w14:paraId="0B7DB76E" w14:textId="77777777" w:rsidR="00405FBB" w:rsidRPr="00015E0B" w:rsidRDefault="00405FBB" w:rsidP="00172872">
            <w:pPr>
              <w:jc w:val="center"/>
              <w:rPr>
                <w:sz w:val="20"/>
                <w:szCs w:val="20"/>
              </w:rPr>
            </w:pPr>
          </w:p>
        </w:tc>
        <w:tc>
          <w:tcPr>
            <w:tcW w:w="1215" w:type="dxa"/>
            <w:tcBorders>
              <w:top w:val="single" w:sz="4" w:space="0" w:color="FFFFFF" w:themeColor="background1"/>
              <w:left w:val="single" w:sz="12" w:space="0" w:color="FFFFFF" w:themeColor="background1"/>
              <w:bottom w:val="single" w:sz="18" w:space="0" w:color="000000" w:themeColor="text1"/>
              <w:right w:val="single" w:sz="12" w:space="0" w:color="FFFFFF" w:themeColor="background1"/>
            </w:tcBorders>
            <w:shd w:val="clear" w:color="auto" w:fill="FFFFFF"/>
            <w:tcMar>
              <w:top w:w="0" w:type="dxa"/>
              <w:left w:w="75" w:type="dxa"/>
              <w:bottom w:w="0" w:type="dxa"/>
              <w:right w:w="75" w:type="dxa"/>
            </w:tcMar>
            <w:vAlign w:val="center"/>
            <w:hideMark/>
          </w:tcPr>
          <w:p w14:paraId="70F2B599" w14:textId="77777777" w:rsidR="00405FBB" w:rsidRPr="00015E0B" w:rsidRDefault="00405FBB" w:rsidP="00172872">
            <w:pPr>
              <w:jc w:val="center"/>
              <w:rPr>
                <w:sz w:val="20"/>
                <w:szCs w:val="20"/>
              </w:rPr>
            </w:pPr>
            <w:r w:rsidRPr="00015E0B">
              <w:rPr>
                <w:sz w:val="20"/>
                <w:szCs w:val="20"/>
              </w:rPr>
              <w:t>33</w:t>
            </w:r>
          </w:p>
        </w:tc>
      </w:tr>
    </w:tbl>
    <w:p w14:paraId="34BCB099" w14:textId="77777777" w:rsidR="00405FBB" w:rsidRPr="003959D9" w:rsidRDefault="00405FBB" w:rsidP="00405FBB">
      <w:pPr>
        <w:pStyle w:val="Normal1"/>
        <w:spacing w:line="480" w:lineRule="auto"/>
        <w:jc w:val="both"/>
      </w:pPr>
    </w:p>
    <w:p w14:paraId="5B556248" w14:textId="06258470" w:rsidR="000D5263"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Para verificar los resultados de la clasificación preliminar así como el comportamiento de cada una de las variables, se llevó a cabo un análisis discriminante, tanto para los datos pretest como postest. Los resultados indicaron que las variables NP-P y NP-N son las que tienen la mayor influencia en el análisis</w:t>
      </w:r>
      <w:r w:rsidR="00A867FE" w:rsidRPr="00DB6846">
        <w:rPr>
          <w:rFonts w:ascii="Times New Roman" w:eastAsia="Times New Roman" w:hAnsi="Times New Roman" w:cs="Times New Roman"/>
          <w:sz w:val="24"/>
        </w:rPr>
        <w:t xml:space="preserve"> (Lambda de Wilks de .597708 y .723149 respectivame</w:t>
      </w:r>
      <w:r w:rsidR="000D5263" w:rsidRPr="00DB6846">
        <w:rPr>
          <w:rFonts w:ascii="Times New Roman" w:eastAsia="Times New Roman" w:hAnsi="Times New Roman" w:cs="Times New Roman"/>
          <w:sz w:val="24"/>
        </w:rPr>
        <w:t>nte)</w:t>
      </w:r>
      <w:r w:rsidRPr="00DB6846">
        <w:rPr>
          <w:rFonts w:ascii="Times New Roman" w:eastAsia="Times New Roman" w:hAnsi="Times New Roman" w:cs="Times New Roman"/>
          <w:sz w:val="24"/>
        </w:rPr>
        <w:t xml:space="preserve">. </w:t>
      </w:r>
      <w:r w:rsidR="00A867FE" w:rsidRPr="00DB6846">
        <w:rPr>
          <w:rFonts w:ascii="Times New Roman" w:eastAsia="Times New Roman" w:hAnsi="Times New Roman" w:cs="Times New Roman"/>
          <w:sz w:val="24"/>
        </w:rPr>
        <w:t>E</w:t>
      </w:r>
      <w:r w:rsidRPr="00DB6846">
        <w:rPr>
          <w:rFonts w:ascii="Times New Roman" w:eastAsia="Times New Roman" w:hAnsi="Times New Roman" w:cs="Times New Roman"/>
          <w:sz w:val="24"/>
        </w:rPr>
        <w:t>l análisis pretest incluyó dos variables adicionales, NN-N y CN-P</w:t>
      </w:r>
      <w:r w:rsidR="005406CB" w:rsidRPr="00DB6846">
        <w:rPr>
          <w:rFonts w:ascii="Times New Roman" w:eastAsia="Times New Roman" w:hAnsi="Times New Roman" w:cs="Times New Roman"/>
          <w:sz w:val="24"/>
        </w:rPr>
        <w:t xml:space="preserve">, </w:t>
      </w:r>
      <w:r w:rsidRPr="00DB6846">
        <w:rPr>
          <w:rFonts w:ascii="Times New Roman" w:eastAsia="Times New Roman" w:hAnsi="Times New Roman" w:cs="Times New Roman"/>
          <w:sz w:val="24"/>
        </w:rPr>
        <w:t>pero con una incidencia menor en la función de clasificación debido a su baja aportación a la Lambda de Wilks</w:t>
      </w:r>
      <w:r w:rsidR="00A867FE" w:rsidRPr="00DB6846">
        <w:rPr>
          <w:rFonts w:ascii="Times New Roman" w:eastAsia="Times New Roman" w:hAnsi="Times New Roman" w:cs="Times New Roman"/>
          <w:sz w:val="24"/>
        </w:rPr>
        <w:t xml:space="preserve"> (.597708 y .447119</w:t>
      </w:r>
      <w:r w:rsidR="005406CB" w:rsidRPr="00DB6846">
        <w:rPr>
          <w:rFonts w:ascii="Times New Roman" w:eastAsia="Times New Roman" w:hAnsi="Times New Roman" w:cs="Times New Roman"/>
          <w:sz w:val="24"/>
        </w:rPr>
        <w:t>,</w:t>
      </w:r>
      <w:r w:rsidR="00A867FE" w:rsidRPr="00DB6846">
        <w:rPr>
          <w:rFonts w:ascii="Times New Roman" w:eastAsia="Times New Roman" w:hAnsi="Times New Roman" w:cs="Times New Roman"/>
          <w:sz w:val="24"/>
        </w:rPr>
        <w:t xml:space="preserve"> respectivamente)</w:t>
      </w:r>
      <w:r w:rsidRPr="00DB6846">
        <w:rPr>
          <w:rFonts w:ascii="Times New Roman" w:eastAsia="Times New Roman" w:hAnsi="Times New Roman" w:cs="Times New Roman"/>
          <w:sz w:val="24"/>
        </w:rPr>
        <w:t>. En e</w:t>
      </w:r>
      <w:r w:rsidR="00A867FE" w:rsidRPr="00DB6846">
        <w:rPr>
          <w:rFonts w:ascii="Times New Roman" w:eastAsia="Times New Roman" w:hAnsi="Times New Roman" w:cs="Times New Roman"/>
          <w:sz w:val="24"/>
        </w:rPr>
        <w:t xml:space="preserve">l análisis de los datos postest, </w:t>
      </w:r>
      <w:r w:rsidRPr="00DB6846">
        <w:rPr>
          <w:rFonts w:ascii="Times New Roman" w:eastAsia="Times New Roman" w:hAnsi="Times New Roman" w:cs="Times New Roman"/>
          <w:sz w:val="24"/>
        </w:rPr>
        <w:t xml:space="preserve">únicamente las variables relacionadas </w:t>
      </w:r>
      <w:r w:rsidR="005406CB" w:rsidRPr="00DB6846">
        <w:rPr>
          <w:rFonts w:ascii="Times New Roman" w:eastAsia="Times New Roman" w:hAnsi="Times New Roman" w:cs="Times New Roman"/>
          <w:sz w:val="24"/>
        </w:rPr>
        <w:t>con</w:t>
      </w:r>
      <w:r w:rsidRPr="00DB6846">
        <w:rPr>
          <w:rFonts w:ascii="Times New Roman" w:eastAsia="Times New Roman" w:hAnsi="Times New Roman" w:cs="Times New Roman"/>
          <w:sz w:val="24"/>
        </w:rPr>
        <w:t xml:space="preserve"> palabras de ambientes de naturaleza positivos (NP) fueron las que se incluyeron en el modelo final</w:t>
      </w:r>
      <w:r w:rsidR="00A867FE" w:rsidRPr="00DB6846">
        <w:rPr>
          <w:rFonts w:ascii="Times New Roman" w:eastAsia="Times New Roman" w:hAnsi="Times New Roman" w:cs="Times New Roman"/>
          <w:sz w:val="24"/>
        </w:rPr>
        <w:t xml:space="preserve"> (Lambda de Wilks de .592271 y .550327)</w:t>
      </w:r>
      <w:r w:rsidRPr="00DB6846">
        <w:rPr>
          <w:rFonts w:ascii="Times New Roman" w:eastAsia="Times New Roman" w:hAnsi="Times New Roman" w:cs="Times New Roman"/>
          <w:sz w:val="24"/>
        </w:rPr>
        <w:t>.</w:t>
      </w:r>
      <w:r w:rsidR="00A867FE" w:rsidRPr="00DB6846">
        <w:rPr>
          <w:rFonts w:ascii="Times New Roman" w:eastAsia="Times New Roman" w:hAnsi="Times New Roman" w:cs="Times New Roman"/>
          <w:sz w:val="24"/>
        </w:rPr>
        <w:t xml:space="preserve"> </w:t>
      </w:r>
      <w:r w:rsidRPr="00DB6846">
        <w:rPr>
          <w:rFonts w:ascii="Times New Roman" w:eastAsia="Times New Roman" w:hAnsi="Times New Roman" w:cs="Times New Roman"/>
          <w:sz w:val="24"/>
        </w:rPr>
        <w:t>En cuanto a la clasificación de los participantes, el análisis discriminante modificó ligeramente la clasificación preliminar, cambiando s</w:t>
      </w:r>
      <w:r w:rsidR="005406CB" w:rsidRPr="00DB6846">
        <w:rPr>
          <w:rFonts w:ascii="Times New Roman" w:eastAsia="Times New Roman" w:hAnsi="Times New Roman" w:cs="Times New Roman"/>
          <w:sz w:val="24"/>
        </w:rPr>
        <w:t>o</w:t>
      </w:r>
      <w:r w:rsidRPr="00DB6846">
        <w:rPr>
          <w:rFonts w:ascii="Times New Roman" w:eastAsia="Times New Roman" w:hAnsi="Times New Roman" w:cs="Times New Roman"/>
          <w:sz w:val="24"/>
        </w:rPr>
        <w:t>lo algunos participa</w:t>
      </w:r>
      <w:r w:rsidR="000D5263" w:rsidRPr="00DB6846">
        <w:rPr>
          <w:rFonts w:ascii="Times New Roman" w:eastAsia="Times New Roman" w:hAnsi="Times New Roman" w:cs="Times New Roman"/>
          <w:sz w:val="24"/>
        </w:rPr>
        <w:t>ntes de categoría (véase tabla VI</w:t>
      </w:r>
      <w:r w:rsidRPr="00DB6846">
        <w:rPr>
          <w:rFonts w:ascii="Times New Roman" w:eastAsia="Times New Roman" w:hAnsi="Times New Roman" w:cs="Times New Roman"/>
          <w:sz w:val="24"/>
        </w:rPr>
        <w:t>).</w:t>
      </w:r>
    </w:p>
    <w:p w14:paraId="0EC4A94F" w14:textId="51E396DE" w:rsidR="00405FBB" w:rsidRPr="00570452" w:rsidRDefault="000D5263" w:rsidP="00DB6846">
      <w:pPr>
        <w:pStyle w:val="Normal1"/>
        <w:spacing w:line="360" w:lineRule="auto"/>
        <w:jc w:val="both"/>
        <w:rPr>
          <w:rFonts w:eastAsia="Times New Roman"/>
          <w:sz w:val="24"/>
        </w:rPr>
      </w:pPr>
      <w:r w:rsidRPr="00DB6846">
        <w:rPr>
          <w:rFonts w:ascii="Times New Roman" w:eastAsia="Times New Roman" w:hAnsi="Times New Roman" w:cs="Times New Roman"/>
          <w:sz w:val="24"/>
        </w:rPr>
        <w:t>Tabla VI</w:t>
      </w:r>
      <w:r w:rsidR="00405FBB" w:rsidRPr="00DB6846">
        <w:rPr>
          <w:rFonts w:ascii="Times New Roman" w:eastAsia="Times New Roman" w:hAnsi="Times New Roman" w:cs="Times New Roman"/>
          <w:sz w:val="24"/>
        </w:rPr>
        <w:t>. Clasificación final del análisis discriminante.</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626"/>
        <w:gridCol w:w="1309"/>
        <w:gridCol w:w="472"/>
        <w:gridCol w:w="1489"/>
      </w:tblGrid>
      <w:tr w:rsidR="00405FBB" w:rsidRPr="003959D9" w14:paraId="36A75132" w14:textId="77777777" w:rsidTr="00015E0B">
        <w:trPr>
          <w:trHeight w:val="490"/>
          <w:jc w:val="center"/>
        </w:trPr>
        <w:tc>
          <w:tcPr>
            <w:tcW w:w="1626" w:type="dxa"/>
            <w:tcBorders>
              <w:top w:val="single" w:sz="18" w:space="0" w:color="000000"/>
            </w:tcBorders>
            <w:shd w:val="clear" w:color="auto" w:fill="FFFFFF"/>
            <w:tcMar>
              <w:top w:w="0" w:type="dxa"/>
              <w:left w:w="75" w:type="dxa"/>
              <w:bottom w:w="0" w:type="dxa"/>
              <w:right w:w="75" w:type="dxa"/>
            </w:tcMar>
            <w:vAlign w:val="center"/>
            <w:hideMark/>
          </w:tcPr>
          <w:p w14:paraId="29A0067B" w14:textId="77777777" w:rsidR="00405FBB" w:rsidRPr="00015E0B" w:rsidRDefault="00405FBB" w:rsidP="00172872">
            <w:pPr>
              <w:jc w:val="center"/>
              <w:rPr>
                <w:sz w:val="20"/>
                <w:szCs w:val="20"/>
              </w:rPr>
            </w:pPr>
          </w:p>
        </w:tc>
        <w:tc>
          <w:tcPr>
            <w:tcW w:w="1309" w:type="dxa"/>
            <w:tcBorders>
              <w:top w:val="single" w:sz="18" w:space="0" w:color="000000"/>
              <w:bottom w:val="single" w:sz="4" w:space="0" w:color="000000"/>
            </w:tcBorders>
            <w:shd w:val="clear" w:color="auto" w:fill="FFFFFF"/>
            <w:tcMar>
              <w:top w:w="0" w:type="dxa"/>
              <w:left w:w="75" w:type="dxa"/>
              <w:bottom w:w="0" w:type="dxa"/>
              <w:right w:w="75" w:type="dxa"/>
            </w:tcMar>
            <w:vAlign w:val="center"/>
            <w:hideMark/>
          </w:tcPr>
          <w:p w14:paraId="7B255ACC" w14:textId="77777777" w:rsidR="00405FBB" w:rsidRPr="00015E0B" w:rsidRDefault="00405FBB" w:rsidP="00172872">
            <w:pPr>
              <w:jc w:val="center"/>
              <w:rPr>
                <w:sz w:val="20"/>
                <w:szCs w:val="20"/>
              </w:rPr>
            </w:pPr>
            <w:r w:rsidRPr="00015E0B">
              <w:rPr>
                <w:bCs/>
                <w:sz w:val="20"/>
                <w:szCs w:val="20"/>
              </w:rPr>
              <w:t>Pretest</w:t>
            </w:r>
          </w:p>
        </w:tc>
        <w:tc>
          <w:tcPr>
            <w:tcW w:w="472" w:type="dxa"/>
            <w:tcBorders>
              <w:top w:val="single" w:sz="18" w:space="0" w:color="000000"/>
            </w:tcBorders>
            <w:shd w:val="clear" w:color="auto" w:fill="FFFFFF"/>
            <w:vAlign w:val="center"/>
          </w:tcPr>
          <w:p w14:paraId="63193433" w14:textId="77777777" w:rsidR="00405FBB" w:rsidRPr="00015E0B" w:rsidRDefault="00405FBB" w:rsidP="00172872">
            <w:pPr>
              <w:jc w:val="center"/>
              <w:rPr>
                <w:bCs/>
                <w:sz w:val="20"/>
                <w:szCs w:val="20"/>
              </w:rPr>
            </w:pPr>
          </w:p>
        </w:tc>
        <w:tc>
          <w:tcPr>
            <w:tcW w:w="1489" w:type="dxa"/>
            <w:tcBorders>
              <w:top w:val="single" w:sz="18" w:space="0" w:color="000000"/>
              <w:bottom w:val="single" w:sz="4" w:space="0" w:color="000000"/>
            </w:tcBorders>
            <w:shd w:val="clear" w:color="auto" w:fill="FFFFFF"/>
            <w:tcMar>
              <w:top w:w="0" w:type="dxa"/>
              <w:left w:w="75" w:type="dxa"/>
              <w:bottom w:w="0" w:type="dxa"/>
              <w:right w:w="75" w:type="dxa"/>
            </w:tcMar>
            <w:vAlign w:val="center"/>
            <w:hideMark/>
          </w:tcPr>
          <w:p w14:paraId="58F47E8A" w14:textId="77777777" w:rsidR="00405FBB" w:rsidRPr="00015E0B" w:rsidRDefault="00405FBB" w:rsidP="00172872">
            <w:pPr>
              <w:jc w:val="center"/>
              <w:rPr>
                <w:sz w:val="20"/>
                <w:szCs w:val="20"/>
              </w:rPr>
            </w:pPr>
            <w:r w:rsidRPr="00015E0B">
              <w:rPr>
                <w:bCs/>
                <w:sz w:val="20"/>
                <w:szCs w:val="20"/>
              </w:rPr>
              <w:t>Postest</w:t>
            </w:r>
          </w:p>
        </w:tc>
      </w:tr>
      <w:tr w:rsidR="00405FBB" w:rsidRPr="003959D9" w14:paraId="34ED3D81" w14:textId="77777777" w:rsidTr="00015E0B">
        <w:trPr>
          <w:trHeight w:val="490"/>
          <w:jc w:val="center"/>
        </w:trPr>
        <w:tc>
          <w:tcPr>
            <w:tcW w:w="1626" w:type="dxa"/>
            <w:shd w:val="clear" w:color="auto" w:fill="FFFFFF"/>
            <w:tcMar>
              <w:top w:w="0" w:type="dxa"/>
              <w:left w:w="75" w:type="dxa"/>
              <w:bottom w:w="0" w:type="dxa"/>
              <w:right w:w="75" w:type="dxa"/>
            </w:tcMar>
            <w:vAlign w:val="center"/>
            <w:hideMark/>
          </w:tcPr>
          <w:p w14:paraId="4BE2B591" w14:textId="77777777" w:rsidR="00405FBB" w:rsidRPr="00015E0B" w:rsidRDefault="00405FBB" w:rsidP="00172872">
            <w:pPr>
              <w:rPr>
                <w:sz w:val="20"/>
                <w:szCs w:val="20"/>
              </w:rPr>
            </w:pPr>
            <w:r w:rsidRPr="00015E0B">
              <w:rPr>
                <w:bCs/>
                <w:sz w:val="20"/>
                <w:szCs w:val="20"/>
              </w:rPr>
              <w:t>Verdes</w:t>
            </w:r>
          </w:p>
        </w:tc>
        <w:tc>
          <w:tcPr>
            <w:tcW w:w="1309" w:type="dxa"/>
            <w:tcBorders>
              <w:top w:val="single" w:sz="4" w:space="0" w:color="000000"/>
            </w:tcBorders>
            <w:shd w:val="clear" w:color="auto" w:fill="FFFFFF"/>
            <w:tcMar>
              <w:top w:w="0" w:type="dxa"/>
              <w:left w:w="75" w:type="dxa"/>
              <w:bottom w:w="0" w:type="dxa"/>
              <w:right w:w="75" w:type="dxa"/>
            </w:tcMar>
            <w:vAlign w:val="center"/>
            <w:hideMark/>
          </w:tcPr>
          <w:p w14:paraId="535C63AD" w14:textId="77777777" w:rsidR="00405FBB" w:rsidRPr="00015E0B" w:rsidRDefault="00405FBB" w:rsidP="00172872">
            <w:pPr>
              <w:jc w:val="center"/>
              <w:rPr>
                <w:sz w:val="20"/>
                <w:szCs w:val="20"/>
              </w:rPr>
            </w:pPr>
            <w:r w:rsidRPr="00015E0B">
              <w:rPr>
                <w:sz w:val="20"/>
                <w:szCs w:val="20"/>
              </w:rPr>
              <w:t>32</w:t>
            </w:r>
          </w:p>
        </w:tc>
        <w:tc>
          <w:tcPr>
            <w:tcW w:w="472" w:type="dxa"/>
            <w:shd w:val="clear" w:color="auto" w:fill="FFFFFF"/>
            <w:vAlign w:val="center"/>
          </w:tcPr>
          <w:p w14:paraId="1A68C22F" w14:textId="77777777" w:rsidR="00405FBB" w:rsidRPr="00015E0B" w:rsidRDefault="00405FBB" w:rsidP="00172872">
            <w:pPr>
              <w:jc w:val="center"/>
              <w:rPr>
                <w:sz w:val="20"/>
                <w:szCs w:val="20"/>
              </w:rPr>
            </w:pPr>
          </w:p>
        </w:tc>
        <w:tc>
          <w:tcPr>
            <w:tcW w:w="1489" w:type="dxa"/>
            <w:tcBorders>
              <w:top w:val="single" w:sz="4" w:space="0" w:color="000000"/>
            </w:tcBorders>
            <w:shd w:val="clear" w:color="auto" w:fill="FFFFFF"/>
            <w:tcMar>
              <w:top w:w="0" w:type="dxa"/>
              <w:left w:w="75" w:type="dxa"/>
              <w:bottom w:w="0" w:type="dxa"/>
              <w:right w:w="75" w:type="dxa"/>
            </w:tcMar>
            <w:vAlign w:val="center"/>
            <w:hideMark/>
          </w:tcPr>
          <w:p w14:paraId="3FEE52DA" w14:textId="77777777" w:rsidR="00405FBB" w:rsidRPr="00015E0B" w:rsidRDefault="00405FBB" w:rsidP="00172872">
            <w:pPr>
              <w:jc w:val="center"/>
              <w:rPr>
                <w:sz w:val="20"/>
                <w:szCs w:val="20"/>
              </w:rPr>
            </w:pPr>
            <w:r w:rsidRPr="00015E0B">
              <w:rPr>
                <w:sz w:val="20"/>
                <w:szCs w:val="20"/>
              </w:rPr>
              <w:t>46</w:t>
            </w:r>
          </w:p>
        </w:tc>
      </w:tr>
      <w:tr w:rsidR="00405FBB" w:rsidRPr="00EC3ED2" w14:paraId="76C353F8" w14:textId="77777777" w:rsidTr="00015E0B">
        <w:trPr>
          <w:trHeight w:val="468"/>
          <w:jc w:val="center"/>
        </w:trPr>
        <w:tc>
          <w:tcPr>
            <w:tcW w:w="1626" w:type="dxa"/>
            <w:tcBorders>
              <w:bottom w:val="single" w:sz="18" w:space="0" w:color="000000"/>
            </w:tcBorders>
            <w:shd w:val="clear" w:color="auto" w:fill="FFFFFF"/>
            <w:tcMar>
              <w:top w:w="0" w:type="dxa"/>
              <w:left w:w="75" w:type="dxa"/>
              <w:bottom w:w="0" w:type="dxa"/>
              <w:right w:w="75" w:type="dxa"/>
            </w:tcMar>
            <w:vAlign w:val="center"/>
            <w:hideMark/>
          </w:tcPr>
          <w:p w14:paraId="0C5D3C35" w14:textId="77777777" w:rsidR="00405FBB" w:rsidRPr="00015E0B" w:rsidRDefault="00405FBB" w:rsidP="00172872">
            <w:pPr>
              <w:rPr>
                <w:sz w:val="20"/>
                <w:szCs w:val="20"/>
              </w:rPr>
            </w:pPr>
            <w:r w:rsidRPr="00015E0B">
              <w:rPr>
                <w:bCs/>
                <w:sz w:val="20"/>
                <w:szCs w:val="20"/>
              </w:rPr>
              <w:t>Citadinos</w:t>
            </w:r>
          </w:p>
        </w:tc>
        <w:tc>
          <w:tcPr>
            <w:tcW w:w="1309" w:type="dxa"/>
            <w:tcBorders>
              <w:bottom w:val="single" w:sz="18" w:space="0" w:color="000000"/>
            </w:tcBorders>
            <w:shd w:val="clear" w:color="auto" w:fill="FFFFFF"/>
            <w:tcMar>
              <w:top w:w="0" w:type="dxa"/>
              <w:left w:w="75" w:type="dxa"/>
              <w:bottom w:w="0" w:type="dxa"/>
              <w:right w:w="75" w:type="dxa"/>
            </w:tcMar>
            <w:vAlign w:val="center"/>
            <w:hideMark/>
          </w:tcPr>
          <w:p w14:paraId="6FDB7586" w14:textId="77777777" w:rsidR="00405FBB" w:rsidRPr="00015E0B" w:rsidRDefault="00405FBB" w:rsidP="00172872">
            <w:pPr>
              <w:jc w:val="center"/>
              <w:rPr>
                <w:sz w:val="20"/>
                <w:szCs w:val="20"/>
              </w:rPr>
            </w:pPr>
            <w:r w:rsidRPr="00015E0B">
              <w:rPr>
                <w:sz w:val="20"/>
                <w:szCs w:val="20"/>
              </w:rPr>
              <w:t>38</w:t>
            </w:r>
          </w:p>
        </w:tc>
        <w:tc>
          <w:tcPr>
            <w:tcW w:w="472" w:type="dxa"/>
            <w:tcBorders>
              <w:bottom w:val="single" w:sz="18" w:space="0" w:color="000000"/>
            </w:tcBorders>
            <w:shd w:val="clear" w:color="auto" w:fill="FFFFFF"/>
            <w:vAlign w:val="center"/>
          </w:tcPr>
          <w:p w14:paraId="51387F54" w14:textId="77777777" w:rsidR="00405FBB" w:rsidRPr="00015E0B" w:rsidRDefault="00405FBB" w:rsidP="00172872">
            <w:pPr>
              <w:jc w:val="center"/>
              <w:rPr>
                <w:sz w:val="20"/>
                <w:szCs w:val="20"/>
              </w:rPr>
            </w:pPr>
          </w:p>
        </w:tc>
        <w:tc>
          <w:tcPr>
            <w:tcW w:w="1489" w:type="dxa"/>
            <w:tcBorders>
              <w:bottom w:val="single" w:sz="18" w:space="0" w:color="000000"/>
            </w:tcBorders>
            <w:shd w:val="clear" w:color="auto" w:fill="FFFFFF"/>
            <w:tcMar>
              <w:top w:w="0" w:type="dxa"/>
              <w:left w:w="75" w:type="dxa"/>
              <w:bottom w:w="0" w:type="dxa"/>
              <w:right w:w="75" w:type="dxa"/>
            </w:tcMar>
            <w:vAlign w:val="center"/>
            <w:hideMark/>
          </w:tcPr>
          <w:p w14:paraId="7F7997D9" w14:textId="77777777" w:rsidR="00405FBB" w:rsidRPr="00015E0B" w:rsidRDefault="00405FBB" w:rsidP="00172872">
            <w:pPr>
              <w:jc w:val="center"/>
              <w:rPr>
                <w:sz w:val="20"/>
                <w:szCs w:val="20"/>
              </w:rPr>
            </w:pPr>
            <w:r w:rsidRPr="00015E0B">
              <w:rPr>
                <w:sz w:val="20"/>
                <w:szCs w:val="20"/>
              </w:rPr>
              <w:t>24</w:t>
            </w:r>
          </w:p>
        </w:tc>
      </w:tr>
    </w:tbl>
    <w:p w14:paraId="3E793FEA" w14:textId="77777777" w:rsidR="00405FBB" w:rsidRDefault="00405FBB" w:rsidP="00405FBB">
      <w:pPr>
        <w:pStyle w:val="Normal1"/>
        <w:spacing w:line="480" w:lineRule="auto"/>
        <w:jc w:val="both"/>
      </w:pPr>
    </w:p>
    <w:p w14:paraId="2AAD0585" w14:textId="68567209" w:rsidR="00870EF9" w:rsidRPr="00570452" w:rsidRDefault="00EF3FFB" w:rsidP="00DB6846">
      <w:pPr>
        <w:pStyle w:val="Normal1"/>
        <w:spacing w:line="360" w:lineRule="auto"/>
        <w:jc w:val="both"/>
        <w:rPr>
          <w:rFonts w:eastAsia="Times New Roman"/>
          <w:sz w:val="24"/>
        </w:rPr>
      </w:pPr>
      <w:r w:rsidRPr="00DB6846">
        <w:rPr>
          <w:rFonts w:ascii="Times New Roman" w:eastAsia="Times New Roman" w:hAnsi="Times New Roman" w:cs="Times New Roman"/>
          <w:sz w:val="24"/>
        </w:rPr>
        <w:t xml:space="preserve">Para corroborar si la diferencia en la cantidad de participantes de esta clasificación, antes y después del curso es significativa desde el punto de vista estadístico, se realizó una prueba de Chi2, detectando que este cambio no </w:t>
      </w:r>
      <w:r w:rsidR="005406CB" w:rsidRPr="00DB6846">
        <w:rPr>
          <w:rFonts w:ascii="Times New Roman" w:eastAsia="Times New Roman" w:hAnsi="Times New Roman" w:cs="Times New Roman"/>
          <w:sz w:val="24"/>
        </w:rPr>
        <w:t>se debe</w:t>
      </w:r>
      <w:r w:rsidRPr="00DB6846">
        <w:rPr>
          <w:rFonts w:ascii="Times New Roman" w:eastAsia="Times New Roman" w:hAnsi="Times New Roman" w:cs="Times New Roman"/>
          <w:sz w:val="24"/>
        </w:rPr>
        <w:t xml:space="preserve"> al azar (Chi2= 5.67, p=.017). Además, se realizó una ANOVA para diseños mixtos con la finalidad de determinar el comportamiento de los tiempos de reacción entre las dos categorías planteadas.</w:t>
      </w:r>
    </w:p>
    <w:p w14:paraId="3563814F" w14:textId="77777777" w:rsidR="00405FBB" w:rsidRDefault="00405FBB" w:rsidP="00405FBB">
      <w:pPr>
        <w:jc w:val="center"/>
      </w:pPr>
      <w:r w:rsidRPr="00891280">
        <w:rPr>
          <w:noProof/>
          <w:lang w:val="es-MX" w:eastAsia="es-MX"/>
        </w:rPr>
        <w:lastRenderedPageBreak/>
        <w:drawing>
          <wp:inline distT="0" distB="0" distL="0" distR="0" wp14:anchorId="3D4C132C" wp14:editId="2A88475E">
            <wp:extent cx="4320000" cy="3236922"/>
            <wp:effectExtent l="25400" t="25400" r="23495" b="146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0000" cy="3236922"/>
                    </a:xfrm>
                    <a:prstGeom prst="rect">
                      <a:avLst/>
                    </a:prstGeom>
                    <a:noFill/>
                    <a:ln w="6350">
                      <a:solidFill>
                        <a:schemeClr val="tx1"/>
                      </a:solidFill>
                    </a:ln>
                  </pic:spPr>
                </pic:pic>
              </a:graphicData>
            </a:graphic>
          </wp:inline>
        </w:drawing>
      </w:r>
    </w:p>
    <w:p w14:paraId="2BE473F8" w14:textId="5B69AD80" w:rsidR="00F165D4" w:rsidRPr="00DB6846" w:rsidRDefault="00405FB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Figura 2. ANOVA para facilitadores con palabras de naturaleza positivas y objetivos positivos.</w:t>
      </w:r>
    </w:p>
    <w:p w14:paraId="653E795B" w14:textId="5761A9B2" w:rsidR="00870EF9" w:rsidRPr="00570452" w:rsidRDefault="00EF3FFB" w:rsidP="00DB6846">
      <w:pPr>
        <w:pStyle w:val="Normal1"/>
        <w:spacing w:line="360" w:lineRule="auto"/>
        <w:jc w:val="both"/>
        <w:rPr>
          <w:rFonts w:eastAsia="Times New Roman"/>
          <w:sz w:val="24"/>
        </w:rPr>
      </w:pPr>
      <w:r w:rsidRPr="00DB6846">
        <w:rPr>
          <w:rFonts w:ascii="Times New Roman" w:eastAsia="Times New Roman" w:hAnsi="Times New Roman" w:cs="Times New Roman"/>
          <w:sz w:val="24"/>
        </w:rPr>
        <w:t>En la figura 2 se observan los tiempos de reacción cuando se utilizan palabras de naturaleza positiva como facilitadores y palabras positivas como objetivos,</w:t>
      </w:r>
      <w:r w:rsidR="005703A3"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en la figura 3 se muestra</w:t>
      </w:r>
      <w:r w:rsidR="00AA52CB"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los mismos facilitadores pero con objetivos negativos. Como se puede observar, en ambos casos existe una disminución en los tiempos de reacción después del curso. También cabe </w:t>
      </w:r>
      <w:r w:rsidR="00F90A32" w:rsidRPr="00DB6846">
        <w:rPr>
          <w:rFonts w:ascii="Times New Roman" w:eastAsia="Times New Roman" w:hAnsi="Times New Roman" w:cs="Times New Roman"/>
          <w:sz w:val="24"/>
        </w:rPr>
        <w:t>mencionar</w:t>
      </w:r>
      <w:r w:rsidRPr="00DB6846">
        <w:rPr>
          <w:rFonts w:ascii="Times New Roman" w:eastAsia="Times New Roman" w:hAnsi="Times New Roman" w:cs="Times New Roman"/>
          <w:sz w:val="24"/>
        </w:rPr>
        <w:t xml:space="preserve"> que los participantes verdes (línea punteada) </w:t>
      </w:r>
      <w:r w:rsidR="00946B15" w:rsidRPr="00DB6846">
        <w:rPr>
          <w:rFonts w:ascii="Times New Roman" w:eastAsia="Times New Roman" w:hAnsi="Times New Roman" w:cs="Times New Roman"/>
          <w:sz w:val="24"/>
        </w:rPr>
        <w:t>poseen</w:t>
      </w:r>
      <w:r w:rsidRPr="00DB6846">
        <w:rPr>
          <w:rFonts w:ascii="Times New Roman" w:eastAsia="Times New Roman" w:hAnsi="Times New Roman" w:cs="Times New Roman"/>
          <w:sz w:val="24"/>
        </w:rPr>
        <w:t xml:space="preserve"> tiempos de reacción menores para los objetivos positivos que los negativos, en comparación con los citadinos (línea continua) que </w:t>
      </w:r>
      <w:r w:rsidR="00946B15" w:rsidRPr="00DB6846">
        <w:rPr>
          <w:rFonts w:ascii="Times New Roman" w:eastAsia="Times New Roman" w:hAnsi="Times New Roman" w:cs="Times New Roman"/>
          <w:sz w:val="24"/>
        </w:rPr>
        <w:t>manifiestan</w:t>
      </w:r>
      <w:r w:rsidRPr="00DB6846">
        <w:rPr>
          <w:rFonts w:ascii="Times New Roman" w:eastAsia="Times New Roman" w:hAnsi="Times New Roman" w:cs="Times New Roman"/>
          <w:sz w:val="24"/>
        </w:rPr>
        <w:t xml:space="preserve"> un comportamiento opuesto (véase figura 3).</w:t>
      </w:r>
    </w:p>
    <w:p w14:paraId="13ED2BF2" w14:textId="77777777" w:rsidR="00405FBB" w:rsidRDefault="00405FBB" w:rsidP="00405FBB">
      <w:pPr>
        <w:pStyle w:val="Normal1"/>
        <w:spacing w:line="480" w:lineRule="auto"/>
        <w:jc w:val="center"/>
        <w:rPr>
          <w:rFonts w:ascii="Times New Roman" w:eastAsia="Times New Roman" w:hAnsi="Times New Roman" w:cs="Times New Roman"/>
          <w:sz w:val="24"/>
        </w:rPr>
      </w:pPr>
      <w:r w:rsidRPr="00891280">
        <w:rPr>
          <w:noProof/>
          <w:lang w:val="es-MX" w:eastAsia="es-MX"/>
        </w:rPr>
        <w:lastRenderedPageBreak/>
        <w:drawing>
          <wp:inline distT="0" distB="0" distL="0" distR="0" wp14:anchorId="162BAD7B" wp14:editId="24AB1397">
            <wp:extent cx="4320000" cy="3236922"/>
            <wp:effectExtent l="25400" t="25400" r="23495" b="146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0" cy="3236922"/>
                    </a:xfrm>
                    <a:prstGeom prst="rect">
                      <a:avLst/>
                    </a:prstGeom>
                    <a:noFill/>
                    <a:ln w="6350">
                      <a:solidFill>
                        <a:schemeClr val="tx1"/>
                      </a:solidFill>
                    </a:ln>
                  </pic:spPr>
                </pic:pic>
              </a:graphicData>
            </a:graphic>
          </wp:inline>
        </w:drawing>
      </w:r>
    </w:p>
    <w:p w14:paraId="0CBBA814" w14:textId="77777777" w:rsidR="00405FBB" w:rsidRPr="00DB6846" w:rsidRDefault="00405FB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Figura 3. ANOVA para facilitadores con palabras de naturaleza positivas y objetivos negativos.</w:t>
      </w:r>
    </w:p>
    <w:p w14:paraId="131A1F1F" w14:textId="4689861E" w:rsidR="002C2135" w:rsidRPr="00570452" w:rsidRDefault="00EF3FFB" w:rsidP="00DB6846">
      <w:pPr>
        <w:pStyle w:val="Normal1"/>
        <w:spacing w:line="360" w:lineRule="auto"/>
        <w:jc w:val="both"/>
        <w:rPr>
          <w:rFonts w:eastAsia="Times New Roman"/>
          <w:sz w:val="24"/>
        </w:rPr>
      </w:pPr>
      <w:r w:rsidRPr="00DB6846">
        <w:rPr>
          <w:rFonts w:ascii="Times New Roman" w:eastAsia="Times New Roman" w:hAnsi="Times New Roman" w:cs="Times New Roman"/>
          <w:sz w:val="24"/>
        </w:rPr>
        <w:t>Adicionalmente se realizó una comparación planeada entre citadinos y verdes, donde se encontró que los objetivos positivos muestran una diferencia significativa entre las categorías con los siguientes valores F(1</w:t>
      </w:r>
      <w:r w:rsidR="00642BA6"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68)=7.84, p=.006, η2</w:t>
      </w:r>
      <w:r w:rsidR="00406ABA"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.26. Mientras que</w:t>
      </w:r>
      <w:r w:rsidR="005703A3" w:rsidRPr="00DB6846">
        <w:rPr>
          <w:rFonts w:ascii="Times New Roman" w:eastAsia="Times New Roman" w:hAnsi="Times New Roman" w:cs="Times New Roman"/>
          <w:sz w:val="24"/>
        </w:rPr>
        <w:t xml:space="preserve"> en</w:t>
      </w:r>
      <w:r w:rsidRPr="00DB6846">
        <w:rPr>
          <w:rFonts w:ascii="Times New Roman" w:eastAsia="Times New Roman" w:hAnsi="Times New Roman" w:cs="Times New Roman"/>
          <w:sz w:val="24"/>
        </w:rPr>
        <w:t xml:space="preserve"> los objetivos negativos se obtiene también una diferencia significativa: F(1</w:t>
      </w:r>
      <w:r w:rsidR="00642BA6" w:rsidRPr="00DB6846">
        <w:rPr>
          <w:rFonts w:ascii="Times New Roman" w:eastAsia="Times New Roman" w:hAnsi="Times New Roman" w:cs="Times New Roman"/>
          <w:sz w:val="24"/>
        </w:rPr>
        <w:t>.</w:t>
      </w:r>
      <w:r w:rsidRPr="00DB6846">
        <w:rPr>
          <w:rFonts w:ascii="Times New Roman" w:eastAsia="Times New Roman" w:hAnsi="Times New Roman" w:cs="Times New Roman"/>
          <w:sz w:val="24"/>
        </w:rPr>
        <w:t>68)=23.94, p=.00001, η2= .71.</w:t>
      </w:r>
    </w:p>
    <w:p w14:paraId="6BBE75D6" w14:textId="77777777" w:rsidR="00DB6846" w:rsidRDefault="00DB6846" w:rsidP="00426014">
      <w:pPr>
        <w:pStyle w:val="Normal1"/>
        <w:spacing w:line="480" w:lineRule="auto"/>
        <w:outlineLvl w:val="0"/>
        <w:rPr>
          <w:rFonts w:eastAsia="Times New Roman"/>
          <w:b/>
          <w:sz w:val="24"/>
        </w:rPr>
      </w:pPr>
    </w:p>
    <w:p w14:paraId="13A13A38" w14:textId="77777777" w:rsidR="00870EF9" w:rsidRPr="00570452" w:rsidRDefault="00EF3FFB" w:rsidP="00426014">
      <w:pPr>
        <w:pStyle w:val="Normal1"/>
        <w:spacing w:line="480" w:lineRule="auto"/>
        <w:outlineLvl w:val="0"/>
        <w:rPr>
          <w:sz w:val="24"/>
        </w:rPr>
      </w:pPr>
      <w:r w:rsidRPr="00570452">
        <w:rPr>
          <w:rFonts w:eastAsia="Times New Roman"/>
          <w:b/>
          <w:sz w:val="24"/>
        </w:rPr>
        <w:t>Discusión y conclusiones</w:t>
      </w:r>
    </w:p>
    <w:p w14:paraId="2B434026" w14:textId="73BEB977"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Los resultados arrojaron que las condiciones experimentales donde se emplearon palabras relacionadas </w:t>
      </w:r>
      <w:r w:rsidR="000002E8" w:rsidRPr="00DB6846">
        <w:rPr>
          <w:rFonts w:ascii="Times New Roman" w:eastAsia="Times New Roman" w:hAnsi="Times New Roman" w:cs="Times New Roman"/>
          <w:sz w:val="24"/>
        </w:rPr>
        <w:t>con</w:t>
      </w:r>
      <w:r w:rsidRPr="00DB6846">
        <w:rPr>
          <w:rFonts w:ascii="Times New Roman" w:eastAsia="Times New Roman" w:hAnsi="Times New Roman" w:cs="Times New Roman"/>
          <w:sz w:val="24"/>
        </w:rPr>
        <w:t xml:space="preserve"> la naturaleza, indican un cambio en los tiempos de reacción, resultando más rápido al presentar palabras como facilitadores y objetivos positiv</w:t>
      </w:r>
      <w:r w:rsidR="000002E8" w:rsidRPr="00DB6846">
        <w:rPr>
          <w:rFonts w:ascii="Times New Roman" w:eastAsia="Times New Roman" w:hAnsi="Times New Roman" w:cs="Times New Roman"/>
          <w:sz w:val="24"/>
        </w:rPr>
        <w:t>o</w:t>
      </w:r>
      <w:r w:rsidRPr="00DB6846">
        <w:rPr>
          <w:rFonts w:ascii="Times New Roman" w:eastAsia="Times New Roman" w:hAnsi="Times New Roman" w:cs="Times New Roman"/>
          <w:sz w:val="24"/>
        </w:rPr>
        <w:t xml:space="preserve">s. Estas diferencias se manifiestan en una mayor cantidad de sujetos que muestran una valoración positiva de conceptos que tienen un significado relacionado </w:t>
      </w:r>
      <w:r w:rsidR="000002E8" w:rsidRPr="00DB6846">
        <w:rPr>
          <w:rFonts w:ascii="Times New Roman" w:eastAsia="Times New Roman" w:hAnsi="Times New Roman" w:cs="Times New Roman"/>
          <w:sz w:val="24"/>
        </w:rPr>
        <w:t>con</w:t>
      </w:r>
      <w:r w:rsidRPr="00DB6846">
        <w:rPr>
          <w:rFonts w:ascii="Times New Roman" w:eastAsia="Times New Roman" w:hAnsi="Times New Roman" w:cs="Times New Roman"/>
          <w:sz w:val="24"/>
        </w:rPr>
        <w:t xml:space="preserve"> entornos naturales, después de haber participado en el curso de educación ambiental.</w:t>
      </w:r>
      <w:r w:rsidR="00CC14BE" w:rsidRPr="00DB6846">
        <w:rPr>
          <w:rFonts w:ascii="Times New Roman" w:eastAsia="Times New Roman" w:hAnsi="Times New Roman" w:cs="Times New Roman"/>
          <w:sz w:val="24"/>
        </w:rPr>
        <w:t xml:space="preserve"> Por tal motivo se acepta la hipótesis planteada.</w:t>
      </w:r>
    </w:p>
    <w:p w14:paraId="4E00C86C" w14:textId="1C4798E9"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Esto es de importancia, ya que implicaría que es posible modificar la percepción que los jóvenes tienen de la naturaleza a través de cursos que trabajen sobre aspectos afectivos más que técnicos, como lo proponen Cohen (2008) y Hung (2010). Esto </w:t>
      </w:r>
      <w:r w:rsidR="000B2B62" w:rsidRPr="00DB6846">
        <w:rPr>
          <w:rFonts w:ascii="Times New Roman" w:eastAsia="Times New Roman" w:hAnsi="Times New Roman" w:cs="Times New Roman"/>
          <w:sz w:val="24"/>
        </w:rPr>
        <w:t>muestra</w:t>
      </w:r>
      <w:r w:rsidRPr="00DB6846">
        <w:rPr>
          <w:rFonts w:ascii="Times New Roman" w:eastAsia="Times New Roman" w:hAnsi="Times New Roman" w:cs="Times New Roman"/>
          <w:sz w:val="24"/>
        </w:rPr>
        <w:t xml:space="preserve"> que es importante hacer énfasis en </w:t>
      </w:r>
      <w:r w:rsidR="00BD6CAD" w:rsidRPr="00DB6846">
        <w:rPr>
          <w:rFonts w:ascii="Times New Roman" w:eastAsia="Times New Roman" w:hAnsi="Times New Roman" w:cs="Times New Roman"/>
          <w:sz w:val="24"/>
        </w:rPr>
        <w:t>presentar</w:t>
      </w:r>
      <w:r w:rsidRPr="00DB6846">
        <w:rPr>
          <w:rFonts w:ascii="Times New Roman" w:eastAsia="Times New Roman" w:hAnsi="Times New Roman" w:cs="Times New Roman"/>
          <w:sz w:val="24"/>
        </w:rPr>
        <w:t xml:space="preserve"> elementos multimedia en estos cursos, ya que todo parece indicar que coadyuva en el </w:t>
      </w:r>
      <w:r w:rsidRPr="00DB6846">
        <w:rPr>
          <w:rFonts w:ascii="Times New Roman" w:eastAsia="Times New Roman" w:hAnsi="Times New Roman" w:cs="Times New Roman"/>
          <w:sz w:val="24"/>
        </w:rPr>
        <w:lastRenderedPageBreak/>
        <w:t xml:space="preserve">cambio de </w:t>
      </w:r>
      <w:r w:rsidR="00597217" w:rsidRPr="00DB6846">
        <w:rPr>
          <w:rFonts w:ascii="Times New Roman" w:eastAsia="Times New Roman" w:hAnsi="Times New Roman" w:cs="Times New Roman"/>
          <w:sz w:val="24"/>
        </w:rPr>
        <w:t xml:space="preserve">la </w:t>
      </w:r>
      <w:r w:rsidRPr="00DB6846">
        <w:rPr>
          <w:rFonts w:ascii="Times New Roman" w:eastAsia="Times New Roman" w:hAnsi="Times New Roman" w:cs="Times New Roman"/>
          <w:sz w:val="24"/>
        </w:rPr>
        <w:t xml:space="preserve">percepción que se tiene </w:t>
      </w:r>
      <w:r w:rsidR="00597217" w:rsidRPr="00DB6846">
        <w:rPr>
          <w:rFonts w:ascii="Times New Roman" w:eastAsia="Times New Roman" w:hAnsi="Times New Roman" w:cs="Times New Roman"/>
          <w:sz w:val="24"/>
        </w:rPr>
        <w:t>sobre</w:t>
      </w:r>
      <w:r w:rsidRPr="00DB6846">
        <w:rPr>
          <w:rFonts w:ascii="Times New Roman" w:eastAsia="Times New Roman" w:hAnsi="Times New Roman" w:cs="Times New Roman"/>
          <w:sz w:val="24"/>
        </w:rPr>
        <w:t xml:space="preserve"> los entornos naturales (Kahn, 2011; Kahn, Severson</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 xml:space="preserve">Ruckert, 2009). </w:t>
      </w:r>
    </w:p>
    <w:p w14:paraId="0F15B02D" w14:textId="07455489"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Vale la pena considerar que </w:t>
      </w:r>
      <w:r w:rsidR="000002E8" w:rsidRPr="00DB6846">
        <w:rPr>
          <w:rFonts w:ascii="Times New Roman" w:eastAsia="Times New Roman" w:hAnsi="Times New Roman" w:cs="Times New Roman"/>
          <w:sz w:val="24"/>
        </w:rPr>
        <w:t xml:space="preserve">en </w:t>
      </w:r>
      <w:r w:rsidRPr="00DB6846">
        <w:rPr>
          <w:rFonts w:ascii="Times New Roman" w:eastAsia="Times New Roman" w:hAnsi="Times New Roman" w:cs="Times New Roman"/>
          <w:sz w:val="24"/>
        </w:rPr>
        <w:t xml:space="preserve">las palabras relacionadas </w:t>
      </w:r>
      <w:r w:rsidR="000002E8" w:rsidRPr="00DB6846">
        <w:rPr>
          <w:rFonts w:ascii="Times New Roman" w:eastAsia="Times New Roman" w:hAnsi="Times New Roman" w:cs="Times New Roman"/>
          <w:sz w:val="24"/>
        </w:rPr>
        <w:t>con</w:t>
      </w:r>
      <w:r w:rsidRPr="00DB6846">
        <w:rPr>
          <w:rFonts w:ascii="Times New Roman" w:eastAsia="Times New Roman" w:hAnsi="Times New Roman" w:cs="Times New Roman"/>
          <w:sz w:val="24"/>
        </w:rPr>
        <w:t xml:space="preserve"> naturaleza </w:t>
      </w:r>
      <w:r w:rsidR="000002E8" w:rsidRPr="00DB6846">
        <w:rPr>
          <w:rFonts w:ascii="Times New Roman" w:eastAsia="Times New Roman" w:hAnsi="Times New Roman" w:cs="Times New Roman"/>
          <w:sz w:val="24"/>
        </w:rPr>
        <w:t>que poseen</w:t>
      </w:r>
      <w:r w:rsidRPr="00DB6846">
        <w:rPr>
          <w:rFonts w:ascii="Times New Roman" w:eastAsia="Times New Roman" w:hAnsi="Times New Roman" w:cs="Times New Roman"/>
          <w:sz w:val="24"/>
        </w:rPr>
        <w:t xml:space="preserve"> connotación negativa, las proporciones de participantes no demostraron un cambio significativo después del curso. Esto implica que el curso no tuvo un impacto en la manera </w:t>
      </w:r>
      <w:r w:rsidR="000002E8" w:rsidRPr="00DB6846">
        <w:rPr>
          <w:rFonts w:ascii="Times New Roman" w:eastAsia="Times New Roman" w:hAnsi="Times New Roman" w:cs="Times New Roman"/>
          <w:sz w:val="24"/>
        </w:rPr>
        <w:t>como</w:t>
      </w:r>
      <w:r w:rsidRPr="00DB6846">
        <w:rPr>
          <w:rFonts w:ascii="Times New Roman" w:eastAsia="Times New Roman" w:hAnsi="Times New Roman" w:cs="Times New Roman"/>
          <w:sz w:val="24"/>
        </w:rPr>
        <w:t xml:space="preserve"> se evalúan </w:t>
      </w:r>
      <w:r w:rsidR="000002E8" w:rsidRPr="00DB6846">
        <w:rPr>
          <w:rFonts w:ascii="Times New Roman" w:eastAsia="Times New Roman" w:hAnsi="Times New Roman" w:cs="Times New Roman"/>
          <w:sz w:val="24"/>
        </w:rPr>
        <w:t>dichas</w:t>
      </w:r>
      <w:r w:rsidRPr="00DB6846">
        <w:rPr>
          <w:rFonts w:ascii="Times New Roman" w:eastAsia="Times New Roman" w:hAnsi="Times New Roman" w:cs="Times New Roman"/>
          <w:sz w:val="24"/>
        </w:rPr>
        <w:t xml:space="preserve"> palabr</w:t>
      </w:r>
      <w:r w:rsidR="00BD6CAD" w:rsidRPr="00DB6846">
        <w:rPr>
          <w:rFonts w:ascii="Times New Roman" w:eastAsia="Times New Roman" w:hAnsi="Times New Roman" w:cs="Times New Roman"/>
          <w:sz w:val="24"/>
        </w:rPr>
        <w:t xml:space="preserve">as. Una posible explicación es </w:t>
      </w:r>
      <w:r w:rsidRPr="00DB6846">
        <w:rPr>
          <w:rFonts w:ascii="Times New Roman" w:eastAsia="Times New Roman" w:hAnsi="Times New Roman" w:cs="Times New Roman"/>
          <w:sz w:val="24"/>
        </w:rPr>
        <w:t xml:space="preserve">que las palabras utilizadas están relacionadas </w:t>
      </w:r>
      <w:r w:rsidR="000002E8" w:rsidRPr="00DB6846">
        <w:rPr>
          <w:rFonts w:ascii="Times New Roman" w:eastAsia="Times New Roman" w:hAnsi="Times New Roman" w:cs="Times New Roman"/>
          <w:sz w:val="24"/>
        </w:rPr>
        <w:t>con</w:t>
      </w:r>
      <w:r w:rsidRPr="00DB6846">
        <w:rPr>
          <w:rFonts w:ascii="Times New Roman" w:eastAsia="Times New Roman" w:hAnsi="Times New Roman" w:cs="Times New Roman"/>
          <w:sz w:val="24"/>
        </w:rPr>
        <w:t xml:space="preserve"> cuestiones que evocan emociones negativas, con la posibilidad </w:t>
      </w:r>
      <w:r w:rsidR="000002E8" w:rsidRPr="00DB6846">
        <w:rPr>
          <w:rFonts w:ascii="Times New Roman" w:eastAsia="Times New Roman" w:hAnsi="Times New Roman" w:cs="Times New Roman"/>
          <w:sz w:val="24"/>
        </w:rPr>
        <w:t xml:space="preserve">de </w:t>
      </w:r>
      <w:r w:rsidRPr="00DB6846">
        <w:rPr>
          <w:rFonts w:ascii="Times New Roman" w:eastAsia="Times New Roman" w:hAnsi="Times New Roman" w:cs="Times New Roman"/>
          <w:sz w:val="24"/>
        </w:rPr>
        <w:t xml:space="preserve">que </w:t>
      </w:r>
      <w:r w:rsidR="000002E8" w:rsidRPr="00DB6846">
        <w:rPr>
          <w:rFonts w:ascii="Times New Roman" w:eastAsia="Times New Roman" w:hAnsi="Times New Roman" w:cs="Times New Roman"/>
          <w:sz w:val="24"/>
        </w:rPr>
        <w:t>e</w:t>
      </w:r>
      <w:r w:rsidRPr="00DB6846">
        <w:rPr>
          <w:rFonts w:ascii="Times New Roman" w:eastAsia="Times New Roman" w:hAnsi="Times New Roman" w:cs="Times New Roman"/>
          <w:sz w:val="24"/>
        </w:rPr>
        <w:t xml:space="preserve">stas </w:t>
      </w:r>
      <w:r w:rsidR="00BD6CAD" w:rsidRPr="00DB6846">
        <w:rPr>
          <w:rFonts w:ascii="Times New Roman" w:eastAsia="Times New Roman" w:hAnsi="Times New Roman" w:cs="Times New Roman"/>
          <w:sz w:val="24"/>
        </w:rPr>
        <w:t>posean</w:t>
      </w:r>
      <w:r w:rsidRPr="00DB6846">
        <w:rPr>
          <w:rFonts w:ascii="Times New Roman" w:eastAsia="Times New Roman" w:hAnsi="Times New Roman" w:cs="Times New Roman"/>
          <w:sz w:val="24"/>
        </w:rPr>
        <w:t xml:space="preserve"> una fuerte naturaleza innata, dando como resultado que modificar la valencia sería muy complicado (LeDoux, 2003; LeDoux</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Phelps, 2008). Además, habría que preguntarse si esto sería realmente útil, ya que la finalidad del curso es regular la percepción que se tiene de los entornos naturales en general, y no necesariamente que desaparezcan este tipo de emociones. En otros aspectos, esta investigación estaría dando apoyo a las ideas de Wilson y Kellert sobre la biofilia. Esto es de destacar, ya que significaría que los valores propuestos estarían encontrando evidencia en datos experimentales, semejante</w:t>
      </w:r>
      <w:r w:rsidR="006C3113" w:rsidRPr="00DB6846">
        <w:rPr>
          <w:rFonts w:ascii="Times New Roman" w:eastAsia="Times New Roman" w:hAnsi="Times New Roman" w:cs="Times New Roman"/>
          <w:sz w:val="24"/>
        </w:rPr>
        <w:t>s</w:t>
      </w:r>
      <w:r w:rsidR="00E87695" w:rsidRPr="00DB6846">
        <w:rPr>
          <w:rFonts w:ascii="Times New Roman" w:eastAsia="Times New Roman" w:hAnsi="Times New Roman" w:cs="Times New Roman"/>
          <w:sz w:val="24"/>
        </w:rPr>
        <w:t xml:space="preserve"> </w:t>
      </w:r>
      <w:r w:rsidRPr="00DB6846">
        <w:rPr>
          <w:rFonts w:ascii="Times New Roman" w:eastAsia="Times New Roman" w:hAnsi="Times New Roman" w:cs="Times New Roman"/>
          <w:sz w:val="24"/>
        </w:rPr>
        <w:t>a lo</w:t>
      </w:r>
      <w:r w:rsidR="00E87695" w:rsidRPr="00DB6846">
        <w:rPr>
          <w:rFonts w:ascii="Times New Roman" w:eastAsia="Times New Roman" w:hAnsi="Times New Roman" w:cs="Times New Roman"/>
          <w:sz w:val="24"/>
        </w:rPr>
        <w:t>s</w:t>
      </w:r>
      <w:r w:rsidRPr="00DB6846">
        <w:rPr>
          <w:rFonts w:ascii="Times New Roman" w:eastAsia="Times New Roman" w:hAnsi="Times New Roman" w:cs="Times New Roman"/>
          <w:sz w:val="24"/>
        </w:rPr>
        <w:t xml:space="preserve"> encontra</w:t>
      </w:r>
      <w:r w:rsidR="00E87695" w:rsidRPr="00DB6846">
        <w:rPr>
          <w:rFonts w:ascii="Times New Roman" w:eastAsia="Times New Roman" w:hAnsi="Times New Roman" w:cs="Times New Roman"/>
          <w:sz w:val="24"/>
        </w:rPr>
        <w:t>dos por</w:t>
      </w:r>
      <w:r w:rsidRPr="00DB6846">
        <w:rPr>
          <w:rFonts w:ascii="Times New Roman" w:eastAsia="Times New Roman" w:hAnsi="Times New Roman" w:cs="Times New Roman"/>
          <w:sz w:val="24"/>
        </w:rPr>
        <w:t xml:space="preserve"> Sánchez, De la Garza, López y Morales (2012) en su estudio con una escala</w:t>
      </w:r>
      <w:r w:rsidR="00E87695" w:rsidRPr="00DB6846">
        <w:rPr>
          <w:rFonts w:ascii="Times New Roman" w:eastAsia="Times New Roman" w:hAnsi="Times New Roman" w:cs="Times New Roman"/>
          <w:sz w:val="24"/>
        </w:rPr>
        <w:t>; a</w:t>
      </w:r>
      <w:r w:rsidRPr="00DB6846">
        <w:rPr>
          <w:rFonts w:ascii="Times New Roman" w:eastAsia="Times New Roman" w:hAnsi="Times New Roman" w:cs="Times New Roman"/>
          <w:sz w:val="24"/>
        </w:rPr>
        <w:t xml:space="preserve">demás de Olivos y colaboradores (2013) </w:t>
      </w:r>
      <w:r w:rsidR="00E87695" w:rsidRPr="00DB6846">
        <w:rPr>
          <w:rFonts w:ascii="Times New Roman" w:eastAsia="Times New Roman" w:hAnsi="Times New Roman" w:cs="Times New Roman"/>
          <w:sz w:val="24"/>
        </w:rPr>
        <w:t>cuando</w:t>
      </w:r>
      <w:r w:rsidRPr="00DB6846">
        <w:rPr>
          <w:rFonts w:ascii="Times New Roman" w:eastAsia="Times New Roman" w:hAnsi="Times New Roman" w:cs="Times New Roman"/>
          <w:sz w:val="24"/>
        </w:rPr>
        <w:t xml:space="preserve"> expone</w:t>
      </w:r>
      <w:r w:rsidR="006C3113"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a estudiantes universitarios a entornos naturales evaluándose antes y después con instrumentos explícitos, así como Schultz y Tabanico (2007), con un instrumento implícito. </w:t>
      </w:r>
    </w:p>
    <w:p w14:paraId="4E147920" w14:textId="32278644"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Esto sin contar con la utilidad de emplear estos conceptos como guía para modificar la percepción que las personas tienen del entorno natural. </w:t>
      </w:r>
      <w:r w:rsidR="00A62984" w:rsidRPr="00DB6846">
        <w:rPr>
          <w:rFonts w:ascii="Times New Roman" w:eastAsia="Times New Roman" w:hAnsi="Times New Roman" w:cs="Times New Roman"/>
          <w:sz w:val="24"/>
        </w:rPr>
        <w:t>Con ello, se</w:t>
      </w:r>
      <w:r w:rsidRPr="00DB6846">
        <w:rPr>
          <w:rFonts w:ascii="Times New Roman" w:eastAsia="Times New Roman" w:hAnsi="Times New Roman" w:cs="Times New Roman"/>
          <w:sz w:val="24"/>
        </w:rPr>
        <w:t xml:space="preserve"> amplía sus posibles aplicaciones prácticas, no s</w:t>
      </w:r>
      <w:r w:rsidR="00E87695" w:rsidRPr="00DB6846">
        <w:rPr>
          <w:rFonts w:ascii="Times New Roman" w:eastAsia="Times New Roman" w:hAnsi="Times New Roman" w:cs="Times New Roman"/>
          <w:sz w:val="24"/>
        </w:rPr>
        <w:t>o</w:t>
      </w:r>
      <w:r w:rsidRPr="00DB6846">
        <w:rPr>
          <w:rFonts w:ascii="Times New Roman" w:eastAsia="Times New Roman" w:hAnsi="Times New Roman" w:cs="Times New Roman"/>
          <w:sz w:val="24"/>
        </w:rPr>
        <w:t>lo en el ámbito de la educación, sino también en la evaluación de espacios públicos, oficinas, centros de trabajo, etc</w:t>
      </w:r>
      <w:r w:rsidR="00E87695" w:rsidRPr="00DB6846">
        <w:rPr>
          <w:rFonts w:ascii="Times New Roman" w:eastAsia="Times New Roman" w:hAnsi="Times New Roman" w:cs="Times New Roman"/>
          <w:sz w:val="24"/>
        </w:rPr>
        <w:t>étera</w:t>
      </w:r>
      <w:r w:rsidRPr="00DB6846">
        <w:rPr>
          <w:rFonts w:ascii="Times New Roman" w:eastAsia="Times New Roman" w:hAnsi="Times New Roman" w:cs="Times New Roman"/>
          <w:sz w:val="24"/>
        </w:rPr>
        <w:t xml:space="preserve"> (Nieuwenhuis, Knight, Postmes</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Haslam, 2014).</w:t>
      </w:r>
    </w:p>
    <w:p w14:paraId="0277A51C" w14:textId="7AF75385"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Por otro lado, es importante hacer notar que la técnica de facilitación afectiva fue capaz de detectar las percepciones de los participantes, </w:t>
      </w:r>
      <w:r w:rsidR="007D7850" w:rsidRPr="00DB6846">
        <w:rPr>
          <w:rFonts w:ascii="Times New Roman" w:eastAsia="Times New Roman" w:hAnsi="Times New Roman" w:cs="Times New Roman"/>
          <w:sz w:val="24"/>
        </w:rPr>
        <w:t>coincidiendo</w:t>
      </w:r>
      <w:r w:rsidRPr="00DB6846">
        <w:rPr>
          <w:rFonts w:ascii="Times New Roman" w:eastAsia="Times New Roman" w:hAnsi="Times New Roman" w:cs="Times New Roman"/>
          <w:sz w:val="24"/>
        </w:rPr>
        <w:t xml:space="preserve"> </w:t>
      </w:r>
      <w:r w:rsidR="007D7850" w:rsidRPr="00DB6846">
        <w:rPr>
          <w:rFonts w:ascii="Times New Roman" w:eastAsia="Times New Roman" w:hAnsi="Times New Roman" w:cs="Times New Roman"/>
          <w:sz w:val="24"/>
        </w:rPr>
        <w:t>con</w:t>
      </w:r>
      <w:r w:rsidRPr="00DB6846">
        <w:rPr>
          <w:rFonts w:ascii="Times New Roman" w:eastAsia="Times New Roman" w:hAnsi="Times New Roman" w:cs="Times New Roman"/>
          <w:sz w:val="24"/>
        </w:rPr>
        <w:t xml:space="preserve"> lo que encontraron Sánchez</w:t>
      </w:r>
      <w:r w:rsidR="007D7850" w:rsidRPr="00DB6846">
        <w:rPr>
          <w:rFonts w:ascii="Times New Roman" w:eastAsia="Times New Roman" w:hAnsi="Times New Roman" w:cs="Times New Roman"/>
          <w:sz w:val="24"/>
        </w:rPr>
        <w:t xml:space="preserve"> et al. </w:t>
      </w:r>
      <w:r w:rsidRPr="00DB6846">
        <w:rPr>
          <w:rFonts w:ascii="Times New Roman" w:eastAsia="Times New Roman" w:hAnsi="Times New Roman" w:cs="Times New Roman"/>
          <w:sz w:val="24"/>
        </w:rPr>
        <w:t>(2013), Hietanen et al. (2004, 2007) y Korpela et al (2002). Asimismo, el instrumento demostró la capacidad de detectar cambios en la evaluación emocional, antes y después del curso de educación ambiental</w:t>
      </w:r>
      <w:r w:rsidR="007D7850" w:rsidRPr="00DB6846">
        <w:rPr>
          <w:rFonts w:ascii="Times New Roman" w:eastAsia="Times New Roman" w:hAnsi="Times New Roman" w:cs="Times New Roman"/>
          <w:sz w:val="24"/>
        </w:rPr>
        <w:t>, lo cual es</w:t>
      </w:r>
      <w:r w:rsidRPr="00DB6846">
        <w:rPr>
          <w:rFonts w:ascii="Times New Roman" w:eastAsia="Times New Roman" w:hAnsi="Times New Roman" w:cs="Times New Roman"/>
          <w:sz w:val="24"/>
        </w:rPr>
        <w:t xml:space="preserve"> de importancia ya que abre la posibilidad de aplicar dicha técnica en otros ámbitos. </w:t>
      </w:r>
    </w:p>
    <w:p w14:paraId="4305C68A" w14:textId="6A050AF2" w:rsidR="00870EF9" w:rsidRPr="00DB6846" w:rsidRDefault="00EF3FFB" w:rsidP="00DB6846">
      <w:pPr>
        <w:pStyle w:val="Normal1"/>
        <w:spacing w:line="360" w:lineRule="auto"/>
        <w:jc w:val="both"/>
        <w:rPr>
          <w:rFonts w:ascii="Times New Roman" w:eastAsia="Times New Roman" w:hAnsi="Times New Roman" w:cs="Times New Roman"/>
          <w:sz w:val="24"/>
        </w:rPr>
      </w:pPr>
      <w:r w:rsidRPr="00DB6846">
        <w:rPr>
          <w:rFonts w:ascii="Times New Roman" w:eastAsia="Times New Roman" w:hAnsi="Times New Roman" w:cs="Times New Roman"/>
          <w:sz w:val="24"/>
        </w:rPr>
        <w:t xml:space="preserve">En lo que respecta a las limitaciones de la presente investigación, se </w:t>
      </w:r>
      <w:r w:rsidR="00174D3F" w:rsidRPr="00DB6846">
        <w:rPr>
          <w:rFonts w:ascii="Times New Roman" w:eastAsia="Times New Roman" w:hAnsi="Times New Roman" w:cs="Times New Roman"/>
          <w:sz w:val="24"/>
        </w:rPr>
        <w:t>puede mencionar</w:t>
      </w:r>
      <w:r w:rsidRPr="00DB6846">
        <w:rPr>
          <w:rFonts w:ascii="Times New Roman" w:eastAsia="Times New Roman" w:hAnsi="Times New Roman" w:cs="Times New Roman"/>
          <w:sz w:val="24"/>
        </w:rPr>
        <w:t xml:space="preserve"> que fue aplicado a un número reducido de estudiantes de psicología, </w:t>
      </w:r>
      <w:r w:rsidR="007D7850" w:rsidRPr="00DB6846">
        <w:rPr>
          <w:rFonts w:ascii="Times New Roman" w:eastAsia="Times New Roman" w:hAnsi="Times New Roman" w:cs="Times New Roman"/>
          <w:sz w:val="24"/>
        </w:rPr>
        <w:t xml:space="preserve">y que </w:t>
      </w:r>
      <w:r w:rsidRPr="00DB6846">
        <w:rPr>
          <w:rFonts w:ascii="Times New Roman" w:eastAsia="Times New Roman" w:hAnsi="Times New Roman" w:cs="Times New Roman"/>
          <w:sz w:val="24"/>
        </w:rPr>
        <w:t xml:space="preserve">sería recomendable trabajar con participantes que no sean estudiantes. De la misma manera, sería oportuno estudiar si estos </w:t>
      </w:r>
      <w:r w:rsidRPr="00DB6846">
        <w:rPr>
          <w:rFonts w:ascii="Times New Roman" w:eastAsia="Times New Roman" w:hAnsi="Times New Roman" w:cs="Times New Roman"/>
          <w:sz w:val="24"/>
        </w:rPr>
        <w:lastRenderedPageBreak/>
        <w:t>resultados se relacionan con otros tipos de medidas (implícitas y explícitas), donde se pueda</w:t>
      </w:r>
      <w:r w:rsidR="007D7850" w:rsidRPr="00DB6846">
        <w:rPr>
          <w:rFonts w:ascii="Times New Roman" w:eastAsia="Times New Roman" w:hAnsi="Times New Roman" w:cs="Times New Roman"/>
          <w:sz w:val="24"/>
        </w:rPr>
        <w:t>n</w:t>
      </w:r>
      <w:r w:rsidRPr="00DB6846">
        <w:rPr>
          <w:rFonts w:ascii="Times New Roman" w:eastAsia="Times New Roman" w:hAnsi="Times New Roman" w:cs="Times New Roman"/>
          <w:sz w:val="24"/>
        </w:rPr>
        <w:t xml:space="preserve"> estudiar algunas dimensiones de conciencia ambiental, como disposición y activismo (Jiménez</w:t>
      </w:r>
      <w:r w:rsidR="00775D0A" w:rsidRPr="00DB6846">
        <w:rPr>
          <w:rFonts w:ascii="Times New Roman" w:eastAsia="Times New Roman" w:hAnsi="Times New Roman" w:cs="Times New Roman"/>
          <w:sz w:val="24"/>
        </w:rPr>
        <w:t xml:space="preserve"> y </w:t>
      </w:r>
      <w:r w:rsidRPr="00DB6846">
        <w:rPr>
          <w:rFonts w:ascii="Times New Roman" w:eastAsia="Times New Roman" w:hAnsi="Times New Roman" w:cs="Times New Roman"/>
          <w:sz w:val="24"/>
        </w:rPr>
        <w:t>Lafuente, 2010).</w:t>
      </w:r>
    </w:p>
    <w:p w14:paraId="4F9E6BC9" w14:textId="49B034CF" w:rsidR="00870EF9" w:rsidRPr="00570452" w:rsidRDefault="00EF3FFB" w:rsidP="00DB6846">
      <w:pPr>
        <w:pStyle w:val="Normal1"/>
        <w:spacing w:line="360" w:lineRule="auto"/>
        <w:jc w:val="both"/>
        <w:rPr>
          <w:sz w:val="24"/>
        </w:rPr>
      </w:pPr>
      <w:r w:rsidRPr="00DB6846">
        <w:rPr>
          <w:rFonts w:ascii="Times New Roman" w:eastAsia="Times New Roman" w:hAnsi="Times New Roman" w:cs="Times New Roman"/>
          <w:sz w:val="24"/>
        </w:rPr>
        <w:t xml:space="preserve">En resumen, vemos que fue posible modificar la percepción emocional que se tiene hacia los ambientes naturales mediante un curso audiovisual y de discusión, basado en los valores de la biofilia. </w:t>
      </w:r>
      <w:r w:rsidR="007D7850" w:rsidRPr="00DB6846">
        <w:rPr>
          <w:rFonts w:ascii="Times New Roman" w:eastAsia="Times New Roman" w:hAnsi="Times New Roman" w:cs="Times New Roman"/>
          <w:sz w:val="24"/>
        </w:rPr>
        <w:t xml:space="preserve">La </w:t>
      </w:r>
      <w:r w:rsidRPr="00DB6846">
        <w:rPr>
          <w:rFonts w:ascii="Times New Roman" w:eastAsia="Times New Roman" w:hAnsi="Times New Roman" w:cs="Times New Roman"/>
          <w:sz w:val="24"/>
        </w:rPr>
        <w:t xml:space="preserve">presente investigación </w:t>
      </w:r>
      <w:r w:rsidR="00F439A3" w:rsidRPr="00DB6846">
        <w:rPr>
          <w:rFonts w:ascii="Times New Roman" w:eastAsia="Times New Roman" w:hAnsi="Times New Roman" w:cs="Times New Roman"/>
          <w:sz w:val="24"/>
        </w:rPr>
        <w:t>aporta</w:t>
      </w:r>
      <w:r w:rsidR="007D7850" w:rsidRPr="00DB6846">
        <w:rPr>
          <w:rFonts w:ascii="Times New Roman" w:eastAsia="Times New Roman" w:hAnsi="Times New Roman" w:cs="Times New Roman"/>
          <w:sz w:val="24"/>
        </w:rPr>
        <w:t xml:space="preserve"> la posibilidad </w:t>
      </w:r>
      <w:r w:rsidR="00F439A3" w:rsidRPr="00DB6846">
        <w:rPr>
          <w:rFonts w:ascii="Times New Roman" w:eastAsia="Times New Roman" w:hAnsi="Times New Roman" w:cs="Times New Roman"/>
          <w:sz w:val="24"/>
        </w:rPr>
        <w:t xml:space="preserve">práctica </w:t>
      </w:r>
      <w:r w:rsidR="007D7850" w:rsidRPr="00DB6846">
        <w:rPr>
          <w:rFonts w:ascii="Times New Roman" w:eastAsia="Times New Roman" w:hAnsi="Times New Roman" w:cs="Times New Roman"/>
          <w:sz w:val="24"/>
        </w:rPr>
        <w:t>de</w:t>
      </w:r>
      <w:r w:rsidRPr="00DB6846">
        <w:rPr>
          <w:rFonts w:ascii="Times New Roman" w:eastAsia="Times New Roman" w:hAnsi="Times New Roman" w:cs="Times New Roman"/>
          <w:sz w:val="24"/>
        </w:rPr>
        <w:t xml:space="preserve"> modificar los aspectos afectivos de las personas utilizando como guía la biofilia. </w:t>
      </w:r>
      <w:r w:rsidR="00F439A3" w:rsidRPr="00DB6846">
        <w:rPr>
          <w:rFonts w:ascii="Times New Roman" w:eastAsia="Times New Roman" w:hAnsi="Times New Roman" w:cs="Times New Roman"/>
          <w:sz w:val="24"/>
        </w:rPr>
        <w:t xml:space="preserve">En el área </w:t>
      </w:r>
      <w:r w:rsidRPr="00DB6846">
        <w:rPr>
          <w:rFonts w:ascii="Times New Roman" w:eastAsia="Times New Roman" w:hAnsi="Times New Roman" w:cs="Times New Roman"/>
          <w:sz w:val="24"/>
        </w:rPr>
        <w:t>empíric</w:t>
      </w:r>
      <w:r w:rsidR="00F439A3" w:rsidRPr="00DB6846">
        <w:rPr>
          <w:rFonts w:ascii="Times New Roman" w:eastAsia="Times New Roman" w:hAnsi="Times New Roman" w:cs="Times New Roman"/>
          <w:sz w:val="24"/>
        </w:rPr>
        <w:t>a</w:t>
      </w:r>
      <w:r w:rsidRPr="00DB6846">
        <w:rPr>
          <w:rFonts w:ascii="Times New Roman" w:eastAsia="Times New Roman" w:hAnsi="Times New Roman" w:cs="Times New Roman"/>
          <w:sz w:val="24"/>
        </w:rPr>
        <w:t xml:space="preserve">, </w:t>
      </w:r>
      <w:r w:rsidR="00F439A3" w:rsidRPr="00DB6846">
        <w:rPr>
          <w:rFonts w:ascii="Times New Roman" w:eastAsia="Times New Roman" w:hAnsi="Times New Roman" w:cs="Times New Roman"/>
          <w:sz w:val="24"/>
        </w:rPr>
        <w:t>permite</w:t>
      </w:r>
      <w:r w:rsidRPr="00DB6846">
        <w:rPr>
          <w:rFonts w:ascii="Times New Roman" w:eastAsia="Times New Roman" w:hAnsi="Times New Roman" w:cs="Times New Roman"/>
          <w:sz w:val="24"/>
        </w:rPr>
        <w:t xml:space="preserve"> interpretar los datos obtenidos como evidencia de la hipótesis de la biofilia propuesta por Wilson. De la misma manera, se confirman los resultados obtenidos por Sánchez et al. (2013), en el sentido </w:t>
      </w:r>
      <w:r w:rsidR="002D47A8" w:rsidRPr="00DB6846">
        <w:rPr>
          <w:rFonts w:ascii="Times New Roman" w:eastAsia="Times New Roman" w:hAnsi="Times New Roman" w:cs="Times New Roman"/>
          <w:sz w:val="24"/>
        </w:rPr>
        <w:t xml:space="preserve">de </w:t>
      </w:r>
      <w:r w:rsidRPr="00DB6846">
        <w:rPr>
          <w:rFonts w:ascii="Times New Roman" w:eastAsia="Times New Roman" w:hAnsi="Times New Roman" w:cs="Times New Roman"/>
          <w:sz w:val="24"/>
        </w:rPr>
        <w:t xml:space="preserve">que la técnica de facilitación afectiva es capaz de medir la afinidad emocional de los participantes </w:t>
      </w:r>
      <w:r w:rsidR="006C3113" w:rsidRPr="00DB6846">
        <w:rPr>
          <w:rFonts w:ascii="Times New Roman" w:eastAsia="Times New Roman" w:hAnsi="Times New Roman" w:cs="Times New Roman"/>
          <w:sz w:val="24"/>
        </w:rPr>
        <w:t>con</w:t>
      </w:r>
      <w:r w:rsidRPr="00DB6846">
        <w:rPr>
          <w:rFonts w:ascii="Times New Roman" w:eastAsia="Times New Roman" w:hAnsi="Times New Roman" w:cs="Times New Roman"/>
          <w:sz w:val="24"/>
        </w:rPr>
        <w:t xml:space="preserve"> los diferentes ambientes, así como sus posibles cambios.</w:t>
      </w:r>
      <w:r w:rsidR="00570452">
        <w:rPr>
          <w:rFonts w:eastAsia="Times New Roman"/>
          <w:sz w:val="24"/>
        </w:rPr>
        <w:t xml:space="preserve"> </w:t>
      </w:r>
    </w:p>
    <w:p w14:paraId="16917253" w14:textId="09958C36" w:rsidR="00870EF9" w:rsidRPr="00187E81" w:rsidRDefault="00870EF9" w:rsidP="00464967">
      <w:pPr>
        <w:pStyle w:val="Normal1"/>
        <w:rPr>
          <w:rFonts w:ascii="Times" w:hAnsi="Times"/>
          <w:sz w:val="24"/>
        </w:rPr>
      </w:pPr>
    </w:p>
    <w:p w14:paraId="64DB920C" w14:textId="7B03B3BF" w:rsidR="00870EF9" w:rsidRPr="00DB6846" w:rsidRDefault="00DB6846" w:rsidP="00DB6846">
      <w:pPr>
        <w:pStyle w:val="Normal1"/>
        <w:spacing w:line="480" w:lineRule="auto"/>
        <w:ind w:hanging="29"/>
        <w:outlineLvl w:val="0"/>
        <w:rPr>
          <w:rFonts w:ascii="Calibri" w:eastAsia="Times New Roman" w:hAnsi="Calibri" w:cs="Calibri"/>
          <w:color w:val="7030A0"/>
          <w:sz w:val="28"/>
          <w:szCs w:val="28"/>
          <w:lang w:val="es-ES"/>
        </w:rPr>
      </w:pPr>
      <w:r>
        <w:rPr>
          <w:rFonts w:ascii="Calibri" w:eastAsia="Times New Roman" w:hAnsi="Calibri" w:cs="Calibri"/>
          <w:color w:val="7030A0"/>
          <w:sz w:val="28"/>
          <w:szCs w:val="28"/>
          <w:lang w:val="es-ES"/>
        </w:rPr>
        <w:t>Bibliografía</w:t>
      </w:r>
    </w:p>
    <w:p w14:paraId="567EC387" w14:textId="77777777"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Banse, R. (2000). Affective priming with liked and disliked persons: Prime vivibility determines congruency and incongruency effects. Manuscript submitted for publication, Humbold Universität, Beerlin, Germany.</w:t>
      </w:r>
    </w:p>
    <w:p w14:paraId="582004D5" w14:textId="3A46C269" w:rsidR="00870EF9" w:rsidRPr="00DB6846" w:rsidRDefault="00EF3FFB" w:rsidP="00570452">
      <w:pPr>
        <w:pStyle w:val="Normal1"/>
        <w:widowControl w:val="0"/>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Boada, D.</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 xml:space="preserve">Escalona, J. (2005). Enseñanza de la educación ambiental en el ámbito mundial. Revista Educere, 9(30), </w:t>
      </w:r>
      <w:r w:rsidR="00CC2139" w:rsidRPr="00DB6846">
        <w:rPr>
          <w:rFonts w:ascii="Times New Roman" w:eastAsia="Calibri" w:hAnsi="Times New Roman" w:cs="Times New Roman"/>
          <w:noProof/>
          <w:color w:val="auto"/>
          <w:sz w:val="24"/>
          <w:szCs w:val="22"/>
          <w:lang w:val="es-ES" w:eastAsia="en-US"/>
        </w:rPr>
        <w:t xml:space="preserve">pp. </w:t>
      </w:r>
      <w:r w:rsidRPr="00DB6846">
        <w:rPr>
          <w:rFonts w:ascii="Times New Roman" w:eastAsia="Calibri" w:hAnsi="Times New Roman" w:cs="Times New Roman"/>
          <w:noProof/>
          <w:color w:val="auto"/>
          <w:sz w:val="24"/>
          <w:szCs w:val="22"/>
          <w:lang w:val="es-ES" w:eastAsia="en-US"/>
        </w:rPr>
        <w:t>317-322.</w:t>
      </w:r>
    </w:p>
    <w:p w14:paraId="5F6643B5" w14:textId="77777777" w:rsidR="00870EF9"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Cohen, M. J. (2008). Educating counseling and healing with nature. Tesis doctoral. Akamai University, Portland State University, West Coast University and The Institute of Global Education.</w:t>
      </w:r>
    </w:p>
    <w:p w14:paraId="714058E8" w14:textId="0A1DA1D4"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De Houwer, J., Hermans, D.</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Eelen, P. (1998). Affective and identity priming with episodically associated stimuli. Cognition and Emotion, 12, 145-169. doi:10.1080/026999398379691</w:t>
      </w:r>
    </w:p>
    <w:p w14:paraId="4C9FBA89" w14:textId="04D8AD35" w:rsidR="00870EF9"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Ernest, J.</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Theimer, S. (2011). Evaluating the effects of environmental education programming on connectedness to nature. Environmental Education Research, 17(5), 577-598. doi:10.1080/13504622.2011.565119</w:t>
      </w:r>
    </w:p>
    <w:p w14:paraId="26C3F628" w14:textId="0F574059"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lastRenderedPageBreak/>
        <w:t xml:space="preserve">Fazio, R. H. (1995). Attitudes as object-evaluation associations: Determinants, consequences and correlates of attitude accessibility. </w:t>
      </w:r>
      <w:r w:rsidR="00320B4C" w:rsidRPr="00DB6846">
        <w:rPr>
          <w:rFonts w:ascii="Times New Roman" w:eastAsia="Calibri" w:hAnsi="Times New Roman" w:cs="Times New Roman"/>
          <w:noProof/>
          <w:color w:val="auto"/>
          <w:sz w:val="24"/>
          <w:szCs w:val="22"/>
          <w:lang w:val="es-ES" w:eastAsia="en-US"/>
        </w:rPr>
        <w:t>En</w:t>
      </w:r>
      <w:r w:rsidRPr="00DB6846">
        <w:rPr>
          <w:rFonts w:ascii="Times New Roman" w:eastAsia="Calibri" w:hAnsi="Times New Roman" w:cs="Times New Roman"/>
          <w:noProof/>
          <w:color w:val="auto"/>
          <w:sz w:val="24"/>
          <w:szCs w:val="22"/>
          <w:lang w:val="es-ES" w:eastAsia="en-US"/>
        </w:rPr>
        <w:t xml:space="preserve"> R. E. Petty</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J. A. Krosnick (Eds.), Attitude strength: Antecedents and consequences (pp. 247-282). Hillsdale, NJ: Erlbaum.</w:t>
      </w:r>
    </w:p>
    <w:p w14:paraId="46C734F2" w14:textId="1CBB656B"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Fazio, R. H.</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Olson, M. A. (2003). Implicit measure in social cognition research: Their meaning and use. Annual Reviews Psychology, 54, 297-327. doi:10.1146/annurev.psych.54.101601.145225</w:t>
      </w:r>
    </w:p>
    <w:p w14:paraId="602E8F9A" w14:textId="77777777" w:rsidR="00870EF9"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right="8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Greenwald, A. G. (1990). What cognitive representations underlie social attitudes? Bulletin of the Psychonomic Society, 28(131), 254-260. doi:10.3758/BF03334018</w:t>
      </w:r>
    </w:p>
    <w:p w14:paraId="0ABF285E" w14:textId="77777777" w:rsidR="00DB6846" w:rsidRPr="00DB6846" w:rsidRDefault="00DB6846" w:rsidP="00DB6846">
      <w:pPr>
        <w:pStyle w:val="Normal1"/>
        <w:widowControl w:val="0"/>
        <w:spacing w:line="480" w:lineRule="auto"/>
        <w:ind w:left="720" w:hanging="720"/>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González, M. M. C. (1996). Principales tendencias y modelos de la educación ambiental en el sistema escolar. Revista Iberoamericana de Educación, 11, 13-74. Recuperado el 12 junio de 2013 de http://www.ambiente.gov.ar/infotecaea/descargas/gonzalez02.pdf</w:t>
      </w:r>
    </w:p>
    <w:p w14:paraId="4E8977A1" w14:textId="627C5F8F" w:rsidR="00DB6846" w:rsidRPr="00DB6846" w:rsidRDefault="00DB6846" w:rsidP="00DB6846">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right="8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Hung, R. (2010). Educating for ecophilia through nature. Conference presentation. Philosophy of Education Society of Australasia. Recuperado el 28 de marzo del 2014 de: https://www.academia.edu/2187116/Educating_for_Ecophilia_through_Nature</w:t>
      </w:r>
    </w:p>
    <w:p w14:paraId="7547EF3E" w14:textId="7BAD066F"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Hermans, D., Baeyens, F.</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Eelen, P. (1998). Odours as affective-processing context for word evaluation: A case of cross-modal affective priming. Cognition and Emotion, 12(4)</w:t>
      </w:r>
      <w:r w:rsidR="00DD7B95" w:rsidRPr="00DB6846">
        <w:rPr>
          <w:rFonts w:ascii="Times New Roman" w:eastAsia="Calibri" w:hAnsi="Times New Roman" w:cs="Times New Roman"/>
          <w:noProof/>
          <w:color w:val="auto"/>
          <w:sz w:val="24"/>
          <w:szCs w:val="22"/>
          <w:lang w:val="es-ES" w:eastAsia="en-US"/>
        </w:rPr>
        <w:t>, 60</w:t>
      </w:r>
      <w:r w:rsidRPr="00DB6846">
        <w:rPr>
          <w:rFonts w:ascii="Times New Roman" w:eastAsia="Calibri" w:hAnsi="Times New Roman" w:cs="Times New Roman"/>
          <w:noProof/>
          <w:color w:val="auto"/>
          <w:sz w:val="24"/>
          <w:szCs w:val="22"/>
          <w:lang w:val="es-ES" w:eastAsia="en-US"/>
        </w:rPr>
        <w:t>-613. doi:10.1080/026999398379583</w:t>
      </w:r>
    </w:p>
    <w:p w14:paraId="63B217BB" w14:textId="2A58BDE6"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Hietanen, J. K., Klemettilä, T.,  Kettunen, J. E.</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Korpela, K. M. (2007). What is a nice smile like that doing in a place like this? Automatic affective responses to environments influence the recognition of facial expressions. Psychological Research, 71, 539-552. doi:10.1007/s00426-006-0064-4</w:t>
      </w:r>
    </w:p>
    <w:p w14:paraId="424544AA" w14:textId="45A1FC38"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Hietanen, J. K.</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Korpela, K. M. (2004). Do both negative and positive environmental scenes elicit rapid affective processing? Environment and Behavior, 36(4), 558-577. doi:10.1177/0013916503261391</w:t>
      </w:r>
    </w:p>
    <w:p w14:paraId="0E9C79E8" w14:textId="610C154E" w:rsidR="00870EF9"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lastRenderedPageBreak/>
        <w:t>Jiménez, S. M.</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Lafuente, R. (2010). Defining and measuring environmental consciousness. Revista Internacional de Sociología, 68(3), 731-755. doi:10.3989/ris.2008.11.03</w:t>
      </w:r>
    </w:p>
    <w:p w14:paraId="23FD6C4F" w14:textId="77777777" w:rsidR="00870EF9"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Kahn, P. H. (2011). Technological nature: Adaptation and the future of human life. USA: MIT Press.</w:t>
      </w:r>
    </w:p>
    <w:p w14:paraId="4C30E0ED" w14:textId="6151A530" w:rsidR="00870EF9"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Kahn, P. H., Severson, R. L.</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Ruckert, J. H. (2009). The human relation with nature and technological nature. Current Directions in Psychological Science, 18(1), 37-42. doi:10.1111/j.1467-8721.2009.01602.x</w:t>
      </w:r>
    </w:p>
    <w:p w14:paraId="0A31AFDB" w14:textId="144F8833" w:rsidR="00870EF9"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Kellert, S.</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 xml:space="preserve">Wilson, E. O. (1999). The biologic basis for human values of nature. </w:t>
      </w:r>
      <w:r w:rsidR="00320B4C" w:rsidRPr="00DB6846">
        <w:rPr>
          <w:rFonts w:ascii="Times New Roman" w:eastAsia="Calibri" w:hAnsi="Times New Roman" w:cs="Times New Roman"/>
          <w:noProof/>
          <w:color w:val="auto"/>
          <w:sz w:val="24"/>
          <w:szCs w:val="22"/>
          <w:lang w:val="es-ES" w:eastAsia="en-US"/>
        </w:rPr>
        <w:t>En</w:t>
      </w:r>
      <w:r w:rsidRPr="00DB6846">
        <w:rPr>
          <w:rFonts w:ascii="Times New Roman" w:eastAsia="Calibri" w:hAnsi="Times New Roman" w:cs="Times New Roman"/>
          <w:noProof/>
          <w:color w:val="auto"/>
          <w:sz w:val="24"/>
          <w:szCs w:val="22"/>
          <w:lang w:val="es-ES" w:eastAsia="en-US"/>
        </w:rPr>
        <w:t xml:space="preserve"> S. R Kellert</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E. O. Wilson (Eds.), The Biophilia Hypothesis (pp. 42-69). Washington, DC: Island Press.</w:t>
      </w:r>
    </w:p>
    <w:p w14:paraId="2F340A2D" w14:textId="18E791B3"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Klauer, K. C.</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 xml:space="preserve">Musch, J. (2003). An affective priming: findings and theories. </w:t>
      </w:r>
      <w:r w:rsidR="00320B4C" w:rsidRPr="00DB6846">
        <w:rPr>
          <w:rFonts w:ascii="Times New Roman" w:eastAsia="Calibri" w:hAnsi="Times New Roman" w:cs="Times New Roman"/>
          <w:noProof/>
          <w:color w:val="auto"/>
          <w:sz w:val="24"/>
          <w:szCs w:val="22"/>
          <w:lang w:val="es-ES" w:eastAsia="en-US"/>
        </w:rPr>
        <w:t>En</w:t>
      </w:r>
      <w:r w:rsidRPr="00DB6846">
        <w:rPr>
          <w:rFonts w:ascii="Times New Roman" w:eastAsia="Calibri" w:hAnsi="Times New Roman" w:cs="Times New Roman"/>
          <w:noProof/>
          <w:color w:val="auto"/>
          <w:sz w:val="24"/>
          <w:szCs w:val="22"/>
          <w:lang w:val="es-ES" w:eastAsia="en-US"/>
        </w:rPr>
        <w:t xml:space="preserve"> J. Musch</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K. Klauer, The psychology of evaluation: affective processes in cognition and emotion (pp. 7-50). New Jersey: Lawrence Erlbaum Associates Publishers.</w:t>
      </w:r>
    </w:p>
    <w:p w14:paraId="7A771ADD" w14:textId="786A4E13"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Korpela, K. M., Klemettilä, T.</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Hietanen, J. K. (2002). Evidence for rapid affective evaluation of environmental scenes. Environment and Behavior, 34(5), 634-650. doi:10.1177/0013916502034005004</w:t>
      </w:r>
    </w:p>
    <w:p w14:paraId="464E8B2B" w14:textId="77777777" w:rsidR="00870EF9"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LeDoux, J. (2003). The emotional brain, fear, and the amygdala. Cellular and molecular neurobiology, 23(4-5), 727-738. doi:10.1023/A:1025048802629</w:t>
      </w:r>
    </w:p>
    <w:p w14:paraId="4E3DC643" w14:textId="0D681D8F" w:rsidR="00870EF9"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LeDoux, J.</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 xml:space="preserve">Phelps, E. A. (2008). Emotional networks in the brain. </w:t>
      </w:r>
      <w:r w:rsidR="00320B4C" w:rsidRPr="00DB6846">
        <w:rPr>
          <w:rFonts w:ascii="Times New Roman" w:eastAsia="Calibri" w:hAnsi="Times New Roman" w:cs="Times New Roman"/>
          <w:noProof/>
          <w:color w:val="auto"/>
          <w:sz w:val="24"/>
          <w:szCs w:val="22"/>
          <w:lang w:val="es-ES" w:eastAsia="en-US"/>
        </w:rPr>
        <w:t>En</w:t>
      </w:r>
      <w:r w:rsidRPr="00DB6846">
        <w:rPr>
          <w:rFonts w:ascii="Times New Roman" w:eastAsia="Calibri" w:hAnsi="Times New Roman" w:cs="Times New Roman"/>
          <w:noProof/>
          <w:color w:val="auto"/>
          <w:sz w:val="24"/>
          <w:szCs w:val="22"/>
          <w:lang w:val="es-ES" w:eastAsia="en-US"/>
        </w:rPr>
        <w:t xml:space="preserve"> M. Lewis W., J. M. Haviland-Jones</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L. Feldman B. (Eds.), Handbook of emotions (pp. 159-179). New York, NY: The Guilford Press.</w:t>
      </w:r>
    </w:p>
    <w:p w14:paraId="32EBE9C8" w14:textId="5BCD2ED5" w:rsidR="00870EF9"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Mayer, F. S., Frantz, C. M., Bruehlman-Senecal,</w:t>
      </w:r>
      <w:r w:rsidR="00DD7B95" w:rsidRPr="00DB6846">
        <w:rPr>
          <w:rFonts w:ascii="Times New Roman" w:eastAsia="Calibri" w:hAnsi="Times New Roman" w:cs="Times New Roman"/>
          <w:noProof/>
          <w:color w:val="auto"/>
          <w:sz w:val="24"/>
          <w:szCs w:val="22"/>
          <w:lang w:val="es-ES" w:eastAsia="en-US"/>
        </w:rPr>
        <w:t xml:space="preserve"> E.</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Dolliver, K. (2009). Why is nature beneficial? The role of connectedness to nature. Environment and Behavior, 41(5), 607-643. doi:10.1177/0013916508319745</w:t>
      </w:r>
    </w:p>
    <w:p w14:paraId="1F7477A6" w14:textId="00D3E2F3"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lastRenderedPageBreak/>
        <w:t>Morales, M. G. E., López, R. E. O.</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Hedlefs, A. I. (2010). La psicología de las emociones: La expresión facial como una revelación de la emoción y el pensamiento. México: Trillas.</w:t>
      </w:r>
    </w:p>
    <w:p w14:paraId="521ED48D" w14:textId="7A1266F0"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Nieuwenhuis, M., Knight, C., Postmes, T.</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Haslam, S. A. (2014). The relative benefits of green versus lean office space: Three field experiments. Journal of Experimental Psychology: Applied, 20(3), 199-214. doi:10.1037/xap0000024</w:t>
      </w:r>
    </w:p>
    <w:p w14:paraId="03CCF660" w14:textId="45392291" w:rsidR="00870EF9"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Nisbet, E. K., Zelenski, J. M.</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Murphy, S. A. (2009). The nature relatedness scale linking individuals’ connection with Nature to environmental concern and behavior. Environment and Behavior, 41(5), 715-740. doi:10.1177/0013916508318748</w:t>
      </w:r>
    </w:p>
    <w:p w14:paraId="6914697C" w14:textId="7BE94ECA"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Olivos-Jara, P., Aragonés, J. I.</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Navarro-Carrascal, O. (2013). Educación ambiental: itinerario en la naturaleza y su relación con conectividad, preocupaciones ambientales y conducta. Revista Latinoamericana de Psicología, 45(3), 503-513. doi:10.14349/rlp.v45i3.1490</w:t>
      </w:r>
    </w:p>
    <w:p w14:paraId="4F1FA51E" w14:textId="20288350"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Oskamp, S.</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Schultz, W. (2004). Attitudes and Opinions. Mahwah, NJ: Lawrence Erlbaum Associates.</w:t>
      </w:r>
    </w:p>
    <w:p w14:paraId="0C0E5F65" w14:textId="0717B8C2"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Pooly, J. A.</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O’Connor, M. (2000). Environmental Education and Attitudes Emotions and Beliefs are What is Needed. Environment and Behavior 32 (5), 711- 733. doi: 10.1177/0013916500325007</w:t>
      </w:r>
    </w:p>
    <w:p w14:paraId="1E6E63F6" w14:textId="0B77AFC5"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Sánchez, M. M. P., De la Garza, G. A., López, R. E. O.</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Morales, M. G. E. (2012). Escala de preferencia ambiental (EPA): Una propuesta para medir la relación entre individuos y su ambiente. International Journal of Psychological Research, 5(2), 66-76.</w:t>
      </w:r>
    </w:p>
    <w:p w14:paraId="0BFD85AC" w14:textId="2CA4AC8E"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Sánchez, M. M. P., De la Garza, G. A.</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Rangel, S. M. L. (2013). Study about the emotional valence of environmental concepts using affective priming technique. International Journal Of Psychological Research, 6(2), 50-58.</w:t>
      </w:r>
    </w:p>
    <w:p w14:paraId="17FDDEE5" w14:textId="7C260AF7" w:rsidR="00870EF9" w:rsidRPr="00DB6846" w:rsidRDefault="00EF3FFB" w:rsidP="00570452">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Schultz, P. W.</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Tabanico, J. (2007). Self, identity, and the natural environment: Exploring implicit connections with nature. Journal of Applied Social Psychology</w:t>
      </w:r>
      <w:r w:rsidR="00DD7B95" w:rsidRPr="00DB6846">
        <w:rPr>
          <w:rFonts w:ascii="Times New Roman" w:eastAsia="Calibri" w:hAnsi="Times New Roman" w:cs="Times New Roman"/>
          <w:noProof/>
          <w:color w:val="auto"/>
          <w:sz w:val="24"/>
          <w:szCs w:val="22"/>
          <w:lang w:val="es-ES" w:eastAsia="en-US"/>
        </w:rPr>
        <w:t>,</w:t>
      </w:r>
      <w:r w:rsidRPr="00DB6846">
        <w:rPr>
          <w:rFonts w:ascii="Times New Roman" w:eastAsia="Calibri" w:hAnsi="Times New Roman" w:cs="Times New Roman"/>
          <w:noProof/>
          <w:color w:val="auto"/>
          <w:sz w:val="24"/>
          <w:szCs w:val="22"/>
          <w:lang w:val="es-ES" w:eastAsia="en-US"/>
        </w:rPr>
        <w:t xml:space="preserve"> 37(6), 1219- </w:t>
      </w:r>
      <w:r w:rsidRPr="00DB6846">
        <w:rPr>
          <w:rFonts w:ascii="Times New Roman" w:eastAsia="Calibri" w:hAnsi="Times New Roman" w:cs="Times New Roman"/>
          <w:noProof/>
          <w:color w:val="auto"/>
          <w:sz w:val="24"/>
          <w:szCs w:val="22"/>
          <w:lang w:val="es-ES" w:eastAsia="en-US"/>
        </w:rPr>
        <w:lastRenderedPageBreak/>
        <w:t>1247. doi:10.1111/j.1559-1816.2007.00210.x</w:t>
      </w:r>
    </w:p>
    <w:p w14:paraId="015CAEA4" w14:textId="77777777" w:rsidR="00870EF9"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Wilson, E. (1989). Biofilia. México: Fondo de Cultura Económica.</w:t>
      </w:r>
    </w:p>
    <w:p w14:paraId="139DC515" w14:textId="6B58E392" w:rsidR="00F165D4" w:rsidRPr="00DB6846" w:rsidRDefault="00EF3FFB" w:rsidP="00570452">
      <w:pPr>
        <w:pStyle w:val="Normal1"/>
        <w:spacing w:line="480" w:lineRule="auto"/>
        <w:ind w:left="690" w:hanging="719"/>
        <w:jc w:val="both"/>
        <w:rPr>
          <w:rFonts w:ascii="Times New Roman" w:eastAsia="Calibri" w:hAnsi="Times New Roman" w:cs="Times New Roman"/>
          <w:noProof/>
          <w:color w:val="auto"/>
          <w:sz w:val="24"/>
          <w:szCs w:val="22"/>
          <w:lang w:val="es-ES" w:eastAsia="en-US"/>
        </w:rPr>
      </w:pPr>
      <w:r w:rsidRPr="00DB6846">
        <w:rPr>
          <w:rFonts w:ascii="Times New Roman" w:eastAsia="Calibri" w:hAnsi="Times New Roman" w:cs="Times New Roman"/>
          <w:noProof/>
          <w:color w:val="auto"/>
          <w:sz w:val="24"/>
          <w:szCs w:val="22"/>
          <w:lang w:val="es-ES" w:eastAsia="en-US"/>
        </w:rPr>
        <w:t>Zelenzy, L. C.</w:t>
      </w:r>
      <w:r w:rsidR="00775D0A" w:rsidRPr="00DB6846">
        <w:rPr>
          <w:rFonts w:ascii="Times New Roman" w:eastAsia="Calibri" w:hAnsi="Times New Roman" w:cs="Times New Roman"/>
          <w:noProof/>
          <w:color w:val="auto"/>
          <w:sz w:val="24"/>
          <w:szCs w:val="22"/>
          <w:lang w:val="es-ES" w:eastAsia="en-US"/>
        </w:rPr>
        <w:t xml:space="preserve"> y </w:t>
      </w:r>
      <w:r w:rsidRPr="00DB6846">
        <w:rPr>
          <w:rFonts w:ascii="Times New Roman" w:eastAsia="Calibri" w:hAnsi="Times New Roman" w:cs="Times New Roman"/>
          <w:noProof/>
          <w:color w:val="auto"/>
          <w:sz w:val="24"/>
          <w:szCs w:val="22"/>
          <w:lang w:val="es-ES" w:eastAsia="en-US"/>
        </w:rPr>
        <w:t>Schultz, P. W. (2000). Promoting Environmentalism. Journal of Social Issues, 56, 365-371. doi:10.1111/0022-4537.00172</w:t>
      </w:r>
    </w:p>
    <w:p w14:paraId="351E2B65" w14:textId="3C882894" w:rsidR="00CC2139" w:rsidRPr="00570452" w:rsidRDefault="00CC2139" w:rsidP="00CC2139">
      <w:pPr>
        <w:pStyle w:val="Normal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690" w:hanging="719"/>
        <w:jc w:val="both"/>
        <w:rPr>
          <w:sz w:val="24"/>
        </w:rPr>
      </w:pPr>
    </w:p>
    <w:p w14:paraId="5A0A407F" w14:textId="77777777" w:rsidR="00CC2139" w:rsidRPr="00187E81" w:rsidRDefault="00CC2139" w:rsidP="00570452">
      <w:pPr>
        <w:pStyle w:val="Normal1"/>
        <w:spacing w:line="480" w:lineRule="auto"/>
        <w:ind w:left="690" w:hanging="719"/>
        <w:jc w:val="both"/>
        <w:rPr>
          <w:rFonts w:ascii="Times" w:hAnsi="Times"/>
          <w:sz w:val="24"/>
        </w:rPr>
      </w:pPr>
    </w:p>
    <w:sectPr w:rsidR="00CC2139" w:rsidRPr="00187E81" w:rsidSect="00323FA9">
      <w:headerReference w:type="even" r:id="rId11"/>
      <w:headerReference w:type="default" r:id="rId12"/>
      <w:footerReference w:type="default" r:id="rId13"/>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043C8" w14:textId="77777777" w:rsidR="00CB3E95" w:rsidRDefault="00CB3E95" w:rsidP="00F10765">
      <w:pPr>
        <w:spacing w:line="240" w:lineRule="auto"/>
      </w:pPr>
      <w:r>
        <w:separator/>
      </w:r>
    </w:p>
  </w:endnote>
  <w:endnote w:type="continuationSeparator" w:id="0">
    <w:p w14:paraId="4EF81E0D" w14:textId="77777777" w:rsidR="00CB3E95" w:rsidRDefault="00CB3E95" w:rsidP="00F107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B2A14" w14:textId="77777777" w:rsidR="00DB6846" w:rsidRPr="00DB6846" w:rsidRDefault="00DB6846" w:rsidP="00DB6846">
    <w:pPr>
      <w:pStyle w:val="Piedepgina"/>
      <w:jc w:val="center"/>
      <w:rPr>
        <w:rFonts w:ascii="Calibri" w:eastAsia="Times New Roman" w:hAnsi="Calibri" w:cs="Calibri"/>
        <w:b/>
        <w:lang w:eastAsia="es-MX"/>
      </w:rPr>
    </w:pPr>
    <w:r w:rsidRPr="00DB6846">
      <w:rPr>
        <w:rFonts w:ascii="Calibri" w:eastAsia="Times New Roman" w:hAnsi="Calibri" w:cs="Calibri"/>
        <w:b/>
        <w:lang w:eastAsia="es-MX"/>
      </w:rPr>
      <w:t>Vol. 4, Núm. 8                   Julio - Diciembre 2015                           RICSH</w:t>
    </w:r>
  </w:p>
  <w:p w14:paraId="6848771E" w14:textId="77777777" w:rsidR="00DB6846" w:rsidRDefault="00DB68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E540C" w14:textId="77777777" w:rsidR="00CB3E95" w:rsidRDefault="00CB3E95" w:rsidP="00F10765">
      <w:pPr>
        <w:spacing w:line="240" w:lineRule="auto"/>
      </w:pPr>
      <w:r>
        <w:separator/>
      </w:r>
    </w:p>
  </w:footnote>
  <w:footnote w:type="continuationSeparator" w:id="0">
    <w:p w14:paraId="7C90E186" w14:textId="77777777" w:rsidR="00CB3E95" w:rsidRDefault="00CB3E95" w:rsidP="00F107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8200" w14:textId="77777777" w:rsidR="000E1B4E" w:rsidRDefault="000E1B4E" w:rsidP="003E5E5B">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B7F846" w14:textId="77777777" w:rsidR="000E1B4E" w:rsidRDefault="000E1B4E" w:rsidP="00F1076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C43B7" w14:textId="2468F161" w:rsidR="000E1B4E" w:rsidRPr="00DB6846" w:rsidRDefault="00DB6846" w:rsidP="00DB6846">
    <w:pPr>
      <w:pStyle w:val="Encabezado"/>
      <w:ind w:right="360"/>
      <w:jc w:val="center"/>
      <w:rPr>
        <w:rFonts w:ascii="Calibri" w:hAnsi="Calibri"/>
      </w:rPr>
    </w:pPr>
    <w:r w:rsidRPr="00DB6846">
      <w:rPr>
        <w:rFonts w:ascii="Calibri" w:eastAsia="Times New Roman" w:hAnsi="Calibri" w:cs="Calibri"/>
        <w:b/>
        <w:i/>
        <w:lang w:eastAsia="es-MX"/>
      </w:rPr>
      <w:t xml:space="preserve">Revista Iberoamericana de las Ciencias Sociales y Humanísticas                            </w:t>
    </w:r>
    <w:r w:rsidRPr="00DB6846">
      <w:rPr>
        <w:rFonts w:ascii="Calibri" w:eastAsia="Times New Roman" w:hAnsi="Calibri" w:cs="Calibri"/>
        <w:b/>
        <w:lang w:eastAsia="es-MX"/>
      </w:rPr>
      <w:t xml:space="preserve"> ISSN: 2395-7972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70EF9"/>
    <w:rsid w:val="000002E8"/>
    <w:rsid w:val="00015E0B"/>
    <w:rsid w:val="0002705B"/>
    <w:rsid w:val="00062753"/>
    <w:rsid w:val="000B2B62"/>
    <w:rsid w:val="000D3F5B"/>
    <w:rsid w:val="000D5263"/>
    <w:rsid w:val="000D66BC"/>
    <w:rsid w:val="000D7189"/>
    <w:rsid w:val="000E1B4E"/>
    <w:rsid w:val="00140386"/>
    <w:rsid w:val="00160D1B"/>
    <w:rsid w:val="00172872"/>
    <w:rsid w:val="00174D3F"/>
    <w:rsid w:val="00176244"/>
    <w:rsid w:val="00187E81"/>
    <w:rsid w:val="001F1DE5"/>
    <w:rsid w:val="002703E9"/>
    <w:rsid w:val="00297FFC"/>
    <w:rsid w:val="002A37EE"/>
    <w:rsid w:val="002C2135"/>
    <w:rsid w:val="002D47A8"/>
    <w:rsid w:val="002D59DF"/>
    <w:rsid w:val="00304149"/>
    <w:rsid w:val="003110E4"/>
    <w:rsid w:val="00320B4C"/>
    <w:rsid w:val="00323FA9"/>
    <w:rsid w:val="003476D9"/>
    <w:rsid w:val="003633AC"/>
    <w:rsid w:val="003959D9"/>
    <w:rsid w:val="003A3308"/>
    <w:rsid w:val="003A410F"/>
    <w:rsid w:val="003B1B98"/>
    <w:rsid w:val="003C04A0"/>
    <w:rsid w:val="003D5A69"/>
    <w:rsid w:val="003D625B"/>
    <w:rsid w:val="003E5E5B"/>
    <w:rsid w:val="003F43C5"/>
    <w:rsid w:val="00404C17"/>
    <w:rsid w:val="00405FBB"/>
    <w:rsid w:val="00406ABA"/>
    <w:rsid w:val="00426014"/>
    <w:rsid w:val="00427648"/>
    <w:rsid w:val="004479C9"/>
    <w:rsid w:val="0046367B"/>
    <w:rsid w:val="004641DD"/>
    <w:rsid w:val="00464967"/>
    <w:rsid w:val="00472008"/>
    <w:rsid w:val="004821CC"/>
    <w:rsid w:val="004B50E8"/>
    <w:rsid w:val="004C2E48"/>
    <w:rsid w:val="004D137E"/>
    <w:rsid w:val="004D3F6C"/>
    <w:rsid w:val="004F0FD3"/>
    <w:rsid w:val="00510BEB"/>
    <w:rsid w:val="00515B4A"/>
    <w:rsid w:val="0052772D"/>
    <w:rsid w:val="005406CB"/>
    <w:rsid w:val="005703A3"/>
    <w:rsid w:val="00570452"/>
    <w:rsid w:val="0057178B"/>
    <w:rsid w:val="00597217"/>
    <w:rsid w:val="005A2606"/>
    <w:rsid w:val="005B6192"/>
    <w:rsid w:val="005D0B50"/>
    <w:rsid w:val="005D6C4F"/>
    <w:rsid w:val="00603B6F"/>
    <w:rsid w:val="006064FA"/>
    <w:rsid w:val="00606682"/>
    <w:rsid w:val="00626DCB"/>
    <w:rsid w:val="00633004"/>
    <w:rsid w:val="00642BA6"/>
    <w:rsid w:val="00651F4F"/>
    <w:rsid w:val="00652E72"/>
    <w:rsid w:val="00665420"/>
    <w:rsid w:val="00686F51"/>
    <w:rsid w:val="0069481C"/>
    <w:rsid w:val="006C3113"/>
    <w:rsid w:val="006E3E0D"/>
    <w:rsid w:val="006E5E2B"/>
    <w:rsid w:val="006F78F5"/>
    <w:rsid w:val="00756252"/>
    <w:rsid w:val="00770D9B"/>
    <w:rsid w:val="00772B61"/>
    <w:rsid w:val="00775D0A"/>
    <w:rsid w:val="007860B2"/>
    <w:rsid w:val="007B290D"/>
    <w:rsid w:val="007B37EE"/>
    <w:rsid w:val="007D7850"/>
    <w:rsid w:val="008013C3"/>
    <w:rsid w:val="008027AF"/>
    <w:rsid w:val="00803D35"/>
    <w:rsid w:val="0082289D"/>
    <w:rsid w:val="00827249"/>
    <w:rsid w:val="00831A97"/>
    <w:rsid w:val="00832799"/>
    <w:rsid w:val="008521C2"/>
    <w:rsid w:val="00857A8A"/>
    <w:rsid w:val="00870EF9"/>
    <w:rsid w:val="008806B3"/>
    <w:rsid w:val="00880A0E"/>
    <w:rsid w:val="00882DF3"/>
    <w:rsid w:val="008833FC"/>
    <w:rsid w:val="008852FA"/>
    <w:rsid w:val="008A7179"/>
    <w:rsid w:val="008E1879"/>
    <w:rsid w:val="008E456C"/>
    <w:rsid w:val="009079A4"/>
    <w:rsid w:val="009260AB"/>
    <w:rsid w:val="00944E6C"/>
    <w:rsid w:val="009463B8"/>
    <w:rsid w:val="00946B15"/>
    <w:rsid w:val="009742AE"/>
    <w:rsid w:val="00984F08"/>
    <w:rsid w:val="009B3217"/>
    <w:rsid w:val="009C2FE5"/>
    <w:rsid w:val="009D773D"/>
    <w:rsid w:val="00A206B6"/>
    <w:rsid w:val="00A21041"/>
    <w:rsid w:val="00A375DE"/>
    <w:rsid w:val="00A56B99"/>
    <w:rsid w:val="00A62984"/>
    <w:rsid w:val="00A7271F"/>
    <w:rsid w:val="00A77894"/>
    <w:rsid w:val="00A85A1E"/>
    <w:rsid w:val="00A867FE"/>
    <w:rsid w:val="00AA52CB"/>
    <w:rsid w:val="00AB65AE"/>
    <w:rsid w:val="00AD2C8F"/>
    <w:rsid w:val="00AE05C9"/>
    <w:rsid w:val="00AE3FC2"/>
    <w:rsid w:val="00AF39C9"/>
    <w:rsid w:val="00B13957"/>
    <w:rsid w:val="00B17DD3"/>
    <w:rsid w:val="00B868FA"/>
    <w:rsid w:val="00B91C2C"/>
    <w:rsid w:val="00B97EEE"/>
    <w:rsid w:val="00BA07D0"/>
    <w:rsid w:val="00BD6CAD"/>
    <w:rsid w:val="00BE0DEE"/>
    <w:rsid w:val="00BE4D03"/>
    <w:rsid w:val="00BF2280"/>
    <w:rsid w:val="00C077A3"/>
    <w:rsid w:val="00C165B1"/>
    <w:rsid w:val="00C4217F"/>
    <w:rsid w:val="00C53C23"/>
    <w:rsid w:val="00C66D41"/>
    <w:rsid w:val="00C7738C"/>
    <w:rsid w:val="00C87BB3"/>
    <w:rsid w:val="00C91B1A"/>
    <w:rsid w:val="00CA6150"/>
    <w:rsid w:val="00CB2133"/>
    <w:rsid w:val="00CB3E95"/>
    <w:rsid w:val="00CC14BE"/>
    <w:rsid w:val="00CC2139"/>
    <w:rsid w:val="00CC4E58"/>
    <w:rsid w:val="00CD43D1"/>
    <w:rsid w:val="00CD562B"/>
    <w:rsid w:val="00CF4AAE"/>
    <w:rsid w:val="00D000F2"/>
    <w:rsid w:val="00D1355A"/>
    <w:rsid w:val="00D136E0"/>
    <w:rsid w:val="00D23B7F"/>
    <w:rsid w:val="00D436FE"/>
    <w:rsid w:val="00D56973"/>
    <w:rsid w:val="00D575E5"/>
    <w:rsid w:val="00D92B29"/>
    <w:rsid w:val="00DB6846"/>
    <w:rsid w:val="00DB7390"/>
    <w:rsid w:val="00DB76AA"/>
    <w:rsid w:val="00DD7B95"/>
    <w:rsid w:val="00DE744F"/>
    <w:rsid w:val="00E03FCE"/>
    <w:rsid w:val="00E21398"/>
    <w:rsid w:val="00E43F3A"/>
    <w:rsid w:val="00E640A6"/>
    <w:rsid w:val="00E831D1"/>
    <w:rsid w:val="00E87695"/>
    <w:rsid w:val="00E87793"/>
    <w:rsid w:val="00E96182"/>
    <w:rsid w:val="00E977EF"/>
    <w:rsid w:val="00EB10BE"/>
    <w:rsid w:val="00EC013B"/>
    <w:rsid w:val="00ED1B3F"/>
    <w:rsid w:val="00ED70F3"/>
    <w:rsid w:val="00EE1191"/>
    <w:rsid w:val="00EF3FFB"/>
    <w:rsid w:val="00F10765"/>
    <w:rsid w:val="00F165D4"/>
    <w:rsid w:val="00F439A3"/>
    <w:rsid w:val="00F615AD"/>
    <w:rsid w:val="00F72125"/>
    <w:rsid w:val="00F85549"/>
    <w:rsid w:val="00F87BB2"/>
    <w:rsid w:val="00F90A32"/>
    <w:rsid w:val="00F91971"/>
    <w:rsid w:val="00FA0CED"/>
    <w:rsid w:val="00FA0FB8"/>
    <w:rsid w:val="00FB5F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C01CA0"/>
  <w15:docId w15:val="{80A938BA-5465-4393-8124-3A0BC8D8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4"/>
        <w:lang w:val="es-ES_tradnl" w:eastAsia="es-E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1"/>
    <w:next w:val="Normal1"/>
    <w:pPr>
      <w:keepNext/>
      <w:keepLines/>
      <w:spacing w:before="200"/>
      <w:outlineLvl w:val="0"/>
    </w:pPr>
    <w:rPr>
      <w:rFonts w:ascii="Trebuchet MS" w:eastAsia="Trebuchet MS" w:hAnsi="Trebuchet MS" w:cs="Trebuchet MS"/>
      <w:sz w:val="32"/>
    </w:rPr>
  </w:style>
  <w:style w:type="paragraph" w:styleId="Ttulo2">
    <w:name w:val="heading 2"/>
    <w:basedOn w:val="Normal1"/>
    <w:next w:val="Normal1"/>
    <w:pPr>
      <w:keepNext/>
      <w:keepLines/>
      <w:spacing w:before="200"/>
      <w:outlineLvl w:val="1"/>
    </w:pPr>
    <w:rPr>
      <w:rFonts w:ascii="Trebuchet MS" w:eastAsia="Trebuchet MS" w:hAnsi="Trebuchet MS" w:cs="Trebuchet MS"/>
      <w:b/>
      <w:sz w:val="26"/>
    </w:rPr>
  </w:style>
  <w:style w:type="paragraph" w:styleId="Ttulo3">
    <w:name w:val="heading 3"/>
    <w:basedOn w:val="Normal1"/>
    <w:next w:val="Normal1"/>
    <w:pPr>
      <w:keepNext/>
      <w:keepLines/>
      <w:spacing w:before="160"/>
      <w:outlineLvl w:val="2"/>
    </w:pPr>
    <w:rPr>
      <w:rFonts w:ascii="Trebuchet MS" w:eastAsia="Trebuchet MS" w:hAnsi="Trebuchet MS" w:cs="Trebuchet MS"/>
      <w:b/>
      <w:color w:val="666666"/>
      <w:sz w:val="24"/>
    </w:rPr>
  </w:style>
  <w:style w:type="paragraph" w:styleId="Ttulo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Ttulo5">
    <w:name w:val="heading 5"/>
    <w:basedOn w:val="Normal1"/>
    <w:next w:val="Normal1"/>
    <w:pPr>
      <w:keepNext/>
      <w:keepLines/>
      <w:spacing w:before="160"/>
      <w:outlineLvl w:val="4"/>
    </w:pPr>
    <w:rPr>
      <w:rFonts w:ascii="Trebuchet MS" w:eastAsia="Trebuchet MS" w:hAnsi="Trebuchet MS" w:cs="Trebuchet MS"/>
      <w:color w:val="666666"/>
    </w:rPr>
  </w:style>
  <w:style w:type="paragraph" w:styleId="Ttulo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pPr>
      <w:keepNext/>
      <w:keepLines/>
    </w:pPr>
    <w:rPr>
      <w:rFonts w:ascii="Trebuchet MS" w:eastAsia="Trebuchet MS" w:hAnsi="Trebuchet MS" w:cs="Trebuchet MS"/>
      <w:sz w:val="42"/>
    </w:rPr>
  </w:style>
  <w:style w:type="paragraph" w:styleId="Subttulo">
    <w:name w:val="Subtitle"/>
    <w:basedOn w:val="Normal1"/>
    <w:next w:val="Normal1"/>
    <w:pPr>
      <w:keepNext/>
      <w:keepLines/>
      <w:spacing w:after="200"/>
    </w:pPr>
    <w:rPr>
      <w:rFonts w:ascii="Trebuchet MS" w:eastAsia="Trebuchet MS" w:hAnsi="Trebuchet MS" w:cs="Trebuchet MS"/>
      <w:i/>
      <w:color w:val="666666"/>
      <w:sz w:val="26"/>
    </w:r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8833FC"/>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833FC"/>
    <w:rPr>
      <w:rFonts w:ascii="Lucida Grande" w:hAnsi="Lucida Grande" w:cs="Lucida Grande"/>
      <w:sz w:val="18"/>
      <w:szCs w:val="18"/>
    </w:rPr>
  </w:style>
  <w:style w:type="table" w:styleId="Tablaconcuadrcula">
    <w:name w:val="Table Grid"/>
    <w:basedOn w:val="Tablanormal"/>
    <w:uiPriority w:val="59"/>
    <w:rsid w:val="00BA07D0"/>
    <w:pPr>
      <w:spacing w:line="240" w:lineRule="auto"/>
    </w:pPr>
    <w:rPr>
      <w:rFonts w:asciiTheme="minorHAnsi" w:eastAsiaTheme="minorEastAsia" w:hAnsiTheme="minorHAnsi" w:cstheme="minorBidi"/>
      <w:color w:val="auto"/>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B6192"/>
    <w:rPr>
      <w:color w:val="0000FF" w:themeColor="hyperlink"/>
      <w:u w:val="single"/>
    </w:rPr>
  </w:style>
  <w:style w:type="character" w:styleId="Hipervnculovisitado">
    <w:name w:val="FollowedHyperlink"/>
    <w:basedOn w:val="Fuentedeprrafopredeter"/>
    <w:uiPriority w:val="99"/>
    <w:semiHidden/>
    <w:unhideWhenUsed/>
    <w:rsid w:val="005B6192"/>
    <w:rPr>
      <w:color w:val="800080" w:themeColor="followedHyperlink"/>
      <w:u w:val="single"/>
    </w:rPr>
  </w:style>
  <w:style w:type="paragraph" w:styleId="Encabezado">
    <w:name w:val="header"/>
    <w:basedOn w:val="Normal"/>
    <w:link w:val="EncabezadoCar"/>
    <w:uiPriority w:val="99"/>
    <w:unhideWhenUsed/>
    <w:rsid w:val="00F1076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10765"/>
  </w:style>
  <w:style w:type="character" w:styleId="Nmerodepgina">
    <w:name w:val="page number"/>
    <w:basedOn w:val="Fuentedeprrafopredeter"/>
    <w:uiPriority w:val="99"/>
    <w:semiHidden/>
    <w:unhideWhenUsed/>
    <w:rsid w:val="00F10765"/>
  </w:style>
  <w:style w:type="paragraph" w:styleId="Piedepgina">
    <w:name w:val="footer"/>
    <w:basedOn w:val="Normal"/>
    <w:link w:val="PiedepginaCar"/>
    <w:uiPriority w:val="99"/>
    <w:unhideWhenUsed/>
    <w:rsid w:val="00F1076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1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garza7@gmail.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pa30@gmail.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6053</Words>
  <Characters>33293</Characters>
  <Application>Microsoft Office Word</Application>
  <DocSecurity>0</DocSecurity>
  <Lines>277</Lines>
  <Paragraphs>78</Paragraphs>
  <ScaleCrop>false</ScaleCrop>
  <HeadingPairs>
    <vt:vector size="4" baseType="variant">
      <vt:variant>
        <vt:lpstr>Título</vt:lpstr>
      </vt:variant>
      <vt:variant>
        <vt:i4>1</vt:i4>
      </vt:variant>
      <vt:variant>
        <vt:lpstr>Headings</vt:lpstr>
      </vt:variant>
      <vt:variant>
        <vt:i4>26</vt:i4>
      </vt:variant>
    </vt:vector>
  </HeadingPairs>
  <TitlesOfParts>
    <vt:vector size="27" baseType="lpstr">
      <vt:lpstr/>
      <vt:lpstr>Biofila y emociones: su impacto en un curso de educación ambiental</vt:lpstr>
      <vt:lpstr>Biophilia and emotions: his impact in an environmental education course</vt:lpstr>
      <vt:lpstr>Martha Patricia Sánchez Miranda</vt:lpstr>
      <vt:lpstr>Arturo de la Garza González</vt:lpstr>
      <vt:lpstr>Biofila y emociones: su impacto en un curso de educación ambiental</vt:lpstr>
      <vt:lpstr>Resumen</vt:lpstr>
      <vt:lpstr>Palabras Clave: biofilia; facilitación afectiva; emoción; educación ambiental</vt:lpstr>
      <vt:lpstr>Abstract</vt:lpstr>
      <vt:lpstr>Introducción</vt:lpstr>
      <vt:lpstr>Educación ambiental</vt:lpstr>
      <vt:lpstr>Hipótesis de la biofilia y la educación ambiental</vt:lpstr>
      <vt:lpstr>Facilitación afectiva</vt:lpstr>
      <vt:lpstr>La biofilia involucra aspectos afectivos en sus valores. Por tal motivo, es sign</vt:lpstr>
      <vt:lpstr>Facilitación afectiva en cuestiones ambientales</vt:lpstr>
      <vt:lpstr>Método</vt:lpstr>
      <vt:lpstr>Diseño</vt:lpstr>
      <vt:lpstr>Participantes</vt:lpstr>
      <vt:lpstr>Instrumentos</vt:lpstr>
      <vt:lpstr>Primera y tercera fase: prueba de facilitación afectiva</vt:lpstr>
      <vt:lpstr>Segunda fase: curso de educación ambiental</vt:lpstr>
      <vt:lpstr>Procedimiento</vt:lpstr>
      <vt:lpstr>Prueba de facilitación afectiva</vt:lpstr>
      <vt:lpstr>Resultados</vt:lpstr>
      <vt:lpstr/>
      <vt:lpstr>Discusión y conclusiones</vt:lpstr>
      <vt:lpstr>Referencias</vt:lpstr>
    </vt:vector>
  </TitlesOfParts>
  <Company>Hewlett-Packard</Company>
  <LinksUpToDate>false</LinksUpToDate>
  <CharactersWithSpaces>39268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Morales</dc:creator>
  <cp:lastModifiedBy>JOE</cp:lastModifiedBy>
  <cp:revision>7</cp:revision>
  <cp:lastPrinted>2015-05-18T17:31:00Z</cp:lastPrinted>
  <dcterms:created xsi:type="dcterms:W3CDTF">2015-09-02T12:36:00Z</dcterms:created>
  <dcterms:modified xsi:type="dcterms:W3CDTF">2017-03-14T03:49:00Z</dcterms:modified>
</cp:coreProperties>
</file>