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B6E99" w14:textId="50AF1D5A" w:rsidR="00FE703E" w:rsidRPr="00EE108C" w:rsidRDefault="00EE108C" w:rsidP="008248FE">
      <w:pPr>
        <w:spacing w:before="240" w:after="240" w:line="360" w:lineRule="auto"/>
        <w:jc w:val="right"/>
        <w:rPr>
          <w:b/>
          <w:i/>
          <w:iCs/>
          <w:lang w:val="es-ES"/>
        </w:rPr>
      </w:pPr>
      <w:r w:rsidRPr="00EE108C">
        <w:rPr>
          <w:b/>
          <w:i/>
          <w:iCs/>
          <w:lang w:val="es-ES"/>
        </w:rPr>
        <w:t>https://doi.org/10.23913/ricsh.v9i18.218</w:t>
      </w:r>
      <w:r w:rsidR="005B7EA1" w:rsidRPr="00EE108C">
        <w:rPr>
          <w:b/>
          <w:i/>
          <w:iCs/>
          <w:lang w:val="es-ES"/>
        </w:rPr>
        <w:t xml:space="preserve"> </w:t>
      </w:r>
    </w:p>
    <w:p w14:paraId="548EEEEE" w14:textId="0A71040B" w:rsidR="008248FE" w:rsidRPr="008A7C27" w:rsidRDefault="008248FE" w:rsidP="008248FE">
      <w:pPr>
        <w:spacing w:before="240" w:after="240" w:line="360" w:lineRule="auto"/>
        <w:jc w:val="right"/>
        <w:rPr>
          <w:b/>
          <w:lang w:val="es-ES"/>
        </w:rPr>
      </w:pPr>
      <w:r w:rsidRPr="00EC7F47">
        <w:rPr>
          <w:b/>
          <w:bCs/>
          <w:i/>
          <w:iCs/>
        </w:rPr>
        <w:t>Artículos Científicos</w:t>
      </w:r>
    </w:p>
    <w:p w14:paraId="5A1FBC28" w14:textId="169DF956" w:rsidR="004F6760" w:rsidRPr="008248FE" w:rsidRDefault="004F6760" w:rsidP="008248FE">
      <w:pPr>
        <w:spacing w:line="276" w:lineRule="auto"/>
        <w:jc w:val="right"/>
        <w:rPr>
          <w:rFonts w:ascii="Calibri" w:eastAsia="Times New Roman" w:hAnsi="Calibri" w:cs="Calibri"/>
          <w:b/>
          <w:color w:val="000000"/>
          <w:sz w:val="36"/>
          <w:szCs w:val="36"/>
          <w:lang w:val="es-MX" w:eastAsia="es-MX"/>
        </w:rPr>
      </w:pPr>
      <w:r w:rsidRPr="008248FE">
        <w:rPr>
          <w:rFonts w:ascii="Calibri" w:eastAsia="Times New Roman" w:hAnsi="Calibri" w:cs="Calibri"/>
          <w:b/>
          <w:color w:val="000000"/>
          <w:sz w:val="36"/>
          <w:szCs w:val="36"/>
          <w:lang w:val="es-MX" w:eastAsia="es-MX"/>
        </w:rPr>
        <w:t>L</w:t>
      </w:r>
      <w:r w:rsidR="00E22170" w:rsidRPr="008248FE">
        <w:rPr>
          <w:rFonts w:ascii="Calibri" w:eastAsia="Times New Roman" w:hAnsi="Calibri" w:cs="Calibri"/>
          <w:b/>
          <w:color w:val="000000"/>
          <w:sz w:val="36"/>
          <w:szCs w:val="36"/>
          <w:lang w:val="es-MX" w:eastAsia="es-MX"/>
        </w:rPr>
        <w:t>a nueva gerencia pública como limitante</w:t>
      </w:r>
      <w:r w:rsidR="008248FE" w:rsidRPr="008248FE">
        <w:rPr>
          <w:rFonts w:ascii="Calibri" w:eastAsia="Times New Roman" w:hAnsi="Calibri" w:cs="Calibri"/>
          <w:b/>
          <w:color w:val="000000"/>
          <w:sz w:val="36"/>
          <w:szCs w:val="36"/>
          <w:lang w:val="es-MX" w:eastAsia="es-MX"/>
        </w:rPr>
        <w:t xml:space="preserve"> </w:t>
      </w:r>
      <w:r w:rsidR="00E22170" w:rsidRPr="008248FE">
        <w:rPr>
          <w:rFonts w:ascii="Calibri" w:eastAsia="Times New Roman" w:hAnsi="Calibri" w:cs="Calibri"/>
          <w:b/>
          <w:color w:val="000000"/>
          <w:sz w:val="36"/>
          <w:szCs w:val="36"/>
          <w:lang w:val="es-MX" w:eastAsia="es-MX"/>
        </w:rPr>
        <w:t>de la mediación transformativa en México</w:t>
      </w:r>
    </w:p>
    <w:p w14:paraId="0E823E4C" w14:textId="77777777" w:rsidR="005935BF" w:rsidRPr="008248FE" w:rsidRDefault="005935BF" w:rsidP="008248FE">
      <w:pPr>
        <w:spacing w:line="276" w:lineRule="auto"/>
        <w:jc w:val="right"/>
        <w:rPr>
          <w:rFonts w:ascii="Calibri" w:eastAsia="Times New Roman" w:hAnsi="Calibri" w:cs="Calibri"/>
          <w:b/>
          <w:color w:val="000000"/>
          <w:sz w:val="36"/>
          <w:szCs w:val="36"/>
          <w:lang w:val="es-MX" w:eastAsia="es-MX"/>
        </w:rPr>
      </w:pPr>
    </w:p>
    <w:p w14:paraId="57E95CA2" w14:textId="3B4E071B" w:rsidR="005935BF" w:rsidRPr="008248FE" w:rsidRDefault="008248FE" w:rsidP="008248FE">
      <w:pPr>
        <w:spacing w:line="276" w:lineRule="auto"/>
        <w:jc w:val="right"/>
        <w:rPr>
          <w:rFonts w:ascii="Calibri" w:eastAsia="Times New Roman" w:hAnsi="Calibri" w:cs="Calibri"/>
          <w:b/>
          <w:i/>
          <w:iCs/>
          <w:color w:val="000000"/>
          <w:sz w:val="28"/>
          <w:szCs w:val="28"/>
          <w:lang w:val="en-US" w:eastAsia="es-MX"/>
        </w:rPr>
      </w:pPr>
      <w:r w:rsidRPr="008248FE">
        <w:rPr>
          <w:rFonts w:ascii="Calibri" w:eastAsia="Times New Roman" w:hAnsi="Calibri" w:cs="Calibri"/>
          <w:b/>
          <w:i/>
          <w:iCs/>
          <w:color w:val="000000"/>
          <w:sz w:val="28"/>
          <w:szCs w:val="28"/>
          <w:lang w:val="en-US" w:eastAsia="es-MX"/>
        </w:rPr>
        <w:t xml:space="preserve">The new public management as limiting of transformative mediation in </w:t>
      </w:r>
      <w:r w:rsidR="00EE108C">
        <w:rPr>
          <w:rFonts w:ascii="Calibri" w:eastAsia="Times New Roman" w:hAnsi="Calibri" w:cs="Calibri"/>
          <w:b/>
          <w:i/>
          <w:iCs/>
          <w:color w:val="000000"/>
          <w:sz w:val="28"/>
          <w:szCs w:val="28"/>
          <w:lang w:val="en-US" w:eastAsia="es-MX"/>
        </w:rPr>
        <w:t>M</w:t>
      </w:r>
      <w:r w:rsidRPr="008248FE">
        <w:rPr>
          <w:rFonts w:ascii="Calibri" w:eastAsia="Times New Roman" w:hAnsi="Calibri" w:cs="Calibri"/>
          <w:b/>
          <w:i/>
          <w:iCs/>
          <w:color w:val="000000"/>
          <w:sz w:val="28"/>
          <w:szCs w:val="28"/>
          <w:lang w:val="en-US" w:eastAsia="es-MX"/>
        </w:rPr>
        <w:t>exico</w:t>
      </w:r>
    </w:p>
    <w:p w14:paraId="33AF08DD" w14:textId="5CF3D4BC" w:rsidR="008248FE" w:rsidRPr="008248FE" w:rsidRDefault="008248FE" w:rsidP="008248FE">
      <w:pPr>
        <w:spacing w:line="276" w:lineRule="auto"/>
        <w:jc w:val="right"/>
        <w:rPr>
          <w:rFonts w:ascii="Calibri" w:eastAsia="Times New Roman" w:hAnsi="Calibri" w:cs="Calibri"/>
          <w:b/>
          <w:i/>
          <w:iCs/>
          <w:color w:val="000000"/>
          <w:sz w:val="28"/>
          <w:szCs w:val="28"/>
          <w:lang w:val="en-US" w:eastAsia="es-MX"/>
        </w:rPr>
      </w:pPr>
    </w:p>
    <w:p w14:paraId="113510F5" w14:textId="7319FD67" w:rsidR="008248FE" w:rsidRPr="008248FE" w:rsidRDefault="008248FE" w:rsidP="008248FE">
      <w:pPr>
        <w:spacing w:line="276" w:lineRule="auto"/>
        <w:jc w:val="right"/>
        <w:rPr>
          <w:rFonts w:ascii="Calibri" w:eastAsia="Times New Roman" w:hAnsi="Calibri" w:cs="Calibri"/>
          <w:b/>
          <w:i/>
          <w:iCs/>
          <w:color w:val="000000"/>
          <w:sz w:val="28"/>
          <w:szCs w:val="28"/>
          <w:lang w:val="es-MX" w:eastAsia="es-MX"/>
        </w:rPr>
      </w:pPr>
      <w:r w:rsidRPr="008248FE">
        <w:rPr>
          <w:rFonts w:ascii="Calibri" w:eastAsia="Times New Roman" w:hAnsi="Calibri" w:cs="Calibri"/>
          <w:b/>
          <w:i/>
          <w:iCs/>
          <w:color w:val="000000"/>
          <w:sz w:val="28"/>
          <w:szCs w:val="28"/>
          <w:lang w:val="es-MX" w:eastAsia="es-MX"/>
        </w:rPr>
        <w:t xml:space="preserve">A nova </w:t>
      </w:r>
      <w:proofErr w:type="spellStart"/>
      <w:r w:rsidRPr="008248FE">
        <w:rPr>
          <w:rFonts w:ascii="Calibri" w:eastAsia="Times New Roman" w:hAnsi="Calibri" w:cs="Calibri"/>
          <w:b/>
          <w:i/>
          <w:iCs/>
          <w:color w:val="000000"/>
          <w:sz w:val="28"/>
          <w:szCs w:val="28"/>
          <w:lang w:val="es-MX" w:eastAsia="es-MX"/>
        </w:rPr>
        <w:t>gestão</w:t>
      </w:r>
      <w:proofErr w:type="spellEnd"/>
      <w:r w:rsidRPr="008248FE">
        <w:rPr>
          <w:rFonts w:ascii="Calibri" w:eastAsia="Times New Roman" w:hAnsi="Calibri" w:cs="Calibri"/>
          <w:b/>
          <w:i/>
          <w:iCs/>
          <w:color w:val="000000"/>
          <w:sz w:val="28"/>
          <w:szCs w:val="28"/>
          <w:lang w:val="es-MX" w:eastAsia="es-MX"/>
        </w:rPr>
        <w:t xml:space="preserve"> pública como </w:t>
      </w:r>
      <w:proofErr w:type="spellStart"/>
      <w:r w:rsidRPr="008248FE">
        <w:rPr>
          <w:rFonts w:ascii="Calibri" w:eastAsia="Times New Roman" w:hAnsi="Calibri" w:cs="Calibri"/>
          <w:b/>
          <w:i/>
          <w:iCs/>
          <w:color w:val="000000"/>
          <w:sz w:val="28"/>
          <w:szCs w:val="28"/>
          <w:lang w:val="es-MX" w:eastAsia="es-MX"/>
        </w:rPr>
        <w:t>limitação</w:t>
      </w:r>
      <w:proofErr w:type="spellEnd"/>
      <w:r w:rsidRPr="008248FE">
        <w:rPr>
          <w:rFonts w:ascii="Calibri" w:eastAsia="Times New Roman" w:hAnsi="Calibri" w:cs="Calibri"/>
          <w:b/>
          <w:i/>
          <w:iCs/>
          <w:color w:val="000000"/>
          <w:sz w:val="28"/>
          <w:szCs w:val="28"/>
          <w:lang w:val="es-MX" w:eastAsia="es-MX"/>
        </w:rPr>
        <w:t xml:space="preserve"> da </w:t>
      </w:r>
      <w:proofErr w:type="spellStart"/>
      <w:r w:rsidRPr="008248FE">
        <w:rPr>
          <w:rFonts w:ascii="Calibri" w:eastAsia="Times New Roman" w:hAnsi="Calibri" w:cs="Calibri"/>
          <w:b/>
          <w:i/>
          <w:iCs/>
          <w:color w:val="000000"/>
          <w:sz w:val="28"/>
          <w:szCs w:val="28"/>
          <w:lang w:val="es-MX" w:eastAsia="es-MX"/>
        </w:rPr>
        <w:t>mediação</w:t>
      </w:r>
      <w:proofErr w:type="spellEnd"/>
      <w:r w:rsidRPr="008248FE">
        <w:rPr>
          <w:rFonts w:ascii="Calibri" w:eastAsia="Times New Roman" w:hAnsi="Calibri" w:cs="Calibri"/>
          <w:b/>
          <w:i/>
          <w:iCs/>
          <w:color w:val="000000"/>
          <w:sz w:val="28"/>
          <w:szCs w:val="28"/>
          <w:lang w:val="es-MX" w:eastAsia="es-MX"/>
        </w:rPr>
        <w:t xml:space="preserve"> transformadora no México</w:t>
      </w:r>
    </w:p>
    <w:p w14:paraId="2E938F9D" w14:textId="77777777" w:rsidR="00DB2622" w:rsidRPr="008248FE" w:rsidRDefault="00DB2622" w:rsidP="00DB2622">
      <w:pPr>
        <w:spacing w:line="276" w:lineRule="auto"/>
        <w:jc w:val="right"/>
        <w:rPr>
          <w:rFonts w:eastAsia="Times New Roman" w:cs="Calibri"/>
          <w:b/>
          <w:bCs/>
          <w:lang w:val="es-MX"/>
        </w:rPr>
      </w:pPr>
    </w:p>
    <w:p w14:paraId="6DF94EED" w14:textId="77777777" w:rsidR="00496DFF" w:rsidRPr="008248FE" w:rsidRDefault="00496DFF" w:rsidP="008248FE">
      <w:pPr>
        <w:spacing w:line="276" w:lineRule="auto"/>
        <w:jc w:val="right"/>
        <w:rPr>
          <w:rFonts w:asciiTheme="minorHAnsi" w:eastAsia="Times New Roman" w:hAnsiTheme="minorHAnsi" w:cstheme="minorHAnsi"/>
          <w:b/>
          <w:bCs/>
        </w:rPr>
      </w:pPr>
      <w:r w:rsidRPr="008248FE">
        <w:rPr>
          <w:rFonts w:asciiTheme="minorHAnsi" w:eastAsia="Times New Roman" w:hAnsiTheme="minorHAnsi" w:cstheme="minorHAnsi"/>
          <w:b/>
          <w:bCs/>
        </w:rPr>
        <w:t>José Antonio Serrano Morán</w:t>
      </w:r>
    </w:p>
    <w:p w14:paraId="1055D296" w14:textId="77777777" w:rsidR="00496DFF" w:rsidRPr="00DB2622" w:rsidRDefault="00496DFF" w:rsidP="008248FE">
      <w:pPr>
        <w:pStyle w:val="Textonotapie"/>
        <w:spacing w:line="276" w:lineRule="auto"/>
        <w:jc w:val="right"/>
        <w:rPr>
          <w:rFonts w:ascii="Times New Roman" w:hAnsi="Times New Roman"/>
          <w:sz w:val="24"/>
        </w:rPr>
      </w:pPr>
      <w:r w:rsidRPr="00DB2622">
        <w:rPr>
          <w:rFonts w:ascii="Times New Roman" w:hAnsi="Times New Roman"/>
          <w:sz w:val="24"/>
        </w:rPr>
        <w:t>Universidad Autónoma de Nayarit, México</w:t>
      </w:r>
    </w:p>
    <w:p w14:paraId="477C7AF7" w14:textId="77777777" w:rsidR="00496DFF" w:rsidRPr="008248FE" w:rsidRDefault="00496DFF" w:rsidP="008248FE">
      <w:pPr>
        <w:pStyle w:val="Textonotapie"/>
        <w:spacing w:line="276" w:lineRule="auto"/>
        <w:jc w:val="right"/>
        <w:rPr>
          <w:rStyle w:val="Hipervnculo"/>
          <w:rFonts w:asciiTheme="minorHAnsi" w:eastAsia="Times New Roman" w:hAnsiTheme="minorHAnsi" w:cstheme="minorHAnsi"/>
          <w:color w:val="FF0000"/>
          <w:spacing w:val="-2"/>
          <w:sz w:val="24"/>
          <w:u w:val="none"/>
          <w:lang w:eastAsia="es-MX"/>
        </w:rPr>
      </w:pPr>
      <w:r w:rsidRPr="008248FE">
        <w:rPr>
          <w:rStyle w:val="Hipervnculo"/>
          <w:rFonts w:asciiTheme="minorHAnsi" w:eastAsia="Times New Roman" w:hAnsiTheme="minorHAnsi" w:cstheme="minorHAnsi"/>
          <w:color w:val="FF0000"/>
          <w:spacing w:val="-2"/>
          <w:sz w:val="24"/>
          <w:u w:val="none"/>
          <w:lang w:eastAsia="es-MX"/>
        </w:rPr>
        <w:t>serranomoran@gmail.com</w:t>
      </w:r>
    </w:p>
    <w:p w14:paraId="0D863199" w14:textId="77777777" w:rsidR="00496DFF" w:rsidRPr="00DB2622" w:rsidRDefault="00496DFF" w:rsidP="008248FE">
      <w:pPr>
        <w:pStyle w:val="Textonotapie"/>
        <w:spacing w:line="276" w:lineRule="auto"/>
        <w:jc w:val="right"/>
        <w:rPr>
          <w:rFonts w:ascii="Times New Roman" w:hAnsi="Times New Roman"/>
          <w:sz w:val="24"/>
        </w:rPr>
      </w:pPr>
      <w:r w:rsidRPr="00DB2622">
        <w:rPr>
          <w:rFonts w:ascii="Times New Roman" w:hAnsi="Times New Roman"/>
          <w:sz w:val="24"/>
          <w:szCs w:val="24"/>
        </w:rPr>
        <w:t>https://orcid.org/</w:t>
      </w:r>
      <w:r w:rsidRPr="00DB2622">
        <w:rPr>
          <w:rFonts w:ascii="Times New Roman" w:hAnsi="Times New Roman"/>
          <w:sz w:val="24"/>
        </w:rPr>
        <w:t>0000-0002-</w:t>
      </w:r>
      <w:r>
        <w:rPr>
          <w:rFonts w:ascii="Times New Roman" w:hAnsi="Times New Roman"/>
          <w:sz w:val="24"/>
        </w:rPr>
        <w:t>2669</w:t>
      </w:r>
      <w:r w:rsidRPr="00DB2622">
        <w:rPr>
          <w:rFonts w:ascii="Times New Roman" w:hAnsi="Times New Roman"/>
          <w:sz w:val="24"/>
        </w:rPr>
        <w:t>-</w:t>
      </w:r>
      <w:r>
        <w:rPr>
          <w:rFonts w:ascii="Times New Roman" w:hAnsi="Times New Roman"/>
          <w:sz w:val="24"/>
        </w:rPr>
        <w:t>6902</w:t>
      </w:r>
    </w:p>
    <w:p w14:paraId="70296237" w14:textId="77777777" w:rsidR="00496DFF" w:rsidRPr="00496DFF" w:rsidRDefault="00496DFF" w:rsidP="008248FE">
      <w:pPr>
        <w:spacing w:line="276" w:lineRule="auto"/>
        <w:jc w:val="right"/>
        <w:rPr>
          <w:rFonts w:eastAsia="Times New Roman"/>
          <w:b/>
          <w:bCs/>
          <w:lang w:val="es-ES"/>
        </w:rPr>
      </w:pPr>
    </w:p>
    <w:p w14:paraId="7EA9DB8D" w14:textId="77777777" w:rsidR="00DB2622" w:rsidRPr="008248FE" w:rsidRDefault="00DB2622" w:rsidP="008248FE">
      <w:pPr>
        <w:spacing w:line="276" w:lineRule="auto"/>
        <w:jc w:val="right"/>
        <w:rPr>
          <w:rFonts w:asciiTheme="minorHAnsi" w:eastAsia="Times New Roman" w:hAnsiTheme="minorHAnsi" w:cstheme="minorHAnsi"/>
          <w:b/>
          <w:bCs/>
        </w:rPr>
      </w:pPr>
      <w:r w:rsidRPr="008248FE">
        <w:rPr>
          <w:rFonts w:asciiTheme="minorHAnsi" w:eastAsia="Times New Roman" w:hAnsiTheme="minorHAnsi" w:cstheme="minorHAnsi"/>
          <w:b/>
          <w:bCs/>
        </w:rPr>
        <w:t>Nicté Rosas Topete</w:t>
      </w:r>
    </w:p>
    <w:p w14:paraId="5558AEED" w14:textId="77777777" w:rsidR="00DB2622" w:rsidRPr="00DB2622" w:rsidRDefault="00DB2622" w:rsidP="008248FE">
      <w:pPr>
        <w:pStyle w:val="Textonotapie"/>
        <w:spacing w:line="276" w:lineRule="auto"/>
        <w:jc w:val="right"/>
        <w:rPr>
          <w:rFonts w:ascii="Times New Roman" w:hAnsi="Times New Roman"/>
          <w:sz w:val="24"/>
        </w:rPr>
      </w:pPr>
      <w:r w:rsidRPr="00DB2622">
        <w:rPr>
          <w:rFonts w:ascii="Times New Roman" w:hAnsi="Times New Roman"/>
          <w:sz w:val="24"/>
        </w:rPr>
        <w:t>Universidad Autónoma de Nayarit, México</w:t>
      </w:r>
    </w:p>
    <w:p w14:paraId="463B99EE" w14:textId="77777777" w:rsidR="00DB2622" w:rsidRPr="008248FE" w:rsidRDefault="00DB2622" w:rsidP="008248FE">
      <w:pPr>
        <w:pStyle w:val="Textonotapie"/>
        <w:spacing w:line="276" w:lineRule="auto"/>
        <w:jc w:val="right"/>
        <w:rPr>
          <w:rStyle w:val="Hipervnculo"/>
          <w:rFonts w:asciiTheme="minorHAnsi" w:eastAsia="Times New Roman" w:hAnsiTheme="minorHAnsi" w:cstheme="minorHAnsi"/>
          <w:color w:val="FF0000"/>
          <w:spacing w:val="-2"/>
          <w:sz w:val="24"/>
          <w:u w:val="none"/>
          <w:lang w:eastAsia="es-MX"/>
        </w:rPr>
      </w:pPr>
      <w:r w:rsidRPr="008248FE">
        <w:rPr>
          <w:rStyle w:val="Hipervnculo"/>
          <w:rFonts w:asciiTheme="minorHAnsi" w:eastAsia="Times New Roman" w:hAnsiTheme="minorHAnsi" w:cstheme="minorHAnsi"/>
          <w:color w:val="FF0000"/>
          <w:spacing w:val="-2"/>
          <w:sz w:val="24"/>
          <w:u w:val="none"/>
          <w:lang w:eastAsia="es-MX"/>
        </w:rPr>
        <w:t>nicte.uan@gmail.com</w:t>
      </w:r>
    </w:p>
    <w:p w14:paraId="778D2583" w14:textId="77777777" w:rsidR="00DB2622" w:rsidRPr="00DB2622" w:rsidRDefault="00DB2622" w:rsidP="008248FE">
      <w:pPr>
        <w:pStyle w:val="Textonotapie"/>
        <w:spacing w:line="276" w:lineRule="auto"/>
        <w:jc w:val="right"/>
        <w:rPr>
          <w:rFonts w:ascii="Times New Roman" w:hAnsi="Times New Roman"/>
          <w:sz w:val="24"/>
        </w:rPr>
      </w:pPr>
      <w:r w:rsidRPr="00DB2622">
        <w:rPr>
          <w:rFonts w:ascii="Times New Roman" w:hAnsi="Times New Roman"/>
          <w:sz w:val="24"/>
          <w:szCs w:val="24"/>
        </w:rPr>
        <w:t>https://orcid.org/</w:t>
      </w:r>
      <w:r w:rsidRPr="00DB2622">
        <w:rPr>
          <w:rFonts w:ascii="Times New Roman" w:hAnsi="Times New Roman"/>
          <w:sz w:val="24"/>
        </w:rPr>
        <w:t>0000-0002-6009-1835</w:t>
      </w:r>
    </w:p>
    <w:p w14:paraId="7CE4FB90" w14:textId="77777777" w:rsidR="00DB2622" w:rsidRPr="008248FE" w:rsidRDefault="00DB2622" w:rsidP="008248FE">
      <w:pPr>
        <w:spacing w:line="276" w:lineRule="auto"/>
        <w:jc w:val="right"/>
        <w:rPr>
          <w:rFonts w:asciiTheme="minorHAnsi" w:eastAsia="Times New Roman" w:hAnsiTheme="minorHAnsi" w:cstheme="minorHAnsi"/>
          <w:b/>
          <w:bCs/>
        </w:rPr>
      </w:pPr>
      <w:r w:rsidRPr="00DB2622">
        <w:rPr>
          <w:rFonts w:eastAsia="Times New Roman"/>
          <w:b/>
          <w:bCs/>
        </w:rPr>
        <w:br/>
      </w:r>
      <w:r w:rsidRPr="008248FE">
        <w:rPr>
          <w:rFonts w:asciiTheme="minorHAnsi" w:eastAsia="Times New Roman" w:hAnsiTheme="minorHAnsi" w:cstheme="minorHAnsi"/>
          <w:b/>
          <w:bCs/>
        </w:rPr>
        <w:t>Edgar Gabriel Ávila Verdín</w:t>
      </w:r>
    </w:p>
    <w:p w14:paraId="7793AF95" w14:textId="77777777" w:rsidR="00DB2622" w:rsidRPr="00DB2622" w:rsidRDefault="00DB2622" w:rsidP="008248FE">
      <w:pPr>
        <w:pStyle w:val="Textonotapie"/>
        <w:spacing w:line="276" w:lineRule="auto"/>
        <w:jc w:val="right"/>
        <w:rPr>
          <w:rFonts w:ascii="Times New Roman" w:hAnsi="Times New Roman"/>
          <w:sz w:val="24"/>
        </w:rPr>
      </w:pPr>
      <w:r w:rsidRPr="00DB2622">
        <w:rPr>
          <w:rFonts w:ascii="Times New Roman" w:hAnsi="Times New Roman"/>
          <w:sz w:val="24"/>
        </w:rPr>
        <w:t>Universidad Autónoma de Nayarit, México</w:t>
      </w:r>
    </w:p>
    <w:p w14:paraId="77C3D319" w14:textId="77777777" w:rsidR="00DB2622" w:rsidRPr="008248FE" w:rsidRDefault="00DB2622" w:rsidP="008248FE">
      <w:pPr>
        <w:pStyle w:val="Textonotapie"/>
        <w:spacing w:line="276" w:lineRule="auto"/>
        <w:jc w:val="right"/>
        <w:rPr>
          <w:rStyle w:val="Hipervnculo"/>
          <w:rFonts w:asciiTheme="minorHAnsi" w:eastAsia="Times New Roman" w:hAnsiTheme="minorHAnsi" w:cstheme="minorHAnsi"/>
          <w:color w:val="FF0000"/>
          <w:spacing w:val="-2"/>
          <w:sz w:val="24"/>
          <w:u w:val="none"/>
          <w:lang w:eastAsia="es-MX"/>
        </w:rPr>
      </w:pPr>
      <w:r w:rsidRPr="008248FE">
        <w:rPr>
          <w:rStyle w:val="Hipervnculo"/>
          <w:rFonts w:asciiTheme="minorHAnsi" w:eastAsia="Times New Roman" w:hAnsiTheme="minorHAnsi" w:cstheme="minorHAnsi"/>
          <w:color w:val="FF0000"/>
          <w:spacing w:val="-2"/>
          <w:sz w:val="24"/>
          <w:u w:val="none"/>
          <w:lang w:eastAsia="es-MX"/>
        </w:rPr>
        <w:t>edgaravilav1@hotmail.com</w:t>
      </w:r>
    </w:p>
    <w:p w14:paraId="2E865C8C" w14:textId="77777777" w:rsidR="00610604" w:rsidRPr="00DB2622" w:rsidRDefault="00DB2622" w:rsidP="008248FE">
      <w:pPr>
        <w:spacing w:line="276" w:lineRule="auto"/>
        <w:jc w:val="right"/>
        <w:rPr>
          <w:b/>
          <w:lang w:val="es-ES"/>
        </w:rPr>
      </w:pPr>
      <w:r w:rsidRPr="00DB2622">
        <w:t>https://orcid.org/</w:t>
      </w:r>
      <w:r w:rsidRPr="00DB2622">
        <w:rPr>
          <w:szCs w:val="20"/>
        </w:rPr>
        <w:t>0000-0001-6004-0029</w:t>
      </w:r>
    </w:p>
    <w:p w14:paraId="36D730C7" w14:textId="51D1AB4A" w:rsidR="008248FE" w:rsidRDefault="008248FE" w:rsidP="008A7C27">
      <w:pPr>
        <w:spacing w:line="360" w:lineRule="auto"/>
        <w:jc w:val="both"/>
        <w:rPr>
          <w:b/>
          <w:lang w:val="es-ES"/>
        </w:rPr>
      </w:pPr>
    </w:p>
    <w:p w14:paraId="73A52167" w14:textId="20FF5F5C" w:rsidR="00D34AE2" w:rsidRDefault="00D34AE2" w:rsidP="008A7C27">
      <w:pPr>
        <w:spacing w:line="360" w:lineRule="auto"/>
        <w:jc w:val="both"/>
        <w:rPr>
          <w:b/>
          <w:lang w:val="es-ES"/>
        </w:rPr>
      </w:pPr>
    </w:p>
    <w:p w14:paraId="7FFA1878" w14:textId="3889C1CF" w:rsidR="00D34AE2" w:rsidRDefault="00D34AE2" w:rsidP="008A7C27">
      <w:pPr>
        <w:spacing w:line="360" w:lineRule="auto"/>
        <w:jc w:val="both"/>
        <w:rPr>
          <w:b/>
          <w:lang w:val="es-ES"/>
        </w:rPr>
      </w:pPr>
    </w:p>
    <w:p w14:paraId="17DCF2C0" w14:textId="12596D58" w:rsidR="00D34AE2" w:rsidRDefault="00D34AE2" w:rsidP="008A7C27">
      <w:pPr>
        <w:spacing w:line="360" w:lineRule="auto"/>
        <w:jc w:val="both"/>
        <w:rPr>
          <w:b/>
          <w:lang w:val="es-ES"/>
        </w:rPr>
      </w:pPr>
    </w:p>
    <w:p w14:paraId="0BC48849" w14:textId="0DAD1EA8" w:rsidR="00D34AE2" w:rsidRDefault="00D34AE2" w:rsidP="008A7C27">
      <w:pPr>
        <w:spacing w:line="360" w:lineRule="auto"/>
        <w:jc w:val="both"/>
        <w:rPr>
          <w:b/>
          <w:lang w:val="es-ES"/>
        </w:rPr>
      </w:pPr>
    </w:p>
    <w:p w14:paraId="457DC71B" w14:textId="054C39DE" w:rsidR="00D34AE2" w:rsidRDefault="00D34AE2" w:rsidP="008A7C27">
      <w:pPr>
        <w:spacing w:line="360" w:lineRule="auto"/>
        <w:jc w:val="both"/>
        <w:rPr>
          <w:b/>
          <w:lang w:val="es-ES"/>
        </w:rPr>
      </w:pPr>
    </w:p>
    <w:p w14:paraId="5854B211" w14:textId="44402DC3" w:rsidR="00D34AE2" w:rsidRDefault="00D34AE2" w:rsidP="008A7C27">
      <w:pPr>
        <w:spacing w:line="360" w:lineRule="auto"/>
        <w:jc w:val="both"/>
        <w:rPr>
          <w:b/>
          <w:lang w:val="es-ES"/>
        </w:rPr>
      </w:pPr>
    </w:p>
    <w:p w14:paraId="6D2867C8" w14:textId="77777777" w:rsidR="00D34AE2" w:rsidRDefault="00D34AE2" w:rsidP="008A7C27">
      <w:pPr>
        <w:spacing w:line="360" w:lineRule="auto"/>
        <w:jc w:val="both"/>
        <w:rPr>
          <w:b/>
          <w:lang w:val="es-ES"/>
        </w:rPr>
      </w:pPr>
    </w:p>
    <w:p w14:paraId="73992113" w14:textId="640F37A9" w:rsidR="00955443" w:rsidRPr="00D34AE2" w:rsidRDefault="00FB397E" w:rsidP="008A7C27">
      <w:pPr>
        <w:spacing w:line="360" w:lineRule="auto"/>
        <w:jc w:val="both"/>
        <w:rPr>
          <w:rFonts w:asciiTheme="minorHAnsi" w:hAnsiTheme="minorHAnsi" w:cstheme="minorHAnsi"/>
          <w:b/>
          <w:sz w:val="28"/>
          <w:szCs w:val="28"/>
          <w:lang w:val="es-ES"/>
        </w:rPr>
      </w:pPr>
      <w:r w:rsidRPr="00D34AE2">
        <w:rPr>
          <w:rFonts w:asciiTheme="minorHAnsi" w:hAnsiTheme="minorHAnsi" w:cstheme="minorHAnsi"/>
          <w:b/>
          <w:sz w:val="28"/>
          <w:szCs w:val="28"/>
          <w:lang w:val="es-ES"/>
        </w:rPr>
        <w:lastRenderedPageBreak/>
        <w:t>Resumen</w:t>
      </w:r>
    </w:p>
    <w:p w14:paraId="5496DB46" w14:textId="77777777" w:rsidR="002C2CE7" w:rsidRPr="008A7C27" w:rsidRDefault="00593E22" w:rsidP="00C8292E">
      <w:pPr>
        <w:spacing w:line="360" w:lineRule="auto"/>
        <w:jc w:val="both"/>
        <w:rPr>
          <w:lang w:val="es-ES"/>
        </w:rPr>
      </w:pPr>
      <w:bookmarkStart w:id="0" w:name="_Hlk44035024"/>
      <w:r w:rsidRPr="008A7C27">
        <w:rPr>
          <w:lang w:val="es-ES"/>
        </w:rPr>
        <w:t xml:space="preserve">El objetivo del presente artículo </w:t>
      </w:r>
      <w:r w:rsidR="00096309" w:rsidRPr="008A7C27">
        <w:rPr>
          <w:lang w:val="es-ES"/>
        </w:rPr>
        <w:t>fue</w:t>
      </w:r>
      <w:r w:rsidRPr="008A7C27">
        <w:rPr>
          <w:lang w:val="es-ES"/>
        </w:rPr>
        <w:t xml:space="preserve"> </w:t>
      </w:r>
      <w:r w:rsidR="001D3F45">
        <w:rPr>
          <w:lang w:val="es-ES"/>
        </w:rPr>
        <w:t>analizar</w:t>
      </w:r>
      <w:r w:rsidRPr="008A7C27">
        <w:rPr>
          <w:lang w:val="es-ES"/>
        </w:rPr>
        <w:t xml:space="preserve"> la figur</w:t>
      </w:r>
      <w:r w:rsidR="00041B23" w:rsidRPr="008A7C27">
        <w:rPr>
          <w:lang w:val="es-ES"/>
        </w:rPr>
        <w:t xml:space="preserve">a </w:t>
      </w:r>
      <w:r w:rsidR="00BF2890">
        <w:rPr>
          <w:lang w:val="es-ES"/>
        </w:rPr>
        <w:t>sobre</w:t>
      </w:r>
      <w:r w:rsidR="00041B23" w:rsidRPr="008A7C27">
        <w:rPr>
          <w:lang w:val="es-ES"/>
        </w:rPr>
        <w:t xml:space="preserve"> la </w:t>
      </w:r>
      <w:r w:rsidR="00C8292E" w:rsidRPr="008A7C27">
        <w:rPr>
          <w:lang w:val="es-ES"/>
        </w:rPr>
        <w:t>nueva gerencia pública</w:t>
      </w:r>
      <w:r w:rsidR="00C8292E">
        <w:rPr>
          <w:lang w:val="es-ES"/>
        </w:rPr>
        <w:t xml:space="preserve"> </w:t>
      </w:r>
      <w:r w:rsidR="00041B23" w:rsidRPr="008A7C27">
        <w:rPr>
          <w:lang w:val="es-ES"/>
        </w:rPr>
        <w:t>y su</w:t>
      </w:r>
      <w:r w:rsidR="002E6616" w:rsidRPr="008A7C27">
        <w:rPr>
          <w:lang w:val="es-ES"/>
        </w:rPr>
        <w:t xml:space="preserve"> </w:t>
      </w:r>
      <w:r w:rsidRPr="008A7C27">
        <w:rPr>
          <w:lang w:val="es-ES"/>
        </w:rPr>
        <w:t>impacto en el modelo</w:t>
      </w:r>
      <w:r w:rsidR="00C8292E">
        <w:rPr>
          <w:lang w:val="es-ES"/>
        </w:rPr>
        <w:t xml:space="preserve"> transformativo de la mediación. Para ello,</w:t>
      </w:r>
      <w:r w:rsidRPr="008A7C27">
        <w:rPr>
          <w:lang w:val="es-ES"/>
        </w:rPr>
        <w:t xml:space="preserve"> </w:t>
      </w:r>
      <w:r w:rsidR="00C8292E">
        <w:rPr>
          <w:lang w:val="es-ES"/>
        </w:rPr>
        <w:t xml:space="preserve">se usaron </w:t>
      </w:r>
      <w:r w:rsidRPr="008A7C27">
        <w:rPr>
          <w:lang w:val="es-ES"/>
        </w:rPr>
        <w:t xml:space="preserve">los </w:t>
      </w:r>
      <w:r w:rsidRPr="006D55A6">
        <w:rPr>
          <w:lang w:val="es-ES"/>
        </w:rPr>
        <w:t xml:space="preserve">métodos </w:t>
      </w:r>
      <w:r w:rsidR="008A34F3" w:rsidRPr="006D55A6">
        <w:rPr>
          <w:lang w:val="es-ES"/>
        </w:rPr>
        <w:t>deductivo,</w:t>
      </w:r>
      <w:r w:rsidR="00E22170">
        <w:rPr>
          <w:lang w:val="es-ES"/>
        </w:rPr>
        <w:t xml:space="preserve"> </w:t>
      </w:r>
      <w:r w:rsidR="008A34F3" w:rsidRPr="006D55A6">
        <w:rPr>
          <w:lang w:val="es-ES"/>
        </w:rPr>
        <w:t xml:space="preserve">documental, </w:t>
      </w:r>
      <w:r w:rsidR="006D55A6" w:rsidRPr="006D55A6">
        <w:rPr>
          <w:lang w:val="es-ES"/>
        </w:rPr>
        <w:t>discursivo</w:t>
      </w:r>
      <w:r w:rsidR="008A34F3" w:rsidRPr="006D55A6">
        <w:rPr>
          <w:lang w:val="es-ES"/>
        </w:rPr>
        <w:t xml:space="preserve">, sistemático jurídico y </w:t>
      </w:r>
      <w:r w:rsidR="006D55A6" w:rsidRPr="006D55A6">
        <w:rPr>
          <w:lang w:val="es-ES"/>
        </w:rPr>
        <w:t>funcionalista</w:t>
      </w:r>
      <w:r w:rsidR="00C8292E">
        <w:rPr>
          <w:lang w:val="es-ES"/>
        </w:rPr>
        <w:t xml:space="preserve">. Los resultados </w:t>
      </w:r>
      <w:r w:rsidR="00AD396E">
        <w:rPr>
          <w:lang w:val="es-ES"/>
        </w:rPr>
        <w:t>señalan</w:t>
      </w:r>
      <w:r w:rsidR="00C8292E">
        <w:rPr>
          <w:lang w:val="es-ES"/>
        </w:rPr>
        <w:t xml:space="preserve"> que </w:t>
      </w:r>
      <w:r w:rsidR="0073736E" w:rsidRPr="008A7C27">
        <w:rPr>
          <w:lang w:val="es-ES"/>
        </w:rPr>
        <w:t xml:space="preserve">el eje denominado </w:t>
      </w:r>
      <w:r w:rsidR="002E6616" w:rsidRPr="00C8292E">
        <w:rPr>
          <w:i/>
          <w:lang w:val="es-ES"/>
        </w:rPr>
        <w:t>rendición de cuentas</w:t>
      </w:r>
      <w:r w:rsidR="002E6616" w:rsidRPr="008A7C27">
        <w:rPr>
          <w:lang w:val="es-ES"/>
        </w:rPr>
        <w:t xml:space="preserve"> </w:t>
      </w:r>
      <w:r w:rsidR="00C8292E">
        <w:rPr>
          <w:lang w:val="es-ES"/>
        </w:rPr>
        <w:t>—</w:t>
      </w:r>
      <w:r w:rsidR="002E6616" w:rsidRPr="008A7C27">
        <w:rPr>
          <w:lang w:val="es-ES"/>
        </w:rPr>
        <w:t>al focalizar su estudio en términos estadísticos cuantitativos, mas no cualitativos</w:t>
      </w:r>
      <w:r w:rsidR="00C8292E">
        <w:rPr>
          <w:lang w:val="es-ES"/>
        </w:rPr>
        <w:t>—</w:t>
      </w:r>
      <w:r w:rsidR="002E6616" w:rsidRPr="008A7C27">
        <w:rPr>
          <w:lang w:val="es-ES"/>
        </w:rPr>
        <w:t xml:space="preserve"> </w:t>
      </w:r>
      <w:r w:rsidR="009525ED" w:rsidRPr="008A7C27">
        <w:rPr>
          <w:lang w:val="es-ES"/>
        </w:rPr>
        <w:t>obliga</w:t>
      </w:r>
      <w:r w:rsidR="002E6616" w:rsidRPr="008A7C27">
        <w:rPr>
          <w:lang w:val="es-ES"/>
        </w:rPr>
        <w:t xml:space="preserve"> a los centros de mediación en sede judicial a priorizar la generación de estadísticas sobre acuerdos firmados por encima de la transformación de la conducta de los mediados, </w:t>
      </w:r>
      <w:r w:rsidR="00C8292E">
        <w:rPr>
          <w:lang w:val="es-ES"/>
        </w:rPr>
        <w:t>lo que impa</w:t>
      </w:r>
      <w:r w:rsidR="00AD396E">
        <w:rPr>
          <w:lang w:val="es-ES"/>
        </w:rPr>
        <w:t>c</w:t>
      </w:r>
      <w:r w:rsidR="00C8292E">
        <w:rPr>
          <w:lang w:val="es-ES"/>
        </w:rPr>
        <w:t xml:space="preserve">ta </w:t>
      </w:r>
      <w:r w:rsidR="002E6616" w:rsidRPr="008A7C27">
        <w:rPr>
          <w:lang w:val="es-ES"/>
        </w:rPr>
        <w:t xml:space="preserve">de forma negativa en el modelo transformativo y </w:t>
      </w:r>
      <w:r w:rsidR="00AD396E">
        <w:rPr>
          <w:lang w:val="es-ES"/>
        </w:rPr>
        <w:t xml:space="preserve">en </w:t>
      </w:r>
      <w:r w:rsidR="002E6616" w:rsidRPr="008A7C27">
        <w:rPr>
          <w:lang w:val="es-ES"/>
        </w:rPr>
        <w:t>la no reincidencia en los conflictos</w:t>
      </w:r>
      <w:r w:rsidR="002C2CE7" w:rsidRPr="008A7C27">
        <w:rPr>
          <w:lang w:val="es-ES"/>
        </w:rPr>
        <w:t>.</w:t>
      </w:r>
      <w:r w:rsidR="00AD396E">
        <w:rPr>
          <w:lang w:val="es-ES"/>
        </w:rPr>
        <w:t xml:space="preserve"> </w:t>
      </w:r>
    </w:p>
    <w:p w14:paraId="3A66F28F" w14:textId="77777777" w:rsidR="003E5BD7" w:rsidRDefault="00C8292E" w:rsidP="003D6208">
      <w:pPr>
        <w:spacing w:line="360" w:lineRule="auto"/>
        <w:ind w:firstLine="709"/>
        <w:jc w:val="both"/>
        <w:rPr>
          <w:lang w:val="es-ES"/>
        </w:rPr>
      </w:pPr>
      <w:r>
        <w:rPr>
          <w:lang w:val="es-ES"/>
        </w:rPr>
        <w:t xml:space="preserve">La </w:t>
      </w:r>
      <w:r w:rsidR="00E05ACF" w:rsidRPr="008A7C27">
        <w:rPr>
          <w:lang w:val="es-ES"/>
        </w:rPr>
        <w:t xml:space="preserve">limitación más importante </w:t>
      </w:r>
      <w:r>
        <w:rPr>
          <w:lang w:val="es-ES"/>
        </w:rPr>
        <w:t xml:space="preserve">fue </w:t>
      </w:r>
      <w:r w:rsidR="00E05ACF" w:rsidRPr="008A7C27">
        <w:rPr>
          <w:lang w:val="es-ES"/>
        </w:rPr>
        <w:t xml:space="preserve">la obtención de datos estadísticos específicos sobre el número de asuntos presentados y acuerdos signados ante los centros de mediación, </w:t>
      </w:r>
      <w:r w:rsidR="004E3C53" w:rsidRPr="008A7C27">
        <w:rPr>
          <w:lang w:val="es-ES"/>
        </w:rPr>
        <w:t>siendo e</w:t>
      </w:r>
      <w:r w:rsidR="00E05ACF" w:rsidRPr="008A7C27">
        <w:rPr>
          <w:lang w:val="es-ES"/>
        </w:rPr>
        <w:t xml:space="preserve">l </w:t>
      </w:r>
      <w:r w:rsidR="004E3C53" w:rsidRPr="008A7C27">
        <w:rPr>
          <w:lang w:val="es-ES"/>
        </w:rPr>
        <w:t xml:space="preserve">principal </w:t>
      </w:r>
      <w:r w:rsidR="00E05ACF" w:rsidRPr="008A7C27">
        <w:rPr>
          <w:lang w:val="es-ES"/>
        </w:rPr>
        <w:t xml:space="preserve">hallazgo del estudio, en el sentido de que el </w:t>
      </w:r>
      <w:r w:rsidR="004364A3" w:rsidRPr="008A7C27">
        <w:rPr>
          <w:lang w:val="es-ES"/>
        </w:rPr>
        <w:t>E</w:t>
      </w:r>
      <w:r w:rsidR="00E05ACF" w:rsidRPr="008A7C27">
        <w:rPr>
          <w:lang w:val="es-ES"/>
        </w:rPr>
        <w:t xml:space="preserve">stado </w:t>
      </w:r>
      <w:r>
        <w:rPr>
          <w:lang w:val="es-ES"/>
        </w:rPr>
        <w:t>m</w:t>
      </w:r>
      <w:r w:rsidR="00E05ACF" w:rsidRPr="008A7C27">
        <w:rPr>
          <w:lang w:val="es-ES"/>
        </w:rPr>
        <w:t xml:space="preserve">exicano utiliza el modelo clásico de medición, </w:t>
      </w:r>
      <w:r>
        <w:rPr>
          <w:lang w:val="es-ES"/>
        </w:rPr>
        <w:t>el cual se centra</w:t>
      </w:r>
      <w:r w:rsidR="00E05ACF" w:rsidRPr="008A7C27">
        <w:rPr>
          <w:lang w:val="es-ES"/>
        </w:rPr>
        <w:t xml:space="preserve"> en la obtención de un acuerdo entre las partes, </w:t>
      </w:r>
      <w:r>
        <w:rPr>
          <w:lang w:val="es-ES"/>
        </w:rPr>
        <w:t xml:space="preserve">con lo que se sostiene </w:t>
      </w:r>
      <w:r w:rsidR="00E05ACF" w:rsidRPr="008A7C27">
        <w:rPr>
          <w:lang w:val="es-ES"/>
        </w:rPr>
        <w:t>una política de reacción</w:t>
      </w:r>
      <w:r>
        <w:rPr>
          <w:lang w:val="es-ES"/>
        </w:rPr>
        <w:t xml:space="preserve"> que se aleja </w:t>
      </w:r>
      <w:r w:rsidR="00095BA7" w:rsidRPr="008A7C27">
        <w:rPr>
          <w:lang w:val="es-ES"/>
        </w:rPr>
        <w:t xml:space="preserve">cada vez más </w:t>
      </w:r>
      <w:r w:rsidR="00E05ACF" w:rsidRPr="008A7C27">
        <w:rPr>
          <w:lang w:val="es-ES"/>
        </w:rPr>
        <w:t>de la política de prevención del conflicto</w:t>
      </w:r>
      <w:r>
        <w:rPr>
          <w:lang w:val="es-ES"/>
        </w:rPr>
        <w:t xml:space="preserve">. Esta situación sirve para concluir que se debe </w:t>
      </w:r>
      <w:r w:rsidR="00095BA7" w:rsidRPr="008A7C27">
        <w:rPr>
          <w:lang w:val="es-ES"/>
        </w:rPr>
        <w:t xml:space="preserve">eliminar la política de la </w:t>
      </w:r>
      <w:r w:rsidRPr="008A7C27">
        <w:rPr>
          <w:lang w:val="es-ES"/>
        </w:rPr>
        <w:t xml:space="preserve">nueva gerencia pública </w:t>
      </w:r>
      <w:r w:rsidR="00095BA7" w:rsidRPr="008A7C27">
        <w:rPr>
          <w:lang w:val="es-ES"/>
        </w:rPr>
        <w:t>en los centros de mediación de sede judicial</w:t>
      </w:r>
      <w:r>
        <w:rPr>
          <w:lang w:val="es-ES"/>
        </w:rPr>
        <w:t xml:space="preserve"> para brindarles </w:t>
      </w:r>
      <w:r w:rsidR="00095BA7" w:rsidRPr="008A7C27">
        <w:rPr>
          <w:lang w:val="es-ES"/>
        </w:rPr>
        <w:t>la oportunidad de utilizar el método transformativo para la resolución de conflictos.</w:t>
      </w:r>
      <w:r w:rsidR="003E5BD7">
        <w:rPr>
          <w:lang w:val="es-ES"/>
        </w:rPr>
        <w:t xml:space="preserve"> </w:t>
      </w:r>
    </w:p>
    <w:p w14:paraId="1A742188" w14:textId="77777777" w:rsidR="004A76D6" w:rsidRDefault="004A76D6" w:rsidP="003D6208">
      <w:pPr>
        <w:spacing w:line="360" w:lineRule="auto"/>
        <w:ind w:firstLine="709"/>
        <w:jc w:val="both"/>
        <w:rPr>
          <w:lang w:val="es-ES"/>
        </w:rPr>
      </w:pPr>
      <w:r w:rsidRPr="00BF2890">
        <w:rPr>
          <w:lang w:val="es-ES"/>
        </w:rPr>
        <w:t xml:space="preserve">El supuesto hipotético del presente artículo </w:t>
      </w:r>
      <w:r w:rsidR="00BF2890">
        <w:rPr>
          <w:lang w:val="es-ES"/>
        </w:rPr>
        <w:t>consistió en</w:t>
      </w:r>
      <w:r w:rsidR="00F70130" w:rsidRPr="00BF2890">
        <w:rPr>
          <w:lang w:val="es-ES"/>
        </w:rPr>
        <w:t xml:space="preserve"> </w:t>
      </w:r>
      <w:r w:rsidR="00A10EF5">
        <w:rPr>
          <w:lang w:val="es-ES"/>
        </w:rPr>
        <w:t>fundamentar</w:t>
      </w:r>
      <w:r w:rsidR="00F70130" w:rsidRPr="00BF2890">
        <w:rPr>
          <w:lang w:val="es-ES"/>
        </w:rPr>
        <w:t xml:space="preserve"> </w:t>
      </w:r>
      <w:r w:rsidR="00A10EF5">
        <w:rPr>
          <w:lang w:val="es-ES"/>
        </w:rPr>
        <w:t xml:space="preserve">la necesidad de </w:t>
      </w:r>
      <w:r w:rsidR="00C8292E">
        <w:rPr>
          <w:lang w:val="es-ES"/>
        </w:rPr>
        <w:t xml:space="preserve">aplicar </w:t>
      </w:r>
      <w:r w:rsidR="00A10EF5">
        <w:rPr>
          <w:lang w:val="es-ES"/>
        </w:rPr>
        <w:t xml:space="preserve">el modelo transformativo </w:t>
      </w:r>
      <w:r w:rsidR="000E32D8">
        <w:rPr>
          <w:lang w:val="es-ES"/>
        </w:rPr>
        <w:t>para</w:t>
      </w:r>
      <w:r w:rsidR="00F70130" w:rsidRPr="00BF2890">
        <w:rPr>
          <w:lang w:val="es-ES"/>
        </w:rPr>
        <w:t xml:space="preserve"> la mediación </w:t>
      </w:r>
      <w:r w:rsidR="00C8292E">
        <w:rPr>
          <w:lang w:val="es-ES"/>
        </w:rPr>
        <w:t>dentro</w:t>
      </w:r>
      <w:r w:rsidR="00395C07">
        <w:rPr>
          <w:lang w:val="es-ES"/>
        </w:rPr>
        <w:t xml:space="preserve"> del </w:t>
      </w:r>
      <w:r w:rsidR="00C8292E">
        <w:rPr>
          <w:lang w:val="es-ES"/>
        </w:rPr>
        <w:t>Poder</w:t>
      </w:r>
      <w:r w:rsidR="00C8292E" w:rsidRPr="00BF2890">
        <w:rPr>
          <w:lang w:val="es-ES"/>
        </w:rPr>
        <w:t xml:space="preserve"> Judicial </w:t>
      </w:r>
      <w:r w:rsidR="00F70130" w:rsidRPr="00BF2890">
        <w:rPr>
          <w:lang w:val="es-ES"/>
        </w:rPr>
        <w:t>en México</w:t>
      </w:r>
      <w:r w:rsidR="000E32D8">
        <w:rPr>
          <w:lang w:val="es-ES"/>
        </w:rPr>
        <w:t>;</w:t>
      </w:r>
      <w:r w:rsidR="00F70130" w:rsidRPr="00BF2890">
        <w:rPr>
          <w:lang w:val="es-ES"/>
        </w:rPr>
        <w:t xml:space="preserve"> sin embargo, la ideología de la nueva gerencia pública que ha implementado el </w:t>
      </w:r>
      <w:r w:rsidR="00C8292E">
        <w:rPr>
          <w:lang w:val="es-ES"/>
        </w:rPr>
        <w:t>E</w:t>
      </w:r>
      <w:r w:rsidR="00F70130" w:rsidRPr="00BF2890">
        <w:rPr>
          <w:lang w:val="es-ES"/>
        </w:rPr>
        <w:t xml:space="preserve">stado mexicano dificulta en gran medida los beneficios y alcances de prevención de conflictos y no repetición de los hechos, </w:t>
      </w:r>
      <w:r w:rsidR="00683DE6" w:rsidRPr="00BF2890">
        <w:rPr>
          <w:lang w:val="es-ES"/>
        </w:rPr>
        <w:t xml:space="preserve">por lo </w:t>
      </w:r>
      <w:r w:rsidR="00C8292E">
        <w:rPr>
          <w:lang w:val="es-ES"/>
        </w:rPr>
        <w:t>que</w:t>
      </w:r>
      <w:r w:rsidR="00683DE6" w:rsidRPr="00BF2890">
        <w:rPr>
          <w:lang w:val="es-ES"/>
        </w:rPr>
        <w:t xml:space="preserve"> es necesari</w:t>
      </w:r>
      <w:r w:rsidR="000E32D8">
        <w:rPr>
          <w:lang w:val="es-ES"/>
        </w:rPr>
        <w:t>o</w:t>
      </w:r>
      <w:r w:rsidR="00683DE6" w:rsidRPr="00BF2890">
        <w:rPr>
          <w:lang w:val="es-ES"/>
        </w:rPr>
        <w:t xml:space="preserve"> cesar el funcionamiento de la mediación </w:t>
      </w:r>
      <w:r w:rsidR="000E32D8">
        <w:rPr>
          <w:lang w:val="es-ES"/>
        </w:rPr>
        <w:t>con</w:t>
      </w:r>
      <w:r w:rsidR="00683DE6" w:rsidRPr="00BF2890">
        <w:rPr>
          <w:lang w:val="es-ES"/>
        </w:rPr>
        <w:t xml:space="preserve"> base </w:t>
      </w:r>
      <w:r w:rsidR="000E32D8">
        <w:rPr>
          <w:lang w:val="es-ES"/>
        </w:rPr>
        <w:t>en</w:t>
      </w:r>
      <w:r w:rsidR="00683DE6" w:rsidRPr="00BF2890">
        <w:rPr>
          <w:lang w:val="es-ES"/>
        </w:rPr>
        <w:t xml:space="preserve"> los principio</w:t>
      </w:r>
      <w:r w:rsidR="000E32D8">
        <w:rPr>
          <w:lang w:val="es-ES"/>
        </w:rPr>
        <w:t>s</w:t>
      </w:r>
      <w:r w:rsidR="00683DE6" w:rsidRPr="00BF2890">
        <w:rPr>
          <w:lang w:val="es-ES"/>
        </w:rPr>
        <w:t xml:space="preserve"> de la nueva gerencia pública</w:t>
      </w:r>
      <w:r w:rsidR="00AD396E">
        <w:rPr>
          <w:lang w:val="es-ES"/>
        </w:rPr>
        <w:t xml:space="preserve"> para que se puedan </w:t>
      </w:r>
      <w:r w:rsidR="00683DE6" w:rsidRPr="00BF2890">
        <w:rPr>
          <w:lang w:val="es-ES"/>
        </w:rPr>
        <w:t>adoptar los fines de la mediación transformativa.</w:t>
      </w:r>
    </w:p>
    <w:bookmarkEnd w:id="0"/>
    <w:p w14:paraId="7437201E" w14:textId="77777777" w:rsidR="00BA0D87" w:rsidRDefault="00BA0D87" w:rsidP="008A7C27">
      <w:pPr>
        <w:spacing w:line="360" w:lineRule="auto"/>
        <w:jc w:val="both"/>
        <w:rPr>
          <w:lang w:val="es-ES"/>
        </w:rPr>
      </w:pPr>
      <w:r w:rsidRPr="00D34AE2">
        <w:rPr>
          <w:rFonts w:asciiTheme="minorHAnsi" w:hAnsiTheme="minorHAnsi" w:cstheme="minorHAnsi"/>
          <w:b/>
          <w:sz w:val="28"/>
          <w:szCs w:val="28"/>
          <w:lang w:val="es-ES"/>
        </w:rPr>
        <w:t>Palabras clave:</w:t>
      </w:r>
      <w:r w:rsidRPr="008A7C27">
        <w:rPr>
          <w:b/>
          <w:lang w:val="es-ES"/>
        </w:rPr>
        <w:t xml:space="preserve"> </w:t>
      </w:r>
      <w:r w:rsidR="009423DA" w:rsidRPr="008A7C27">
        <w:rPr>
          <w:lang w:val="es-ES"/>
        </w:rPr>
        <w:t>administración pública</w:t>
      </w:r>
      <w:r w:rsidR="009423DA">
        <w:rPr>
          <w:lang w:val="es-ES"/>
        </w:rPr>
        <w:t xml:space="preserve">, </w:t>
      </w:r>
      <w:r w:rsidR="00A67683">
        <w:rPr>
          <w:lang w:val="es-ES"/>
        </w:rPr>
        <w:t xml:space="preserve">mediación, </w:t>
      </w:r>
      <w:r w:rsidR="00E22170">
        <w:rPr>
          <w:lang w:val="es-ES"/>
        </w:rPr>
        <w:t xml:space="preserve">resolución de conflictos, </w:t>
      </w:r>
      <w:r w:rsidR="00A67683">
        <w:rPr>
          <w:lang w:val="es-ES"/>
        </w:rPr>
        <w:t>sistemas jurídicos</w:t>
      </w:r>
      <w:r w:rsidR="00E22170">
        <w:rPr>
          <w:lang w:val="es-ES"/>
        </w:rPr>
        <w:t>.</w:t>
      </w:r>
    </w:p>
    <w:p w14:paraId="01D80435" w14:textId="42224A9C" w:rsidR="00E22170" w:rsidRDefault="00E22170" w:rsidP="008A7C27">
      <w:pPr>
        <w:spacing w:line="360" w:lineRule="auto"/>
        <w:jc w:val="both"/>
        <w:rPr>
          <w:lang w:val="es-ES"/>
        </w:rPr>
      </w:pPr>
    </w:p>
    <w:p w14:paraId="38950C54" w14:textId="4906BB32" w:rsidR="00D34AE2" w:rsidRDefault="00D34AE2" w:rsidP="008A7C27">
      <w:pPr>
        <w:spacing w:line="360" w:lineRule="auto"/>
        <w:jc w:val="both"/>
        <w:rPr>
          <w:lang w:val="es-ES"/>
        </w:rPr>
      </w:pPr>
    </w:p>
    <w:p w14:paraId="22484E59" w14:textId="4AF2765C" w:rsidR="00D34AE2" w:rsidRDefault="00D34AE2" w:rsidP="008A7C27">
      <w:pPr>
        <w:spacing w:line="360" w:lineRule="auto"/>
        <w:jc w:val="both"/>
        <w:rPr>
          <w:lang w:val="es-ES"/>
        </w:rPr>
      </w:pPr>
    </w:p>
    <w:p w14:paraId="52B392F1" w14:textId="4E191A7E" w:rsidR="00D34AE2" w:rsidRDefault="00D34AE2" w:rsidP="008A7C27">
      <w:pPr>
        <w:spacing w:line="360" w:lineRule="auto"/>
        <w:jc w:val="both"/>
        <w:rPr>
          <w:lang w:val="es-ES"/>
        </w:rPr>
      </w:pPr>
    </w:p>
    <w:p w14:paraId="341A1FAD" w14:textId="693E09C2" w:rsidR="00D34AE2" w:rsidRDefault="00D34AE2" w:rsidP="008A7C27">
      <w:pPr>
        <w:spacing w:line="360" w:lineRule="auto"/>
        <w:jc w:val="both"/>
        <w:rPr>
          <w:lang w:val="es-ES"/>
        </w:rPr>
      </w:pPr>
    </w:p>
    <w:p w14:paraId="0C09567C" w14:textId="77777777" w:rsidR="00D34AE2" w:rsidRPr="008A7C27" w:rsidRDefault="00D34AE2" w:rsidP="008A7C27">
      <w:pPr>
        <w:spacing w:line="360" w:lineRule="auto"/>
        <w:jc w:val="both"/>
        <w:rPr>
          <w:lang w:val="es-ES"/>
        </w:rPr>
      </w:pPr>
    </w:p>
    <w:p w14:paraId="3931BF96" w14:textId="77777777" w:rsidR="00EC2021" w:rsidRPr="00B91306" w:rsidRDefault="000629E2" w:rsidP="00EC2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rPr>
      </w:pPr>
      <w:r w:rsidRPr="00D34AE2">
        <w:rPr>
          <w:rFonts w:asciiTheme="minorHAnsi" w:hAnsiTheme="minorHAnsi" w:cstheme="minorHAnsi"/>
          <w:b/>
          <w:sz w:val="28"/>
          <w:szCs w:val="28"/>
          <w:lang w:val="es-ES"/>
        </w:rPr>
        <w:lastRenderedPageBreak/>
        <w:t>Abstract</w:t>
      </w:r>
      <w:r w:rsidR="009741B1" w:rsidRPr="00D34AE2">
        <w:rPr>
          <w:rFonts w:asciiTheme="minorHAnsi" w:hAnsiTheme="minorHAnsi" w:cstheme="minorHAnsi"/>
          <w:b/>
          <w:sz w:val="28"/>
          <w:szCs w:val="28"/>
          <w:lang w:val="es-ES"/>
        </w:rPr>
        <w:br/>
      </w:r>
      <w:r w:rsidR="00EC2021" w:rsidRPr="00B91306">
        <w:rPr>
          <w:lang w:val="en-US"/>
        </w:rPr>
        <w:t xml:space="preserve">The objective of this article was to analyze the figure on the new public management and its impact on the transformative model of mediation. For </w:t>
      </w:r>
      <w:r w:rsidR="00EC2021" w:rsidRPr="00EC2021">
        <w:rPr>
          <w:lang w:val="en-US"/>
        </w:rPr>
        <w:t>it</w:t>
      </w:r>
      <w:r w:rsidR="00EC2021" w:rsidRPr="00B91306">
        <w:rPr>
          <w:lang w:val="en-US"/>
        </w:rPr>
        <w:t xml:space="preserve">, the deductive, documentary, discursive, legal systematic and functionalist methods were used. The results indicate that the axis called accountability —by focusing its study in quantitative statistical terms, but not qualitative— forces mediation centers in judicial headquarters to prioritize the generation of statistics on signed agreements over the transformation of behavior of </w:t>
      </w:r>
      <w:r w:rsidR="00EC2021" w:rsidRPr="00EC2021">
        <w:rPr>
          <w:lang w:val="en-US"/>
        </w:rPr>
        <w:t>the part mediated</w:t>
      </w:r>
      <w:r w:rsidR="00EC2021" w:rsidRPr="00B91306">
        <w:rPr>
          <w:lang w:val="en-US"/>
        </w:rPr>
        <w:t>, which has a negative impact on the transformative model and the non-recidivis</w:t>
      </w:r>
      <w:r w:rsidR="00EC2021" w:rsidRPr="00EC2021">
        <w:rPr>
          <w:lang w:val="en-US"/>
        </w:rPr>
        <w:t>m in conflicts.</w:t>
      </w:r>
    </w:p>
    <w:p w14:paraId="1575890D" w14:textId="77777777" w:rsidR="00EC2021" w:rsidRPr="00EC2021" w:rsidRDefault="004906CD" w:rsidP="00EC2021">
      <w:pPr>
        <w:pStyle w:val="HTMLconformatoprevio"/>
        <w:spacing w:line="360" w:lineRule="auto"/>
        <w:jc w:val="both"/>
        <w:rPr>
          <w:rFonts w:ascii="Times New Roman" w:eastAsia="Calibri" w:hAnsi="Times New Roman" w:cs="Times New Roman"/>
          <w:sz w:val="24"/>
          <w:szCs w:val="24"/>
          <w:lang w:val="en-US" w:eastAsia="es-ES_tradnl"/>
        </w:rPr>
      </w:pPr>
      <w:r w:rsidRPr="004906CD">
        <w:rPr>
          <w:rFonts w:ascii="Times New Roman" w:hAnsi="Times New Roman" w:cs="Times New Roman"/>
          <w:sz w:val="24"/>
          <w:szCs w:val="24"/>
          <w:lang w:val="en"/>
        </w:rPr>
        <w:tab/>
      </w:r>
      <w:r w:rsidR="00EC2021" w:rsidRPr="00EC2021">
        <w:rPr>
          <w:rFonts w:ascii="Times New Roman" w:eastAsia="Calibri" w:hAnsi="Times New Roman" w:cs="Times New Roman"/>
          <w:sz w:val="24"/>
          <w:szCs w:val="24"/>
          <w:lang w:val="en-US" w:eastAsia="es-ES_tradnl"/>
        </w:rPr>
        <w:t>The most important limitation was the obtaining of specific statistical data on the number of cases presented and agreements signed before the mediation centers, the main finding of the study being, in the sense that the Mexican State uses the classic mediation model, which it focuses on obtaining an agreement between the parts, thereby sustaining a policy of reaction that is increasingly moving away from the policy of conflict prevention. This situation serves to conclude that the policy of the new public management in the mediation centers of judicial headquarters should be eliminated to give them the opportunity to use the transformative method for conflict resolution.</w:t>
      </w:r>
    </w:p>
    <w:p w14:paraId="622C2982" w14:textId="77777777" w:rsidR="00EC2021" w:rsidRPr="00EC2021" w:rsidRDefault="004906CD" w:rsidP="00EC2021">
      <w:pPr>
        <w:pStyle w:val="HTMLconformatoprevio"/>
        <w:spacing w:line="360" w:lineRule="auto"/>
        <w:jc w:val="both"/>
        <w:rPr>
          <w:rFonts w:ascii="Times New Roman" w:eastAsia="Calibri" w:hAnsi="Times New Roman" w:cs="Times New Roman"/>
          <w:sz w:val="24"/>
          <w:szCs w:val="24"/>
          <w:lang w:val="en-US" w:eastAsia="es-ES_tradnl"/>
        </w:rPr>
      </w:pPr>
      <w:r w:rsidRPr="004906CD">
        <w:rPr>
          <w:rFonts w:ascii="Times New Roman" w:hAnsi="Times New Roman" w:cs="Times New Roman"/>
          <w:sz w:val="24"/>
          <w:szCs w:val="24"/>
          <w:lang w:val="en"/>
        </w:rPr>
        <w:tab/>
      </w:r>
      <w:r w:rsidR="00EC2021" w:rsidRPr="00EC2021">
        <w:rPr>
          <w:rFonts w:ascii="Times New Roman" w:eastAsia="Calibri" w:hAnsi="Times New Roman" w:cs="Times New Roman"/>
          <w:sz w:val="24"/>
          <w:szCs w:val="24"/>
          <w:lang w:val="en-US" w:eastAsia="es-ES_tradnl"/>
        </w:rPr>
        <w:t>The hypothetical assumption of this article consisted in substantiate the need to apply the transformative model for mediation within the judiciary in Mexico; However, the ideology of the New public management that the Mexican State has implemented greatly hinders the benefits and scope of conflict prevention and non-repetition of the facts, so it is necessary to cease the operation of mediation based on the principles of the new public management so that the aims of transformative mediation can be adopted.</w:t>
      </w:r>
    </w:p>
    <w:p w14:paraId="3DFD012C" w14:textId="3B411178" w:rsidR="003177A2" w:rsidRDefault="00D733F5" w:rsidP="00EC2021">
      <w:pPr>
        <w:pStyle w:val="HTMLconformatoprevio"/>
        <w:spacing w:line="360" w:lineRule="auto"/>
        <w:jc w:val="both"/>
        <w:rPr>
          <w:rFonts w:ascii="Times New Roman" w:eastAsia="Calibri" w:hAnsi="Times New Roman" w:cs="Times New Roman"/>
          <w:sz w:val="24"/>
          <w:szCs w:val="24"/>
          <w:lang w:val="en-US" w:eastAsia="es-ES_tradnl"/>
        </w:rPr>
      </w:pPr>
      <w:r w:rsidRPr="00D34AE2">
        <w:rPr>
          <w:rFonts w:asciiTheme="minorHAnsi" w:eastAsia="Calibri" w:hAnsiTheme="minorHAnsi" w:cstheme="minorHAnsi"/>
          <w:b/>
          <w:sz w:val="28"/>
          <w:szCs w:val="28"/>
          <w:lang w:val="en-US" w:eastAsia="es-ES_tradnl"/>
        </w:rPr>
        <w:t>Keyw</w:t>
      </w:r>
      <w:r w:rsidR="003177A2" w:rsidRPr="00D34AE2">
        <w:rPr>
          <w:rFonts w:asciiTheme="minorHAnsi" w:eastAsia="Calibri" w:hAnsiTheme="minorHAnsi" w:cstheme="minorHAnsi"/>
          <w:b/>
          <w:sz w:val="28"/>
          <w:szCs w:val="28"/>
          <w:lang w:val="en-US" w:eastAsia="es-ES_tradnl"/>
        </w:rPr>
        <w:t>ords:</w:t>
      </w:r>
      <w:r w:rsidR="00E22170" w:rsidRPr="00EC2021">
        <w:rPr>
          <w:rFonts w:ascii="Times New Roman" w:eastAsia="Calibri" w:hAnsi="Times New Roman" w:cs="Times New Roman"/>
          <w:sz w:val="24"/>
          <w:szCs w:val="24"/>
          <w:lang w:val="en-US" w:eastAsia="es-ES_tradnl"/>
        </w:rPr>
        <w:t xml:space="preserve"> </w:t>
      </w:r>
      <w:r w:rsidR="00A67683" w:rsidRPr="00EC2021">
        <w:rPr>
          <w:rFonts w:ascii="Times New Roman" w:eastAsia="Calibri" w:hAnsi="Times New Roman" w:cs="Times New Roman"/>
          <w:sz w:val="24"/>
          <w:szCs w:val="24"/>
          <w:lang w:val="en-US" w:eastAsia="es-ES_tradnl"/>
        </w:rPr>
        <w:t xml:space="preserve">public administration, mediation, </w:t>
      </w:r>
      <w:r w:rsidR="00E22170" w:rsidRPr="00EC2021">
        <w:rPr>
          <w:rFonts w:ascii="Times New Roman" w:eastAsia="Calibri" w:hAnsi="Times New Roman" w:cs="Times New Roman"/>
          <w:sz w:val="24"/>
          <w:szCs w:val="24"/>
          <w:lang w:val="en-US" w:eastAsia="es-ES_tradnl"/>
        </w:rPr>
        <w:t xml:space="preserve">conflict resolution, </w:t>
      </w:r>
      <w:r w:rsidR="00A67683" w:rsidRPr="00EC2021">
        <w:rPr>
          <w:rFonts w:ascii="Times New Roman" w:eastAsia="Calibri" w:hAnsi="Times New Roman" w:cs="Times New Roman"/>
          <w:sz w:val="24"/>
          <w:szCs w:val="24"/>
          <w:lang w:val="en-US" w:eastAsia="es-ES_tradnl"/>
        </w:rPr>
        <w:t>legal systems.</w:t>
      </w:r>
    </w:p>
    <w:p w14:paraId="4ACFB22B" w14:textId="1CF30A38" w:rsidR="00D34AE2" w:rsidRDefault="00D34AE2" w:rsidP="00EC2021">
      <w:pPr>
        <w:pStyle w:val="HTMLconformatoprevio"/>
        <w:spacing w:line="360" w:lineRule="auto"/>
        <w:jc w:val="both"/>
        <w:rPr>
          <w:rFonts w:ascii="Times New Roman" w:eastAsia="Calibri" w:hAnsi="Times New Roman" w:cs="Times New Roman"/>
          <w:sz w:val="24"/>
          <w:szCs w:val="24"/>
          <w:lang w:val="en-US" w:eastAsia="es-ES_tradnl"/>
        </w:rPr>
      </w:pPr>
    </w:p>
    <w:p w14:paraId="32DBBDB8" w14:textId="508E6FAC" w:rsidR="00D34AE2" w:rsidRPr="00D34AE2" w:rsidRDefault="00D34AE2" w:rsidP="00EC2021">
      <w:pPr>
        <w:pStyle w:val="HTMLconformatoprevio"/>
        <w:spacing w:line="360" w:lineRule="auto"/>
        <w:jc w:val="both"/>
        <w:rPr>
          <w:rFonts w:asciiTheme="minorHAnsi" w:eastAsia="Calibri" w:hAnsiTheme="minorHAnsi" w:cstheme="minorHAnsi"/>
          <w:b/>
          <w:sz w:val="28"/>
          <w:szCs w:val="28"/>
          <w:lang w:val="en-US" w:eastAsia="es-ES_tradnl"/>
        </w:rPr>
      </w:pPr>
      <w:proofErr w:type="spellStart"/>
      <w:r w:rsidRPr="00D34AE2">
        <w:rPr>
          <w:rFonts w:asciiTheme="minorHAnsi" w:eastAsia="Calibri" w:hAnsiTheme="minorHAnsi" w:cstheme="minorHAnsi"/>
          <w:b/>
          <w:sz w:val="28"/>
          <w:szCs w:val="28"/>
          <w:lang w:val="en-US" w:eastAsia="es-ES_tradnl"/>
        </w:rPr>
        <w:t>Resumo</w:t>
      </w:r>
      <w:proofErr w:type="spellEnd"/>
    </w:p>
    <w:p w14:paraId="5955C02C" w14:textId="77777777" w:rsidR="00D34AE2" w:rsidRPr="00D34AE2" w:rsidRDefault="00D34AE2" w:rsidP="00D34AE2">
      <w:pPr>
        <w:pStyle w:val="HTMLconformatoprevio"/>
        <w:spacing w:line="360" w:lineRule="auto"/>
        <w:jc w:val="both"/>
        <w:rPr>
          <w:rFonts w:ascii="Times New Roman" w:eastAsia="Calibri" w:hAnsi="Times New Roman" w:cs="Times New Roman"/>
          <w:sz w:val="24"/>
          <w:szCs w:val="24"/>
          <w:lang w:val="es-MX" w:eastAsia="es-ES_tradnl"/>
        </w:rPr>
      </w:pPr>
      <w:r w:rsidRPr="00D34AE2">
        <w:rPr>
          <w:rFonts w:ascii="Times New Roman" w:eastAsia="Calibri" w:hAnsi="Times New Roman" w:cs="Times New Roman"/>
          <w:sz w:val="24"/>
          <w:szCs w:val="24"/>
          <w:lang w:val="es-MX" w:eastAsia="es-ES_tradnl"/>
        </w:rPr>
        <w:t xml:space="preserve">O objetivo </w:t>
      </w:r>
      <w:proofErr w:type="spellStart"/>
      <w:r w:rsidRPr="00D34AE2">
        <w:rPr>
          <w:rFonts w:ascii="Times New Roman" w:eastAsia="Calibri" w:hAnsi="Times New Roman" w:cs="Times New Roman"/>
          <w:sz w:val="24"/>
          <w:szCs w:val="24"/>
          <w:lang w:val="es-MX" w:eastAsia="es-ES_tradnl"/>
        </w:rPr>
        <w:t>deste</w:t>
      </w:r>
      <w:proofErr w:type="spellEnd"/>
      <w:r w:rsidRPr="00D34AE2">
        <w:rPr>
          <w:rFonts w:ascii="Times New Roman" w:eastAsia="Calibri" w:hAnsi="Times New Roman" w:cs="Times New Roman"/>
          <w:sz w:val="24"/>
          <w:szCs w:val="24"/>
          <w:lang w:val="es-MX" w:eastAsia="es-ES_tradnl"/>
        </w:rPr>
        <w:t xml:space="preserve"> artigo </w:t>
      </w:r>
      <w:proofErr w:type="spellStart"/>
      <w:r w:rsidRPr="00D34AE2">
        <w:rPr>
          <w:rFonts w:ascii="Times New Roman" w:eastAsia="Calibri" w:hAnsi="Times New Roman" w:cs="Times New Roman"/>
          <w:sz w:val="24"/>
          <w:szCs w:val="24"/>
          <w:lang w:val="es-MX" w:eastAsia="es-ES_tradnl"/>
        </w:rPr>
        <w:t>foi</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analisar</w:t>
      </w:r>
      <w:proofErr w:type="spellEnd"/>
      <w:r w:rsidRPr="00D34AE2">
        <w:rPr>
          <w:rFonts w:ascii="Times New Roman" w:eastAsia="Calibri" w:hAnsi="Times New Roman" w:cs="Times New Roman"/>
          <w:sz w:val="24"/>
          <w:szCs w:val="24"/>
          <w:lang w:val="es-MX" w:eastAsia="es-ES_tradnl"/>
        </w:rPr>
        <w:t xml:space="preserve"> a figura da nova </w:t>
      </w:r>
      <w:proofErr w:type="spellStart"/>
      <w:r w:rsidRPr="00D34AE2">
        <w:rPr>
          <w:rFonts w:ascii="Times New Roman" w:eastAsia="Calibri" w:hAnsi="Times New Roman" w:cs="Times New Roman"/>
          <w:sz w:val="24"/>
          <w:szCs w:val="24"/>
          <w:lang w:val="es-MX" w:eastAsia="es-ES_tradnl"/>
        </w:rPr>
        <w:t>gestão</w:t>
      </w:r>
      <w:proofErr w:type="spellEnd"/>
      <w:r w:rsidRPr="00D34AE2">
        <w:rPr>
          <w:rFonts w:ascii="Times New Roman" w:eastAsia="Calibri" w:hAnsi="Times New Roman" w:cs="Times New Roman"/>
          <w:sz w:val="24"/>
          <w:szCs w:val="24"/>
          <w:lang w:val="es-MX" w:eastAsia="es-ES_tradnl"/>
        </w:rPr>
        <w:t xml:space="preserve"> pública e </w:t>
      </w:r>
      <w:proofErr w:type="spellStart"/>
      <w:r w:rsidRPr="00D34AE2">
        <w:rPr>
          <w:rFonts w:ascii="Times New Roman" w:eastAsia="Calibri" w:hAnsi="Times New Roman" w:cs="Times New Roman"/>
          <w:sz w:val="24"/>
          <w:szCs w:val="24"/>
          <w:lang w:val="es-MX" w:eastAsia="es-ES_tradnl"/>
        </w:rPr>
        <w:t>seu</w:t>
      </w:r>
      <w:proofErr w:type="spellEnd"/>
      <w:r w:rsidRPr="00D34AE2">
        <w:rPr>
          <w:rFonts w:ascii="Times New Roman" w:eastAsia="Calibri" w:hAnsi="Times New Roman" w:cs="Times New Roman"/>
          <w:sz w:val="24"/>
          <w:szCs w:val="24"/>
          <w:lang w:val="es-MX" w:eastAsia="es-ES_tradnl"/>
        </w:rPr>
        <w:t xml:space="preserve"> impacto no modelo transformador de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Para tanto, </w:t>
      </w:r>
      <w:proofErr w:type="spellStart"/>
      <w:r w:rsidRPr="00D34AE2">
        <w:rPr>
          <w:rFonts w:ascii="Times New Roman" w:eastAsia="Calibri" w:hAnsi="Times New Roman" w:cs="Times New Roman"/>
          <w:sz w:val="24"/>
          <w:szCs w:val="24"/>
          <w:lang w:val="es-MX" w:eastAsia="es-ES_tradnl"/>
        </w:rPr>
        <w:t>foram</w:t>
      </w:r>
      <w:proofErr w:type="spellEnd"/>
      <w:r w:rsidRPr="00D34AE2">
        <w:rPr>
          <w:rFonts w:ascii="Times New Roman" w:eastAsia="Calibri" w:hAnsi="Times New Roman" w:cs="Times New Roman"/>
          <w:sz w:val="24"/>
          <w:szCs w:val="24"/>
          <w:lang w:val="es-MX" w:eastAsia="es-ES_tradnl"/>
        </w:rPr>
        <w:t xml:space="preserve"> utilizados os métodos </w:t>
      </w:r>
      <w:proofErr w:type="spellStart"/>
      <w:r w:rsidRPr="00D34AE2">
        <w:rPr>
          <w:rFonts w:ascii="Times New Roman" w:eastAsia="Calibri" w:hAnsi="Times New Roman" w:cs="Times New Roman"/>
          <w:sz w:val="24"/>
          <w:szCs w:val="24"/>
          <w:lang w:val="es-MX" w:eastAsia="es-ES_tradnl"/>
        </w:rPr>
        <w:t>dedutivo</w:t>
      </w:r>
      <w:proofErr w:type="spellEnd"/>
      <w:r w:rsidRPr="00D34AE2">
        <w:rPr>
          <w:rFonts w:ascii="Times New Roman" w:eastAsia="Calibri" w:hAnsi="Times New Roman" w:cs="Times New Roman"/>
          <w:sz w:val="24"/>
          <w:szCs w:val="24"/>
          <w:lang w:val="es-MX" w:eastAsia="es-ES_tradnl"/>
        </w:rPr>
        <w:t xml:space="preserve">, documental, discursivo, sistemático jurídico </w:t>
      </w:r>
      <w:proofErr w:type="gramStart"/>
      <w:r w:rsidRPr="00D34AE2">
        <w:rPr>
          <w:rFonts w:ascii="Times New Roman" w:eastAsia="Calibri" w:hAnsi="Times New Roman" w:cs="Times New Roman"/>
          <w:sz w:val="24"/>
          <w:szCs w:val="24"/>
          <w:lang w:val="es-MX" w:eastAsia="es-ES_tradnl"/>
        </w:rPr>
        <w:t>e</w:t>
      </w:r>
      <w:proofErr w:type="gramEnd"/>
      <w:r w:rsidRPr="00D34AE2">
        <w:rPr>
          <w:rFonts w:ascii="Times New Roman" w:eastAsia="Calibri" w:hAnsi="Times New Roman" w:cs="Times New Roman"/>
          <w:sz w:val="24"/>
          <w:szCs w:val="24"/>
          <w:lang w:val="es-MX" w:eastAsia="es-ES_tradnl"/>
        </w:rPr>
        <w:t xml:space="preserve"> funcionalista. Os resultados </w:t>
      </w:r>
      <w:proofErr w:type="spellStart"/>
      <w:r w:rsidRPr="00D34AE2">
        <w:rPr>
          <w:rFonts w:ascii="Times New Roman" w:eastAsia="Calibri" w:hAnsi="Times New Roman" w:cs="Times New Roman"/>
          <w:sz w:val="24"/>
          <w:szCs w:val="24"/>
          <w:lang w:val="es-MX" w:eastAsia="es-ES_tradnl"/>
        </w:rPr>
        <w:t>indicam</w:t>
      </w:r>
      <w:proofErr w:type="spellEnd"/>
      <w:r w:rsidRPr="00D34AE2">
        <w:rPr>
          <w:rFonts w:ascii="Times New Roman" w:eastAsia="Calibri" w:hAnsi="Times New Roman" w:cs="Times New Roman"/>
          <w:sz w:val="24"/>
          <w:szCs w:val="24"/>
          <w:lang w:val="es-MX" w:eastAsia="es-ES_tradnl"/>
        </w:rPr>
        <w:t xml:space="preserve"> que o </w:t>
      </w:r>
      <w:proofErr w:type="spellStart"/>
      <w:r w:rsidRPr="00D34AE2">
        <w:rPr>
          <w:rFonts w:ascii="Times New Roman" w:eastAsia="Calibri" w:hAnsi="Times New Roman" w:cs="Times New Roman"/>
          <w:sz w:val="24"/>
          <w:szCs w:val="24"/>
          <w:lang w:val="es-MX" w:eastAsia="es-ES_tradnl"/>
        </w:rPr>
        <w:t>eixo</w:t>
      </w:r>
      <w:proofErr w:type="spellEnd"/>
      <w:r w:rsidRPr="00D34AE2">
        <w:rPr>
          <w:rFonts w:ascii="Times New Roman" w:eastAsia="Calibri" w:hAnsi="Times New Roman" w:cs="Times New Roman"/>
          <w:sz w:val="24"/>
          <w:szCs w:val="24"/>
          <w:lang w:val="es-MX" w:eastAsia="es-ES_tradnl"/>
        </w:rPr>
        <w:t xml:space="preserve"> denominado </w:t>
      </w:r>
      <w:proofErr w:type="spellStart"/>
      <w:r w:rsidRPr="00D34AE2">
        <w:rPr>
          <w:rFonts w:ascii="Times New Roman" w:eastAsia="Calibri" w:hAnsi="Times New Roman" w:cs="Times New Roman"/>
          <w:sz w:val="24"/>
          <w:szCs w:val="24"/>
          <w:lang w:val="es-MX" w:eastAsia="es-ES_tradnl"/>
        </w:rPr>
        <w:t>accountability</w:t>
      </w:r>
      <w:proofErr w:type="spellEnd"/>
      <w:r w:rsidRPr="00D34AE2">
        <w:rPr>
          <w:rFonts w:ascii="Times New Roman" w:eastAsia="Calibri" w:hAnsi="Times New Roman" w:cs="Times New Roman"/>
          <w:sz w:val="24"/>
          <w:szCs w:val="24"/>
          <w:lang w:val="es-MX" w:eastAsia="es-ES_tradnl"/>
        </w:rPr>
        <w:t xml:space="preserve"> - por </w:t>
      </w:r>
      <w:proofErr w:type="spellStart"/>
      <w:r w:rsidRPr="00D34AE2">
        <w:rPr>
          <w:rFonts w:ascii="Times New Roman" w:eastAsia="Calibri" w:hAnsi="Times New Roman" w:cs="Times New Roman"/>
          <w:sz w:val="24"/>
          <w:szCs w:val="24"/>
          <w:lang w:val="es-MX" w:eastAsia="es-ES_tradnl"/>
        </w:rPr>
        <w:t>focar</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seu</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estudo</w:t>
      </w:r>
      <w:proofErr w:type="spellEnd"/>
      <w:r w:rsidRPr="00D34AE2">
        <w:rPr>
          <w:rFonts w:ascii="Times New Roman" w:eastAsia="Calibri" w:hAnsi="Times New Roman" w:cs="Times New Roman"/>
          <w:sz w:val="24"/>
          <w:szCs w:val="24"/>
          <w:lang w:val="es-MX" w:eastAsia="es-ES_tradnl"/>
        </w:rPr>
        <w:t xml:space="preserve"> em termos </w:t>
      </w:r>
      <w:proofErr w:type="spellStart"/>
      <w:r w:rsidRPr="00D34AE2">
        <w:rPr>
          <w:rFonts w:ascii="Times New Roman" w:eastAsia="Calibri" w:hAnsi="Times New Roman" w:cs="Times New Roman"/>
          <w:sz w:val="24"/>
          <w:szCs w:val="24"/>
          <w:lang w:val="es-MX" w:eastAsia="es-ES_tradnl"/>
        </w:rPr>
        <w:t>estatísticos</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quantitativos</w:t>
      </w:r>
      <w:proofErr w:type="spellEnd"/>
      <w:r w:rsidRPr="00D34AE2">
        <w:rPr>
          <w:rFonts w:ascii="Times New Roman" w:eastAsia="Calibri" w:hAnsi="Times New Roman" w:cs="Times New Roman"/>
          <w:sz w:val="24"/>
          <w:szCs w:val="24"/>
          <w:lang w:val="es-MX" w:eastAsia="es-ES_tradnl"/>
        </w:rPr>
        <w:t xml:space="preserve">, mas </w:t>
      </w:r>
      <w:proofErr w:type="spellStart"/>
      <w:r w:rsidRPr="00D34AE2">
        <w:rPr>
          <w:rFonts w:ascii="Times New Roman" w:eastAsia="Calibri" w:hAnsi="Times New Roman" w:cs="Times New Roman"/>
          <w:sz w:val="24"/>
          <w:szCs w:val="24"/>
          <w:lang w:val="es-MX" w:eastAsia="es-ES_tradnl"/>
        </w:rPr>
        <w:t>não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qualitativos</w:t>
      </w:r>
      <w:proofErr w:type="spellEnd"/>
      <w:r w:rsidRPr="00D34AE2">
        <w:rPr>
          <w:rFonts w:ascii="Times New Roman" w:eastAsia="Calibri" w:hAnsi="Times New Roman" w:cs="Times New Roman"/>
          <w:sz w:val="24"/>
          <w:szCs w:val="24"/>
          <w:lang w:val="es-MX" w:eastAsia="es-ES_tradnl"/>
        </w:rPr>
        <w:t xml:space="preserve"> - </w:t>
      </w:r>
      <w:proofErr w:type="spellStart"/>
      <w:r w:rsidRPr="00D34AE2">
        <w:rPr>
          <w:rFonts w:ascii="Times New Roman" w:eastAsia="Calibri" w:hAnsi="Times New Roman" w:cs="Times New Roman"/>
          <w:sz w:val="24"/>
          <w:szCs w:val="24"/>
          <w:lang w:val="es-MX" w:eastAsia="es-ES_tradnl"/>
        </w:rPr>
        <w:t>obriga</w:t>
      </w:r>
      <w:proofErr w:type="spellEnd"/>
      <w:r w:rsidRPr="00D34AE2">
        <w:rPr>
          <w:rFonts w:ascii="Times New Roman" w:eastAsia="Calibri" w:hAnsi="Times New Roman" w:cs="Times New Roman"/>
          <w:sz w:val="24"/>
          <w:szCs w:val="24"/>
          <w:lang w:val="es-MX" w:eastAsia="es-ES_tradnl"/>
        </w:rPr>
        <w:t xml:space="preserve"> os centros de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nas</w:t>
      </w:r>
      <w:proofErr w:type="spellEnd"/>
      <w:r w:rsidRPr="00D34AE2">
        <w:rPr>
          <w:rFonts w:ascii="Times New Roman" w:eastAsia="Calibri" w:hAnsi="Times New Roman" w:cs="Times New Roman"/>
          <w:sz w:val="24"/>
          <w:szCs w:val="24"/>
          <w:lang w:val="es-MX" w:eastAsia="es-ES_tradnl"/>
        </w:rPr>
        <w:t xml:space="preserve"> sedes </w:t>
      </w:r>
      <w:proofErr w:type="spellStart"/>
      <w:r w:rsidRPr="00D34AE2">
        <w:rPr>
          <w:rFonts w:ascii="Times New Roman" w:eastAsia="Calibri" w:hAnsi="Times New Roman" w:cs="Times New Roman"/>
          <w:sz w:val="24"/>
          <w:szCs w:val="24"/>
          <w:lang w:val="es-MX" w:eastAsia="es-ES_tradnl"/>
        </w:rPr>
        <w:t>judiciais</w:t>
      </w:r>
      <w:proofErr w:type="spellEnd"/>
      <w:r w:rsidRPr="00D34AE2">
        <w:rPr>
          <w:rFonts w:ascii="Times New Roman" w:eastAsia="Calibri" w:hAnsi="Times New Roman" w:cs="Times New Roman"/>
          <w:sz w:val="24"/>
          <w:szCs w:val="24"/>
          <w:lang w:val="es-MX" w:eastAsia="es-ES_tradnl"/>
        </w:rPr>
        <w:t xml:space="preserve"> a priorizar a </w:t>
      </w:r>
      <w:proofErr w:type="spellStart"/>
      <w:r w:rsidRPr="00D34AE2">
        <w:rPr>
          <w:rFonts w:ascii="Times New Roman" w:eastAsia="Calibri" w:hAnsi="Times New Roman" w:cs="Times New Roman"/>
          <w:sz w:val="24"/>
          <w:szCs w:val="24"/>
          <w:lang w:val="es-MX" w:eastAsia="es-ES_tradnl"/>
        </w:rPr>
        <w:t>geração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estatísticas</w:t>
      </w:r>
      <w:proofErr w:type="spellEnd"/>
      <w:r w:rsidRPr="00D34AE2">
        <w:rPr>
          <w:rFonts w:ascii="Times New Roman" w:eastAsia="Calibri" w:hAnsi="Times New Roman" w:cs="Times New Roman"/>
          <w:sz w:val="24"/>
          <w:szCs w:val="24"/>
          <w:lang w:val="es-MX" w:eastAsia="es-ES_tradnl"/>
        </w:rPr>
        <w:t xml:space="preserve"> sobre </w:t>
      </w:r>
      <w:proofErr w:type="spellStart"/>
      <w:r w:rsidRPr="00D34AE2">
        <w:rPr>
          <w:rFonts w:ascii="Times New Roman" w:eastAsia="Calibri" w:hAnsi="Times New Roman" w:cs="Times New Roman"/>
          <w:sz w:val="24"/>
          <w:szCs w:val="24"/>
          <w:lang w:val="es-MX" w:eastAsia="es-ES_tradnl"/>
        </w:rPr>
        <w:t>acordos</w:t>
      </w:r>
      <w:proofErr w:type="spellEnd"/>
      <w:r w:rsidRPr="00D34AE2">
        <w:rPr>
          <w:rFonts w:ascii="Times New Roman" w:eastAsia="Calibri" w:hAnsi="Times New Roman" w:cs="Times New Roman"/>
          <w:sz w:val="24"/>
          <w:szCs w:val="24"/>
          <w:lang w:val="es-MX" w:eastAsia="es-ES_tradnl"/>
        </w:rPr>
        <w:t xml:space="preserve"> firmados em detrimento da </w:t>
      </w:r>
      <w:proofErr w:type="spellStart"/>
      <w:r w:rsidRPr="00D34AE2">
        <w:rPr>
          <w:rFonts w:ascii="Times New Roman" w:eastAsia="Calibri" w:hAnsi="Times New Roman" w:cs="Times New Roman"/>
          <w:sz w:val="24"/>
          <w:szCs w:val="24"/>
          <w:lang w:val="es-MX" w:eastAsia="es-ES_tradnl"/>
        </w:rPr>
        <w:t>transformação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comportamento</w:t>
      </w:r>
      <w:proofErr w:type="spellEnd"/>
      <w:r w:rsidRPr="00D34AE2">
        <w:rPr>
          <w:rFonts w:ascii="Times New Roman" w:eastAsia="Calibri" w:hAnsi="Times New Roman" w:cs="Times New Roman"/>
          <w:sz w:val="24"/>
          <w:szCs w:val="24"/>
          <w:lang w:val="es-MX" w:eastAsia="es-ES_tradnl"/>
        </w:rPr>
        <w:t xml:space="preserve"> do </w:t>
      </w:r>
      <w:proofErr w:type="spellStart"/>
      <w:r w:rsidRPr="00D34AE2">
        <w:rPr>
          <w:rFonts w:ascii="Times New Roman" w:eastAsia="Calibri" w:hAnsi="Times New Roman" w:cs="Times New Roman"/>
          <w:sz w:val="24"/>
          <w:szCs w:val="24"/>
          <w:lang w:val="es-MX" w:eastAsia="es-ES_tradnl"/>
        </w:rPr>
        <w:lastRenderedPageBreak/>
        <w:t>meio</w:t>
      </w:r>
      <w:proofErr w:type="spellEnd"/>
      <w:r w:rsidRPr="00D34AE2">
        <w:rPr>
          <w:rFonts w:ascii="Times New Roman" w:eastAsia="Calibri" w:hAnsi="Times New Roman" w:cs="Times New Roman"/>
          <w:sz w:val="24"/>
          <w:szCs w:val="24"/>
          <w:lang w:val="es-MX" w:eastAsia="es-ES_tradnl"/>
        </w:rPr>
        <w:t xml:space="preserve">, o que impacta negativamente o modelo transformador e a </w:t>
      </w:r>
      <w:proofErr w:type="spellStart"/>
      <w:r w:rsidRPr="00D34AE2">
        <w:rPr>
          <w:rFonts w:ascii="Times New Roman" w:eastAsia="Calibri" w:hAnsi="Times New Roman" w:cs="Times New Roman"/>
          <w:sz w:val="24"/>
          <w:szCs w:val="24"/>
          <w:lang w:val="es-MX" w:eastAsia="es-ES_tradnl"/>
        </w:rPr>
        <w:t>não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reincidência</w:t>
      </w:r>
      <w:proofErr w:type="spellEnd"/>
      <w:r w:rsidRPr="00D34AE2">
        <w:rPr>
          <w:rFonts w:ascii="Times New Roman" w:eastAsia="Calibri" w:hAnsi="Times New Roman" w:cs="Times New Roman"/>
          <w:sz w:val="24"/>
          <w:szCs w:val="24"/>
          <w:lang w:val="es-MX" w:eastAsia="es-ES_tradnl"/>
        </w:rPr>
        <w:t xml:space="preserve"> em </w:t>
      </w:r>
      <w:proofErr w:type="spellStart"/>
      <w:r w:rsidRPr="00D34AE2">
        <w:rPr>
          <w:rFonts w:ascii="Times New Roman" w:eastAsia="Calibri" w:hAnsi="Times New Roman" w:cs="Times New Roman"/>
          <w:sz w:val="24"/>
          <w:szCs w:val="24"/>
          <w:lang w:val="es-MX" w:eastAsia="es-ES_tradnl"/>
        </w:rPr>
        <w:t>conflitos</w:t>
      </w:r>
      <w:proofErr w:type="spellEnd"/>
      <w:r w:rsidRPr="00D34AE2">
        <w:rPr>
          <w:rFonts w:ascii="Times New Roman" w:eastAsia="Calibri" w:hAnsi="Times New Roman" w:cs="Times New Roman"/>
          <w:sz w:val="24"/>
          <w:szCs w:val="24"/>
          <w:lang w:val="es-MX" w:eastAsia="es-ES_tradnl"/>
        </w:rPr>
        <w:t>.</w:t>
      </w:r>
    </w:p>
    <w:p w14:paraId="49BA4D66" w14:textId="77777777" w:rsidR="00D34AE2" w:rsidRPr="00D34AE2" w:rsidRDefault="00D34AE2" w:rsidP="00D34AE2">
      <w:pPr>
        <w:pStyle w:val="HTMLconformatoprevio"/>
        <w:spacing w:line="360" w:lineRule="auto"/>
        <w:jc w:val="both"/>
        <w:rPr>
          <w:rFonts w:ascii="Times New Roman" w:eastAsia="Calibri" w:hAnsi="Times New Roman" w:cs="Times New Roman"/>
          <w:sz w:val="24"/>
          <w:szCs w:val="24"/>
          <w:lang w:val="es-MX" w:eastAsia="es-ES_tradnl"/>
        </w:rPr>
      </w:pPr>
      <w:r w:rsidRPr="00D34AE2">
        <w:rPr>
          <w:rFonts w:ascii="Times New Roman" w:eastAsia="Calibri" w:hAnsi="Times New Roman" w:cs="Times New Roman"/>
          <w:sz w:val="24"/>
          <w:szCs w:val="24"/>
          <w:lang w:val="es-MX" w:eastAsia="es-ES_tradnl"/>
        </w:rPr>
        <w:t xml:space="preserve">A </w:t>
      </w:r>
      <w:proofErr w:type="spellStart"/>
      <w:r w:rsidRPr="00D34AE2">
        <w:rPr>
          <w:rFonts w:ascii="Times New Roman" w:eastAsia="Calibri" w:hAnsi="Times New Roman" w:cs="Times New Roman"/>
          <w:sz w:val="24"/>
          <w:szCs w:val="24"/>
          <w:lang w:val="es-MX" w:eastAsia="es-ES_tradnl"/>
        </w:rPr>
        <w:t>limitação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mais</w:t>
      </w:r>
      <w:proofErr w:type="spellEnd"/>
      <w:r w:rsidRPr="00D34AE2">
        <w:rPr>
          <w:rFonts w:ascii="Times New Roman" w:eastAsia="Calibri" w:hAnsi="Times New Roman" w:cs="Times New Roman"/>
          <w:sz w:val="24"/>
          <w:szCs w:val="24"/>
          <w:lang w:val="es-MX" w:eastAsia="es-ES_tradnl"/>
        </w:rPr>
        <w:t xml:space="preserve"> importante </w:t>
      </w:r>
      <w:proofErr w:type="spellStart"/>
      <w:r w:rsidRPr="00D34AE2">
        <w:rPr>
          <w:rFonts w:ascii="Times New Roman" w:eastAsia="Calibri" w:hAnsi="Times New Roman" w:cs="Times New Roman"/>
          <w:sz w:val="24"/>
          <w:szCs w:val="24"/>
          <w:lang w:val="es-MX" w:eastAsia="es-ES_tradnl"/>
        </w:rPr>
        <w:t>foi</w:t>
      </w:r>
      <w:proofErr w:type="spellEnd"/>
      <w:r w:rsidRPr="00D34AE2">
        <w:rPr>
          <w:rFonts w:ascii="Times New Roman" w:eastAsia="Calibri" w:hAnsi="Times New Roman" w:cs="Times New Roman"/>
          <w:sz w:val="24"/>
          <w:szCs w:val="24"/>
          <w:lang w:val="es-MX" w:eastAsia="es-ES_tradnl"/>
        </w:rPr>
        <w:t xml:space="preserve"> a </w:t>
      </w:r>
      <w:proofErr w:type="spellStart"/>
      <w:r w:rsidRPr="00D34AE2">
        <w:rPr>
          <w:rFonts w:ascii="Times New Roman" w:eastAsia="Calibri" w:hAnsi="Times New Roman" w:cs="Times New Roman"/>
          <w:sz w:val="24"/>
          <w:szCs w:val="24"/>
          <w:lang w:val="es-MX" w:eastAsia="es-ES_tradnl"/>
        </w:rPr>
        <w:t>obtenção</w:t>
      </w:r>
      <w:proofErr w:type="spellEnd"/>
      <w:r w:rsidRPr="00D34AE2">
        <w:rPr>
          <w:rFonts w:ascii="Times New Roman" w:eastAsia="Calibri" w:hAnsi="Times New Roman" w:cs="Times New Roman"/>
          <w:sz w:val="24"/>
          <w:szCs w:val="24"/>
          <w:lang w:val="es-MX" w:eastAsia="es-ES_tradnl"/>
        </w:rPr>
        <w:t xml:space="preserve"> de dados </w:t>
      </w:r>
      <w:proofErr w:type="spellStart"/>
      <w:r w:rsidRPr="00D34AE2">
        <w:rPr>
          <w:rFonts w:ascii="Times New Roman" w:eastAsia="Calibri" w:hAnsi="Times New Roman" w:cs="Times New Roman"/>
          <w:sz w:val="24"/>
          <w:szCs w:val="24"/>
          <w:lang w:val="es-MX" w:eastAsia="es-ES_tradnl"/>
        </w:rPr>
        <w:t>estatísticos</w:t>
      </w:r>
      <w:proofErr w:type="spellEnd"/>
      <w:r w:rsidRPr="00D34AE2">
        <w:rPr>
          <w:rFonts w:ascii="Times New Roman" w:eastAsia="Calibri" w:hAnsi="Times New Roman" w:cs="Times New Roman"/>
          <w:sz w:val="24"/>
          <w:szCs w:val="24"/>
          <w:lang w:val="es-MX" w:eastAsia="es-ES_tradnl"/>
        </w:rPr>
        <w:t xml:space="preserve"> específicos sobre o número de casos </w:t>
      </w:r>
      <w:proofErr w:type="spellStart"/>
      <w:r w:rsidRPr="00D34AE2">
        <w:rPr>
          <w:rFonts w:ascii="Times New Roman" w:eastAsia="Calibri" w:hAnsi="Times New Roman" w:cs="Times New Roman"/>
          <w:sz w:val="24"/>
          <w:szCs w:val="24"/>
          <w:lang w:val="es-MX" w:eastAsia="es-ES_tradnl"/>
        </w:rPr>
        <w:t>apresentados</w:t>
      </w:r>
      <w:proofErr w:type="spellEnd"/>
      <w:r w:rsidRPr="00D34AE2">
        <w:rPr>
          <w:rFonts w:ascii="Times New Roman" w:eastAsia="Calibri" w:hAnsi="Times New Roman" w:cs="Times New Roman"/>
          <w:sz w:val="24"/>
          <w:szCs w:val="24"/>
          <w:lang w:val="es-MX" w:eastAsia="es-ES_tradnl"/>
        </w:rPr>
        <w:t xml:space="preserve"> e </w:t>
      </w:r>
      <w:proofErr w:type="spellStart"/>
      <w:r w:rsidRPr="00D34AE2">
        <w:rPr>
          <w:rFonts w:ascii="Times New Roman" w:eastAsia="Calibri" w:hAnsi="Times New Roman" w:cs="Times New Roman"/>
          <w:sz w:val="24"/>
          <w:szCs w:val="24"/>
          <w:lang w:val="es-MX" w:eastAsia="es-ES_tradnl"/>
        </w:rPr>
        <w:t>acordos</w:t>
      </w:r>
      <w:proofErr w:type="spellEnd"/>
      <w:r w:rsidRPr="00D34AE2">
        <w:rPr>
          <w:rFonts w:ascii="Times New Roman" w:eastAsia="Calibri" w:hAnsi="Times New Roman" w:cs="Times New Roman"/>
          <w:sz w:val="24"/>
          <w:szCs w:val="24"/>
          <w:lang w:val="es-MX" w:eastAsia="es-ES_tradnl"/>
        </w:rPr>
        <w:t xml:space="preserve"> firmados junto </w:t>
      </w:r>
      <w:proofErr w:type="spellStart"/>
      <w:r w:rsidRPr="00D34AE2">
        <w:rPr>
          <w:rFonts w:ascii="Times New Roman" w:eastAsia="Calibri" w:hAnsi="Times New Roman" w:cs="Times New Roman"/>
          <w:sz w:val="24"/>
          <w:szCs w:val="24"/>
          <w:lang w:val="es-MX" w:eastAsia="es-ES_tradnl"/>
        </w:rPr>
        <w:t>aos</w:t>
      </w:r>
      <w:proofErr w:type="spellEnd"/>
      <w:r w:rsidRPr="00D34AE2">
        <w:rPr>
          <w:rFonts w:ascii="Times New Roman" w:eastAsia="Calibri" w:hAnsi="Times New Roman" w:cs="Times New Roman"/>
          <w:sz w:val="24"/>
          <w:szCs w:val="24"/>
          <w:lang w:val="es-MX" w:eastAsia="es-ES_tradnl"/>
        </w:rPr>
        <w:t xml:space="preserve"> centros de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sendo</w:t>
      </w:r>
      <w:proofErr w:type="spellEnd"/>
      <w:r w:rsidRPr="00D34AE2">
        <w:rPr>
          <w:rFonts w:ascii="Times New Roman" w:eastAsia="Calibri" w:hAnsi="Times New Roman" w:cs="Times New Roman"/>
          <w:sz w:val="24"/>
          <w:szCs w:val="24"/>
          <w:lang w:val="es-MX" w:eastAsia="es-ES_tradnl"/>
        </w:rPr>
        <w:t xml:space="preserve"> o principal </w:t>
      </w:r>
      <w:proofErr w:type="spellStart"/>
      <w:r w:rsidRPr="00D34AE2">
        <w:rPr>
          <w:rFonts w:ascii="Times New Roman" w:eastAsia="Calibri" w:hAnsi="Times New Roman" w:cs="Times New Roman"/>
          <w:sz w:val="24"/>
          <w:szCs w:val="24"/>
          <w:lang w:val="es-MX" w:eastAsia="es-ES_tradnl"/>
        </w:rPr>
        <w:t>achado</w:t>
      </w:r>
      <w:proofErr w:type="spellEnd"/>
      <w:r w:rsidRPr="00D34AE2">
        <w:rPr>
          <w:rFonts w:ascii="Times New Roman" w:eastAsia="Calibri" w:hAnsi="Times New Roman" w:cs="Times New Roman"/>
          <w:sz w:val="24"/>
          <w:szCs w:val="24"/>
          <w:lang w:val="es-MX" w:eastAsia="es-ES_tradnl"/>
        </w:rPr>
        <w:t xml:space="preserve"> do </w:t>
      </w:r>
      <w:proofErr w:type="spellStart"/>
      <w:r w:rsidRPr="00D34AE2">
        <w:rPr>
          <w:rFonts w:ascii="Times New Roman" w:eastAsia="Calibri" w:hAnsi="Times New Roman" w:cs="Times New Roman"/>
          <w:sz w:val="24"/>
          <w:szCs w:val="24"/>
          <w:lang w:val="es-MX" w:eastAsia="es-ES_tradnl"/>
        </w:rPr>
        <w:t>estudo</w:t>
      </w:r>
      <w:proofErr w:type="spellEnd"/>
      <w:r w:rsidRPr="00D34AE2">
        <w:rPr>
          <w:rFonts w:ascii="Times New Roman" w:eastAsia="Calibri" w:hAnsi="Times New Roman" w:cs="Times New Roman"/>
          <w:sz w:val="24"/>
          <w:szCs w:val="24"/>
          <w:lang w:val="es-MX" w:eastAsia="es-ES_tradnl"/>
        </w:rPr>
        <w:t xml:space="preserve">, no sentido de que o Estado mexicano utiliza o modelo </w:t>
      </w:r>
      <w:proofErr w:type="spellStart"/>
      <w:r w:rsidRPr="00D34AE2">
        <w:rPr>
          <w:rFonts w:ascii="Times New Roman" w:eastAsia="Calibri" w:hAnsi="Times New Roman" w:cs="Times New Roman"/>
          <w:sz w:val="24"/>
          <w:szCs w:val="24"/>
          <w:lang w:val="es-MX" w:eastAsia="es-ES_tradnl"/>
        </w:rPr>
        <w:t>clássico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mensuração</w:t>
      </w:r>
      <w:proofErr w:type="spellEnd"/>
      <w:r w:rsidRPr="00D34AE2">
        <w:rPr>
          <w:rFonts w:ascii="Times New Roman" w:eastAsia="Calibri" w:hAnsi="Times New Roman" w:cs="Times New Roman"/>
          <w:sz w:val="24"/>
          <w:szCs w:val="24"/>
          <w:lang w:val="es-MX" w:eastAsia="es-ES_tradnl"/>
        </w:rPr>
        <w:t xml:space="preserve">, que centra-se </w:t>
      </w:r>
      <w:proofErr w:type="spellStart"/>
      <w:r w:rsidRPr="00D34AE2">
        <w:rPr>
          <w:rFonts w:ascii="Times New Roman" w:eastAsia="Calibri" w:hAnsi="Times New Roman" w:cs="Times New Roman"/>
          <w:sz w:val="24"/>
          <w:szCs w:val="24"/>
          <w:lang w:val="es-MX" w:eastAsia="es-ES_tradnl"/>
        </w:rPr>
        <w:t>na</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obtenção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um</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acordo</w:t>
      </w:r>
      <w:proofErr w:type="spellEnd"/>
      <w:r w:rsidRPr="00D34AE2">
        <w:rPr>
          <w:rFonts w:ascii="Times New Roman" w:eastAsia="Calibri" w:hAnsi="Times New Roman" w:cs="Times New Roman"/>
          <w:sz w:val="24"/>
          <w:szCs w:val="24"/>
          <w:lang w:val="es-MX" w:eastAsia="es-ES_tradnl"/>
        </w:rPr>
        <w:t xml:space="preserve"> entre </w:t>
      </w:r>
      <w:proofErr w:type="spellStart"/>
      <w:r w:rsidRPr="00D34AE2">
        <w:rPr>
          <w:rFonts w:ascii="Times New Roman" w:eastAsia="Calibri" w:hAnsi="Times New Roman" w:cs="Times New Roman"/>
          <w:sz w:val="24"/>
          <w:szCs w:val="24"/>
          <w:lang w:val="es-MX" w:eastAsia="es-ES_tradnl"/>
        </w:rPr>
        <w:t>as</w:t>
      </w:r>
      <w:proofErr w:type="spellEnd"/>
      <w:r w:rsidRPr="00D34AE2">
        <w:rPr>
          <w:rFonts w:ascii="Times New Roman" w:eastAsia="Calibri" w:hAnsi="Times New Roman" w:cs="Times New Roman"/>
          <w:sz w:val="24"/>
          <w:szCs w:val="24"/>
          <w:lang w:val="es-MX" w:eastAsia="es-ES_tradnl"/>
        </w:rPr>
        <w:t xml:space="preserve"> partes, sustentando </w:t>
      </w:r>
      <w:proofErr w:type="spellStart"/>
      <w:r w:rsidRPr="00D34AE2">
        <w:rPr>
          <w:rFonts w:ascii="Times New Roman" w:eastAsia="Calibri" w:hAnsi="Times New Roman" w:cs="Times New Roman"/>
          <w:sz w:val="24"/>
          <w:szCs w:val="24"/>
          <w:lang w:val="es-MX" w:eastAsia="es-ES_tradnl"/>
        </w:rPr>
        <w:t>assim</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uma</w:t>
      </w:r>
      <w:proofErr w:type="spellEnd"/>
      <w:r w:rsidRPr="00D34AE2">
        <w:rPr>
          <w:rFonts w:ascii="Times New Roman" w:eastAsia="Calibri" w:hAnsi="Times New Roman" w:cs="Times New Roman"/>
          <w:sz w:val="24"/>
          <w:szCs w:val="24"/>
          <w:lang w:val="es-MX" w:eastAsia="es-ES_tradnl"/>
        </w:rPr>
        <w:t xml:space="preserve"> política de </w:t>
      </w:r>
      <w:proofErr w:type="spellStart"/>
      <w:r w:rsidRPr="00D34AE2">
        <w:rPr>
          <w:rFonts w:ascii="Times New Roman" w:eastAsia="Calibri" w:hAnsi="Times New Roman" w:cs="Times New Roman"/>
          <w:sz w:val="24"/>
          <w:szCs w:val="24"/>
          <w:lang w:val="es-MX" w:eastAsia="es-ES_tradnl"/>
        </w:rPr>
        <w:t>reação</w:t>
      </w:r>
      <w:proofErr w:type="spellEnd"/>
      <w:r w:rsidRPr="00D34AE2">
        <w:rPr>
          <w:rFonts w:ascii="Times New Roman" w:eastAsia="Calibri" w:hAnsi="Times New Roman" w:cs="Times New Roman"/>
          <w:sz w:val="24"/>
          <w:szCs w:val="24"/>
          <w:lang w:val="es-MX" w:eastAsia="es-ES_tradnl"/>
        </w:rPr>
        <w:t xml:space="preserve"> que se distancia cada vez </w:t>
      </w:r>
      <w:proofErr w:type="spellStart"/>
      <w:r w:rsidRPr="00D34AE2">
        <w:rPr>
          <w:rFonts w:ascii="Times New Roman" w:eastAsia="Calibri" w:hAnsi="Times New Roman" w:cs="Times New Roman"/>
          <w:sz w:val="24"/>
          <w:szCs w:val="24"/>
          <w:lang w:val="es-MX" w:eastAsia="es-ES_tradnl"/>
        </w:rPr>
        <w:t>mais</w:t>
      </w:r>
      <w:proofErr w:type="spellEnd"/>
      <w:r w:rsidRPr="00D34AE2">
        <w:rPr>
          <w:rFonts w:ascii="Times New Roman" w:eastAsia="Calibri" w:hAnsi="Times New Roman" w:cs="Times New Roman"/>
          <w:sz w:val="24"/>
          <w:szCs w:val="24"/>
          <w:lang w:val="es-MX" w:eastAsia="es-ES_tradnl"/>
        </w:rPr>
        <w:t xml:space="preserve"> da política de </w:t>
      </w:r>
      <w:proofErr w:type="spellStart"/>
      <w:r w:rsidRPr="00D34AE2">
        <w:rPr>
          <w:rFonts w:ascii="Times New Roman" w:eastAsia="Calibri" w:hAnsi="Times New Roman" w:cs="Times New Roman"/>
          <w:sz w:val="24"/>
          <w:szCs w:val="24"/>
          <w:lang w:val="es-MX" w:eastAsia="es-ES_tradnl"/>
        </w:rPr>
        <w:t>prevenção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conflitos</w:t>
      </w:r>
      <w:proofErr w:type="spellEnd"/>
      <w:r w:rsidRPr="00D34AE2">
        <w:rPr>
          <w:rFonts w:ascii="Times New Roman" w:eastAsia="Calibri" w:hAnsi="Times New Roman" w:cs="Times New Roman"/>
          <w:sz w:val="24"/>
          <w:szCs w:val="24"/>
          <w:lang w:val="es-MX" w:eastAsia="es-ES_tradnl"/>
        </w:rPr>
        <w:t xml:space="preserve">. Esta </w:t>
      </w:r>
      <w:proofErr w:type="spellStart"/>
      <w:r w:rsidRPr="00D34AE2">
        <w:rPr>
          <w:rFonts w:ascii="Times New Roman" w:eastAsia="Calibri" w:hAnsi="Times New Roman" w:cs="Times New Roman"/>
          <w:sz w:val="24"/>
          <w:szCs w:val="24"/>
          <w:lang w:val="es-MX" w:eastAsia="es-ES_tradnl"/>
        </w:rPr>
        <w:t>situação</w:t>
      </w:r>
      <w:proofErr w:type="spellEnd"/>
      <w:r w:rsidRPr="00D34AE2">
        <w:rPr>
          <w:rFonts w:ascii="Times New Roman" w:eastAsia="Calibri" w:hAnsi="Times New Roman" w:cs="Times New Roman"/>
          <w:sz w:val="24"/>
          <w:szCs w:val="24"/>
          <w:lang w:val="es-MX" w:eastAsia="es-ES_tradnl"/>
        </w:rPr>
        <w:t xml:space="preserve"> permite concluir que a política da nova </w:t>
      </w:r>
      <w:proofErr w:type="spellStart"/>
      <w:r w:rsidRPr="00D34AE2">
        <w:rPr>
          <w:rFonts w:ascii="Times New Roman" w:eastAsia="Calibri" w:hAnsi="Times New Roman" w:cs="Times New Roman"/>
          <w:sz w:val="24"/>
          <w:szCs w:val="24"/>
          <w:lang w:val="es-MX" w:eastAsia="es-ES_tradnl"/>
        </w:rPr>
        <w:t>gestão</w:t>
      </w:r>
      <w:proofErr w:type="spellEnd"/>
      <w:r w:rsidRPr="00D34AE2">
        <w:rPr>
          <w:rFonts w:ascii="Times New Roman" w:eastAsia="Calibri" w:hAnsi="Times New Roman" w:cs="Times New Roman"/>
          <w:sz w:val="24"/>
          <w:szCs w:val="24"/>
          <w:lang w:val="es-MX" w:eastAsia="es-ES_tradnl"/>
        </w:rPr>
        <w:t xml:space="preserve"> pública nos centros de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das sedes </w:t>
      </w:r>
      <w:proofErr w:type="spellStart"/>
      <w:r w:rsidRPr="00D34AE2">
        <w:rPr>
          <w:rFonts w:ascii="Times New Roman" w:eastAsia="Calibri" w:hAnsi="Times New Roman" w:cs="Times New Roman"/>
          <w:sz w:val="24"/>
          <w:szCs w:val="24"/>
          <w:lang w:val="es-MX" w:eastAsia="es-ES_tradnl"/>
        </w:rPr>
        <w:t>judiciais</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deve</w:t>
      </w:r>
      <w:proofErr w:type="spellEnd"/>
      <w:r w:rsidRPr="00D34AE2">
        <w:rPr>
          <w:rFonts w:ascii="Times New Roman" w:eastAsia="Calibri" w:hAnsi="Times New Roman" w:cs="Times New Roman"/>
          <w:sz w:val="24"/>
          <w:szCs w:val="24"/>
          <w:lang w:val="es-MX" w:eastAsia="es-ES_tradnl"/>
        </w:rPr>
        <w:t xml:space="preserve"> ser eliminada para </w:t>
      </w:r>
      <w:proofErr w:type="spellStart"/>
      <w:r w:rsidRPr="00D34AE2">
        <w:rPr>
          <w:rFonts w:ascii="Times New Roman" w:eastAsia="Calibri" w:hAnsi="Times New Roman" w:cs="Times New Roman"/>
          <w:sz w:val="24"/>
          <w:szCs w:val="24"/>
          <w:lang w:val="es-MX" w:eastAsia="es-ES_tradnl"/>
        </w:rPr>
        <w:t>lhes</w:t>
      </w:r>
      <w:proofErr w:type="spellEnd"/>
      <w:r w:rsidRPr="00D34AE2">
        <w:rPr>
          <w:rFonts w:ascii="Times New Roman" w:eastAsia="Calibri" w:hAnsi="Times New Roman" w:cs="Times New Roman"/>
          <w:sz w:val="24"/>
          <w:szCs w:val="24"/>
          <w:lang w:val="es-MX" w:eastAsia="es-ES_tradnl"/>
        </w:rPr>
        <w:t xml:space="preserve"> dar a </w:t>
      </w:r>
      <w:proofErr w:type="spellStart"/>
      <w:r w:rsidRPr="00D34AE2">
        <w:rPr>
          <w:rFonts w:ascii="Times New Roman" w:eastAsia="Calibri" w:hAnsi="Times New Roman" w:cs="Times New Roman"/>
          <w:sz w:val="24"/>
          <w:szCs w:val="24"/>
          <w:lang w:val="es-MX" w:eastAsia="es-ES_tradnl"/>
        </w:rPr>
        <w:t>oportunidade</w:t>
      </w:r>
      <w:proofErr w:type="spellEnd"/>
      <w:r w:rsidRPr="00D34AE2">
        <w:rPr>
          <w:rFonts w:ascii="Times New Roman" w:eastAsia="Calibri" w:hAnsi="Times New Roman" w:cs="Times New Roman"/>
          <w:sz w:val="24"/>
          <w:szCs w:val="24"/>
          <w:lang w:val="es-MX" w:eastAsia="es-ES_tradnl"/>
        </w:rPr>
        <w:t xml:space="preserve"> de utilizar o método transformador de </w:t>
      </w:r>
      <w:proofErr w:type="spellStart"/>
      <w:r w:rsidRPr="00D34AE2">
        <w:rPr>
          <w:rFonts w:ascii="Times New Roman" w:eastAsia="Calibri" w:hAnsi="Times New Roman" w:cs="Times New Roman"/>
          <w:sz w:val="24"/>
          <w:szCs w:val="24"/>
          <w:lang w:val="es-MX" w:eastAsia="es-ES_tradnl"/>
        </w:rPr>
        <w:t>resolução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conflitos</w:t>
      </w:r>
      <w:proofErr w:type="spellEnd"/>
      <w:r w:rsidRPr="00D34AE2">
        <w:rPr>
          <w:rFonts w:ascii="Times New Roman" w:eastAsia="Calibri" w:hAnsi="Times New Roman" w:cs="Times New Roman"/>
          <w:sz w:val="24"/>
          <w:szCs w:val="24"/>
          <w:lang w:val="es-MX" w:eastAsia="es-ES_tradnl"/>
        </w:rPr>
        <w:t>.</w:t>
      </w:r>
    </w:p>
    <w:p w14:paraId="0B380DBC" w14:textId="77777777" w:rsidR="00D34AE2" w:rsidRPr="00D34AE2" w:rsidRDefault="00D34AE2" w:rsidP="00D34AE2">
      <w:pPr>
        <w:pStyle w:val="HTMLconformatoprevio"/>
        <w:spacing w:line="360" w:lineRule="auto"/>
        <w:jc w:val="both"/>
        <w:rPr>
          <w:rFonts w:ascii="Times New Roman" w:eastAsia="Calibri" w:hAnsi="Times New Roman" w:cs="Times New Roman"/>
          <w:sz w:val="24"/>
          <w:szCs w:val="24"/>
          <w:lang w:val="es-MX" w:eastAsia="es-ES_tradnl"/>
        </w:rPr>
      </w:pPr>
      <w:r w:rsidRPr="00D34AE2">
        <w:rPr>
          <w:rFonts w:ascii="Times New Roman" w:eastAsia="Calibri" w:hAnsi="Times New Roman" w:cs="Times New Roman"/>
          <w:sz w:val="24"/>
          <w:szCs w:val="24"/>
          <w:lang w:val="es-MX" w:eastAsia="es-ES_tradnl"/>
        </w:rPr>
        <w:t xml:space="preserve">O </w:t>
      </w:r>
      <w:proofErr w:type="spellStart"/>
      <w:r w:rsidRPr="00D34AE2">
        <w:rPr>
          <w:rFonts w:ascii="Times New Roman" w:eastAsia="Calibri" w:hAnsi="Times New Roman" w:cs="Times New Roman"/>
          <w:sz w:val="24"/>
          <w:szCs w:val="24"/>
          <w:lang w:val="es-MX" w:eastAsia="es-ES_tradnl"/>
        </w:rPr>
        <w:t>pressuposto</w:t>
      </w:r>
      <w:proofErr w:type="spellEnd"/>
      <w:r w:rsidRPr="00D34AE2">
        <w:rPr>
          <w:rFonts w:ascii="Times New Roman" w:eastAsia="Calibri" w:hAnsi="Times New Roman" w:cs="Times New Roman"/>
          <w:sz w:val="24"/>
          <w:szCs w:val="24"/>
          <w:lang w:val="es-MX" w:eastAsia="es-ES_tradnl"/>
        </w:rPr>
        <w:t xml:space="preserve"> hipotético </w:t>
      </w:r>
      <w:proofErr w:type="spellStart"/>
      <w:r w:rsidRPr="00D34AE2">
        <w:rPr>
          <w:rFonts w:ascii="Times New Roman" w:eastAsia="Calibri" w:hAnsi="Times New Roman" w:cs="Times New Roman"/>
          <w:sz w:val="24"/>
          <w:szCs w:val="24"/>
          <w:lang w:val="es-MX" w:eastAsia="es-ES_tradnl"/>
        </w:rPr>
        <w:t>deste</w:t>
      </w:r>
      <w:proofErr w:type="spellEnd"/>
      <w:r w:rsidRPr="00D34AE2">
        <w:rPr>
          <w:rFonts w:ascii="Times New Roman" w:eastAsia="Calibri" w:hAnsi="Times New Roman" w:cs="Times New Roman"/>
          <w:sz w:val="24"/>
          <w:szCs w:val="24"/>
          <w:lang w:val="es-MX" w:eastAsia="es-ES_tradnl"/>
        </w:rPr>
        <w:t xml:space="preserve"> artigo </w:t>
      </w:r>
      <w:proofErr w:type="spellStart"/>
      <w:r w:rsidRPr="00D34AE2">
        <w:rPr>
          <w:rFonts w:ascii="Times New Roman" w:eastAsia="Calibri" w:hAnsi="Times New Roman" w:cs="Times New Roman"/>
          <w:sz w:val="24"/>
          <w:szCs w:val="24"/>
          <w:lang w:val="es-MX" w:eastAsia="es-ES_tradnl"/>
        </w:rPr>
        <w:t>consistiu</w:t>
      </w:r>
      <w:proofErr w:type="spellEnd"/>
      <w:r w:rsidRPr="00D34AE2">
        <w:rPr>
          <w:rFonts w:ascii="Times New Roman" w:eastAsia="Calibri" w:hAnsi="Times New Roman" w:cs="Times New Roman"/>
          <w:sz w:val="24"/>
          <w:szCs w:val="24"/>
          <w:lang w:val="es-MX" w:eastAsia="es-ES_tradnl"/>
        </w:rPr>
        <w:t xml:space="preserve"> em fundamentar a </w:t>
      </w:r>
      <w:proofErr w:type="spellStart"/>
      <w:r w:rsidRPr="00D34AE2">
        <w:rPr>
          <w:rFonts w:ascii="Times New Roman" w:eastAsia="Calibri" w:hAnsi="Times New Roman" w:cs="Times New Roman"/>
          <w:sz w:val="24"/>
          <w:szCs w:val="24"/>
          <w:lang w:val="es-MX" w:eastAsia="es-ES_tradnl"/>
        </w:rPr>
        <w:t>necessidade</w:t>
      </w:r>
      <w:proofErr w:type="spellEnd"/>
      <w:r w:rsidRPr="00D34AE2">
        <w:rPr>
          <w:rFonts w:ascii="Times New Roman" w:eastAsia="Calibri" w:hAnsi="Times New Roman" w:cs="Times New Roman"/>
          <w:sz w:val="24"/>
          <w:szCs w:val="24"/>
          <w:lang w:val="es-MX" w:eastAsia="es-ES_tradnl"/>
        </w:rPr>
        <w:t xml:space="preserve"> de aplicar o modelo transformador de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no Poder </w:t>
      </w:r>
      <w:proofErr w:type="spellStart"/>
      <w:r w:rsidRPr="00D34AE2">
        <w:rPr>
          <w:rFonts w:ascii="Times New Roman" w:eastAsia="Calibri" w:hAnsi="Times New Roman" w:cs="Times New Roman"/>
          <w:sz w:val="24"/>
          <w:szCs w:val="24"/>
          <w:lang w:val="es-MX" w:eastAsia="es-ES_tradnl"/>
        </w:rPr>
        <w:t>Judiciário</w:t>
      </w:r>
      <w:proofErr w:type="spellEnd"/>
      <w:r w:rsidRPr="00D34AE2">
        <w:rPr>
          <w:rFonts w:ascii="Times New Roman" w:eastAsia="Calibri" w:hAnsi="Times New Roman" w:cs="Times New Roman"/>
          <w:sz w:val="24"/>
          <w:szCs w:val="24"/>
          <w:lang w:val="es-MX" w:eastAsia="es-ES_tradnl"/>
        </w:rPr>
        <w:t xml:space="preserve"> mexicano; No </w:t>
      </w:r>
      <w:proofErr w:type="spellStart"/>
      <w:r w:rsidRPr="00D34AE2">
        <w:rPr>
          <w:rFonts w:ascii="Times New Roman" w:eastAsia="Calibri" w:hAnsi="Times New Roman" w:cs="Times New Roman"/>
          <w:sz w:val="24"/>
          <w:szCs w:val="24"/>
          <w:lang w:val="es-MX" w:eastAsia="es-ES_tradnl"/>
        </w:rPr>
        <w:t>entanto</w:t>
      </w:r>
      <w:proofErr w:type="spellEnd"/>
      <w:r w:rsidRPr="00D34AE2">
        <w:rPr>
          <w:rFonts w:ascii="Times New Roman" w:eastAsia="Calibri" w:hAnsi="Times New Roman" w:cs="Times New Roman"/>
          <w:sz w:val="24"/>
          <w:szCs w:val="24"/>
          <w:lang w:val="es-MX" w:eastAsia="es-ES_tradnl"/>
        </w:rPr>
        <w:t xml:space="preserve">, a </w:t>
      </w:r>
      <w:proofErr w:type="spellStart"/>
      <w:r w:rsidRPr="00D34AE2">
        <w:rPr>
          <w:rFonts w:ascii="Times New Roman" w:eastAsia="Calibri" w:hAnsi="Times New Roman" w:cs="Times New Roman"/>
          <w:sz w:val="24"/>
          <w:szCs w:val="24"/>
          <w:lang w:val="es-MX" w:eastAsia="es-ES_tradnl"/>
        </w:rPr>
        <w:t>ideologia</w:t>
      </w:r>
      <w:proofErr w:type="spellEnd"/>
      <w:r w:rsidRPr="00D34AE2">
        <w:rPr>
          <w:rFonts w:ascii="Times New Roman" w:eastAsia="Calibri" w:hAnsi="Times New Roman" w:cs="Times New Roman"/>
          <w:sz w:val="24"/>
          <w:szCs w:val="24"/>
          <w:lang w:val="es-MX" w:eastAsia="es-ES_tradnl"/>
        </w:rPr>
        <w:t xml:space="preserve"> da nova </w:t>
      </w:r>
      <w:proofErr w:type="spellStart"/>
      <w:r w:rsidRPr="00D34AE2">
        <w:rPr>
          <w:rFonts w:ascii="Times New Roman" w:eastAsia="Calibri" w:hAnsi="Times New Roman" w:cs="Times New Roman"/>
          <w:sz w:val="24"/>
          <w:szCs w:val="24"/>
          <w:lang w:val="es-MX" w:eastAsia="es-ES_tradnl"/>
        </w:rPr>
        <w:t>gestão</w:t>
      </w:r>
      <w:proofErr w:type="spellEnd"/>
      <w:r w:rsidRPr="00D34AE2">
        <w:rPr>
          <w:rFonts w:ascii="Times New Roman" w:eastAsia="Calibri" w:hAnsi="Times New Roman" w:cs="Times New Roman"/>
          <w:sz w:val="24"/>
          <w:szCs w:val="24"/>
          <w:lang w:val="es-MX" w:eastAsia="es-ES_tradnl"/>
        </w:rPr>
        <w:t xml:space="preserve"> pública que o Estado mexicano </w:t>
      </w:r>
      <w:proofErr w:type="spellStart"/>
      <w:r w:rsidRPr="00D34AE2">
        <w:rPr>
          <w:rFonts w:ascii="Times New Roman" w:eastAsia="Calibri" w:hAnsi="Times New Roman" w:cs="Times New Roman"/>
          <w:sz w:val="24"/>
          <w:szCs w:val="24"/>
          <w:lang w:val="es-MX" w:eastAsia="es-ES_tradnl"/>
        </w:rPr>
        <w:t>tem</w:t>
      </w:r>
      <w:proofErr w:type="spellEnd"/>
      <w:r w:rsidRPr="00D34AE2">
        <w:rPr>
          <w:rFonts w:ascii="Times New Roman" w:eastAsia="Calibri" w:hAnsi="Times New Roman" w:cs="Times New Roman"/>
          <w:sz w:val="24"/>
          <w:szCs w:val="24"/>
          <w:lang w:val="es-MX" w:eastAsia="es-ES_tradnl"/>
        </w:rPr>
        <w:t xml:space="preserve"> implementado dificulta </w:t>
      </w:r>
      <w:proofErr w:type="spellStart"/>
      <w:r w:rsidRPr="00D34AE2">
        <w:rPr>
          <w:rFonts w:ascii="Times New Roman" w:eastAsia="Calibri" w:hAnsi="Times New Roman" w:cs="Times New Roman"/>
          <w:sz w:val="24"/>
          <w:szCs w:val="24"/>
          <w:lang w:val="es-MX" w:eastAsia="es-ES_tradnl"/>
        </w:rPr>
        <w:t>sobremaneira</w:t>
      </w:r>
      <w:proofErr w:type="spellEnd"/>
      <w:r w:rsidRPr="00D34AE2">
        <w:rPr>
          <w:rFonts w:ascii="Times New Roman" w:eastAsia="Calibri" w:hAnsi="Times New Roman" w:cs="Times New Roman"/>
          <w:sz w:val="24"/>
          <w:szCs w:val="24"/>
          <w:lang w:val="es-MX" w:eastAsia="es-ES_tradnl"/>
        </w:rPr>
        <w:t xml:space="preserve"> os </w:t>
      </w:r>
      <w:proofErr w:type="spellStart"/>
      <w:r w:rsidRPr="00D34AE2">
        <w:rPr>
          <w:rFonts w:ascii="Times New Roman" w:eastAsia="Calibri" w:hAnsi="Times New Roman" w:cs="Times New Roman"/>
          <w:sz w:val="24"/>
          <w:szCs w:val="24"/>
          <w:lang w:val="es-MX" w:eastAsia="es-ES_tradnl"/>
        </w:rPr>
        <w:t>benefícios</w:t>
      </w:r>
      <w:proofErr w:type="spellEnd"/>
      <w:r w:rsidRPr="00D34AE2">
        <w:rPr>
          <w:rFonts w:ascii="Times New Roman" w:eastAsia="Calibri" w:hAnsi="Times New Roman" w:cs="Times New Roman"/>
          <w:sz w:val="24"/>
          <w:szCs w:val="24"/>
          <w:lang w:val="es-MX" w:eastAsia="es-ES_tradnl"/>
        </w:rPr>
        <w:t xml:space="preserve"> e alcance da </w:t>
      </w:r>
      <w:proofErr w:type="spellStart"/>
      <w:r w:rsidRPr="00D34AE2">
        <w:rPr>
          <w:rFonts w:ascii="Times New Roman" w:eastAsia="Calibri" w:hAnsi="Times New Roman" w:cs="Times New Roman"/>
          <w:sz w:val="24"/>
          <w:szCs w:val="24"/>
          <w:lang w:val="es-MX" w:eastAsia="es-ES_tradnl"/>
        </w:rPr>
        <w:t>prevenção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conflitos</w:t>
      </w:r>
      <w:proofErr w:type="spellEnd"/>
      <w:r w:rsidRPr="00D34AE2">
        <w:rPr>
          <w:rFonts w:ascii="Times New Roman" w:eastAsia="Calibri" w:hAnsi="Times New Roman" w:cs="Times New Roman"/>
          <w:sz w:val="24"/>
          <w:szCs w:val="24"/>
          <w:lang w:val="es-MX" w:eastAsia="es-ES_tradnl"/>
        </w:rPr>
        <w:t xml:space="preserve"> e da </w:t>
      </w:r>
      <w:proofErr w:type="spellStart"/>
      <w:r w:rsidRPr="00D34AE2">
        <w:rPr>
          <w:rFonts w:ascii="Times New Roman" w:eastAsia="Calibri" w:hAnsi="Times New Roman" w:cs="Times New Roman"/>
          <w:sz w:val="24"/>
          <w:szCs w:val="24"/>
          <w:lang w:val="es-MX" w:eastAsia="es-ES_tradnl"/>
        </w:rPr>
        <w:t>não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repetição</w:t>
      </w:r>
      <w:proofErr w:type="spellEnd"/>
      <w:r w:rsidRPr="00D34AE2">
        <w:rPr>
          <w:rFonts w:ascii="Times New Roman" w:eastAsia="Calibri" w:hAnsi="Times New Roman" w:cs="Times New Roman"/>
          <w:sz w:val="24"/>
          <w:szCs w:val="24"/>
          <w:lang w:val="es-MX" w:eastAsia="es-ES_tradnl"/>
        </w:rPr>
        <w:t xml:space="preserve"> dos eventos, por </w:t>
      </w:r>
      <w:proofErr w:type="spellStart"/>
      <w:r w:rsidRPr="00D34AE2">
        <w:rPr>
          <w:rFonts w:ascii="Times New Roman" w:eastAsia="Calibri" w:hAnsi="Times New Roman" w:cs="Times New Roman"/>
          <w:sz w:val="24"/>
          <w:szCs w:val="24"/>
          <w:lang w:val="es-MX" w:eastAsia="es-ES_tradnl"/>
        </w:rPr>
        <w:t>isso</w:t>
      </w:r>
      <w:proofErr w:type="spellEnd"/>
      <w:r w:rsidRPr="00D34AE2">
        <w:rPr>
          <w:rFonts w:ascii="Times New Roman" w:eastAsia="Calibri" w:hAnsi="Times New Roman" w:cs="Times New Roman"/>
          <w:sz w:val="24"/>
          <w:szCs w:val="24"/>
          <w:lang w:val="es-MX" w:eastAsia="es-ES_tradnl"/>
        </w:rPr>
        <w:t xml:space="preserve"> é </w:t>
      </w:r>
      <w:proofErr w:type="spellStart"/>
      <w:r w:rsidRPr="00D34AE2">
        <w:rPr>
          <w:rFonts w:ascii="Times New Roman" w:eastAsia="Calibri" w:hAnsi="Times New Roman" w:cs="Times New Roman"/>
          <w:sz w:val="24"/>
          <w:szCs w:val="24"/>
          <w:lang w:val="es-MX" w:eastAsia="es-ES_tradnl"/>
        </w:rPr>
        <w:t>necessário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cessar</w:t>
      </w:r>
      <w:proofErr w:type="spellEnd"/>
      <w:r w:rsidRPr="00D34AE2">
        <w:rPr>
          <w:rFonts w:ascii="Times New Roman" w:eastAsia="Calibri" w:hAnsi="Times New Roman" w:cs="Times New Roman"/>
          <w:sz w:val="24"/>
          <w:szCs w:val="24"/>
          <w:lang w:val="es-MX" w:eastAsia="es-ES_tradnl"/>
        </w:rPr>
        <w:t xml:space="preserve"> a </w:t>
      </w:r>
      <w:proofErr w:type="spellStart"/>
      <w:r w:rsidRPr="00D34AE2">
        <w:rPr>
          <w:rFonts w:ascii="Times New Roman" w:eastAsia="Calibri" w:hAnsi="Times New Roman" w:cs="Times New Roman"/>
          <w:sz w:val="24"/>
          <w:szCs w:val="24"/>
          <w:lang w:val="es-MX" w:eastAsia="es-ES_tradnl"/>
        </w:rPr>
        <w:t>operação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com</w:t>
      </w:r>
      <w:proofErr w:type="spellEnd"/>
      <w:r w:rsidRPr="00D34AE2">
        <w:rPr>
          <w:rFonts w:ascii="Times New Roman" w:eastAsia="Calibri" w:hAnsi="Times New Roman" w:cs="Times New Roman"/>
          <w:sz w:val="24"/>
          <w:szCs w:val="24"/>
          <w:lang w:val="es-MX" w:eastAsia="es-ES_tradnl"/>
        </w:rPr>
        <w:t xml:space="preserve"> base no </w:t>
      </w:r>
      <w:proofErr w:type="spellStart"/>
      <w:r w:rsidRPr="00D34AE2">
        <w:rPr>
          <w:rFonts w:ascii="Times New Roman" w:eastAsia="Calibri" w:hAnsi="Times New Roman" w:cs="Times New Roman"/>
          <w:sz w:val="24"/>
          <w:szCs w:val="24"/>
          <w:lang w:val="es-MX" w:eastAsia="es-ES_tradnl"/>
        </w:rPr>
        <w:t>princípios</w:t>
      </w:r>
      <w:proofErr w:type="spellEnd"/>
      <w:r w:rsidRPr="00D34AE2">
        <w:rPr>
          <w:rFonts w:ascii="Times New Roman" w:eastAsia="Calibri" w:hAnsi="Times New Roman" w:cs="Times New Roman"/>
          <w:sz w:val="24"/>
          <w:szCs w:val="24"/>
          <w:lang w:val="es-MX" w:eastAsia="es-ES_tradnl"/>
        </w:rPr>
        <w:t xml:space="preserve"> da nova </w:t>
      </w:r>
      <w:proofErr w:type="spellStart"/>
      <w:r w:rsidRPr="00D34AE2">
        <w:rPr>
          <w:rFonts w:ascii="Times New Roman" w:eastAsia="Calibri" w:hAnsi="Times New Roman" w:cs="Times New Roman"/>
          <w:sz w:val="24"/>
          <w:szCs w:val="24"/>
          <w:lang w:val="es-MX" w:eastAsia="es-ES_tradnl"/>
        </w:rPr>
        <w:t>gestão</w:t>
      </w:r>
      <w:proofErr w:type="spellEnd"/>
      <w:r w:rsidRPr="00D34AE2">
        <w:rPr>
          <w:rFonts w:ascii="Times New Roman" w:eastAsia="Calibri" w:hAnsi="Times New Roman" w:cs="Times New Roman"/>
          <w:sz w:val="24"/>
          <w:szCs w:val="24"/>
          <w:lang w:val="es-MX" w:eastAsia="es-ES_tradnl"/>
        </w:rPr>
        <w:t xml:space="preserve"> pública para que os objetivos da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transformadora </w:t>
      </w:r>
      <w:proofErr w:type="spellStart"/>
      <w:r w:rsidRPr="00D34AE2">
        <w:rPr>
          <w:rFonts w:ascii="Times New Roman" w:eastAsia="Calibri" w:hAnsi="Times New Roman" w:cs="Times New Roman"/>
          <w:sz w:val="24"/>
          <w:szCs w:val="24"/>
          <w:lang w:val="es-MX" w:eastAsia="es-ES_tradnl"/>
        </w:rPr>
        <w:t>possam</w:t>
      </w:r>
      <w:proofErr w:type="spellEnd"/>
      <w:r w:rsidRPr="00D34AE2">
        <w:rPr>
          <w:rFonts w:ascii="Times New Roman" w:eastAsia="Calibri" w:hAnsi="Times New Roman" w:cs="Times New Roman"/>
          <w:sz w:val="24"/>
          <w:szCs w:val="24"/>
          <w:lang w:val="es-MX" w:eastAsia="es-ES_tradnl"/>
        </w:rPr>
        <w:t xml:space="preserve"> ser </w:t>
      </w:r>
      <w:proofErr w:type="spellStart"/>
      <w:r w:rsidRPr="00D34AE2">
        <w:rPr>
          <w:rFonts w:ascii="Times New Roman" w:eastAsia="Calibri" w:hAnsi="Times New Roman" w:cs="Times New Roman"/>
          <w:sz w:val="24"/>
          <w:szCs w:val="24"/>
          <w:lang w:val="es-MX" w:eastAsia="es-ES_tradnl"/>
        </w:rPr>
        <w:t>adotados</w:t>
      </w:r>
      <w:proofErr w:type="spellEnd"/>
      <w:r w:rsidRPr="00D34AE2">
        <w:rPr>
          <w:rFonts w:ascii="Times New Roman" w:eastAsia="Calibri" w:hAnsi="Times New Roman" w:cs="Times New Roman"/>
          <w:sz w:val="24"/>
          <w:szCs w:val="24"/>
          <w:lang w:val="es-MX" w:eastAsia="es-ES_tradnl"/>
        </w:rPr>
        <w:t>.</w:t>
      </w:r>
    </w:p>
    <w:p w14:paraId="035EEF22" w14:textId="391C7DD9" w:rsidR="00D34AE2" w:rsidRDefault="00D34AE2" w:rsidP="00D34AE2">
      <w:pPr>
        <w:pStyle w:val="HTMLconformatoprevio"/>
        <w:spacing w:line="360" w:lineRule="auto"/>
        <w:jc w:val="both"/>
        <w:rPr>
          <w:rFonts w:ascii="Times New Roman" w:eastAsia="Calibri" w:hAnsi="Times New Roman" w:cs="Times New Roman"/>
          <w:sz w:val="24"/>
          <w:szCs w:val="24"/>
          <w:lang w:val="es-MX" w:eastAsia="es-ES_tradnl"/>
        </w:rPr>
      </w:pPr>
      <w:proofErr w:type="spellStart"/>
      <w:r w:rsidRPr="00D34AE2">
        <w:rPr>
          <w:rFonts w:asciiTheme="minorHAnsi" w:eastAsia="Calibri" w:hAnsiTheme="minorHAnsi" w:cstheme="minorHAnsi"/>
          <w:b/>
          <w:sz w:val="28"/>
          <w:szCs w:val="28"/>
          <w:lang w:val="en-US" w:eastAsia="es-ES_tradnl"/>
        </w:rPr>
        <w:t>Palavras</w:t>
      </w:r>
      <w:proofErr w:type="spellEnd"/>
      <w:r w:rsidRPr="00D34AE2">
        <w:rPr>
          <w:rFonts w:asciiTheme="minorHAnsi" w:eastAsia="Calibri" w:hAnsiTheme="minorHAnsi" w:cstheme="minorHAnsi"/>
          <w:b/>
          <w:sz w:val="28"/>
          <w:szCs w:val="28"/>
          <w:lang w:val="en-US" w:eastAsia="es-ES_tradnl"/>
        </w:rPr>
        <w:t>-chave:</w:t>
      </w:r>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administração</w:t>
      </w:r>
      <w:proofErr w:type="spellEnd"/>
      <w:r w:rsidRPr="00D34AE2">
        <w:rPr>
          <w:rFonts w:ascii="Times New Roman" w:eastAsia="Calibri" w:hAnsi="Times New Roman" w:cs="Times New Roman"/>
          <w:sz w:val="24"/>
          <w:szCs w:val="24"/>
          <w:lang w:val="es-MX" w:eastAsia="es-ES_tradnl"/>
        </w:rPr>
        <w:t xml:space="preserve"> pública, </w:t>
      </w:r>
      <w:proofErr w:type="spellStart"/>
      <w:r w:rsidRPr="00D34AE2">
        <w:rPr>
          <w:rFonts w:ascii="Times New Roman" w:eastAsia="Calibri" w:hAnsi="Times New Roman" w:cs="Times New Roman"/>
          <w:sz w:val="24"/>
          <w:szCs w:val="24"/>
          <w:lang w:val="es-MX" w:eastAsia="es-ES_tradnl"/>
        </w:rPr>
        <w:t>mediação</w:t>
      </w:r>
      <w:proofErr w:type="spellEnd"/>
      <w:r w:rsidRPr="00D34AE2">
        <w:rPr>
          <w:rFonts w:ascii="Times New Roman" w:eastAsia="Calibri" w:hAnsi="Times New Roman" w:cs="Times New Roman"/>
          <w:sz w:val="24"/>
          <w:szCs w:val="24"/>
          <w:lang w:val="es-MX" w:eastAsia="es-ES_tradnl"/>
        </w:rPr>
        <w:t xml:space="preserve">, </w:t>
      </w:r>
      <w:proofErr w:type="spellStart"/>
      <w:r w:rsidRPr="00D34AE2">
        <w:rPr>
          <w:rFonts w:ascii="Times New Roman" w:eastAsia="Calibri" w:hAnsi="Times New Roman" w:cs="Times New Roman"/>
          <w:sz w:val="24"/>
          <w:szCs w:val="24"/>
          <w:lang w:val="es-MX" w:eastAsia="es-ES_tradnl"/>
        </w:rPr>
        <w:t>resolução</w:t>
      </w:r>
      <w:proofErr w:type="spellEnd"/>
      <w:r w:rsidRPr="00D34AE2">
        <w:rPr>
          <w:rFonts w:ascii="Times New Roman" w:eastAsia="Calibri" w:hAnsi="Times New Roman" w:cs="Times New Roman"/>
          <w:sz w:val="24"/>
          <w:szCs w:val="24"/>
          <w:lang w:val="es-MX" w:eastAsia="es-ES_tradnl"/>
        </w:rPr>
        <w:t xml:space="preserve"> de </w:t>
      </w:r>
      <w:proofErr w:type="spellStart"/>
      <w:r w:rsidRPr="00D34AE2">
        <w:rPr>
          <w:rFonts w:ascii="Times New Roman" w:eastAsia="Calibri" w:hAnsi="Times New Roman" w:cs="Times New Roman"/>
          <w:sz w:val="24"/>
          <w:szCs w:val="24"/>
          <w:lang w:val="es-MX" w:eastAsia="es-ES_tradnl"/>
        </w:rPr>
        <w:t>conflitos</w:t>
      </w:r>
      <w:proofErr w:type="spellEnd"/>
      <w:r w:rsidRPr="00D34AE2">
        <w:rPr>
          <w:rFonts w:ascii="Times New Roman" w:eastAsia="Calibri" w:hAnsi="Times New Roman" w:cs="Times New Roman"/>
          <w:sz w:val="24"/>
          <w:szCs w:val="24"/>
          <w:lang w:val="es-MX" w:eastAsia="es-ES_tradnl"/>
        </w:rPr>
        <w:t>, sistemas jurídicos.</w:t>
      </w:r>
    </w:p>
    <w:p w14:paraId="7FD6B3A8" w14:textId="15C56C1F" w:rsidR="00D34AE2" w:rsidRDefault="00D34AE2" w:rsidP="00D34AE2">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proofErr w:type="gramStart"/>
      <w:r>
        <w:rPr>
          <w:rFonts w:ascii="Times New Roman" w:hAnsi="Times New Roman" w:cs="Times New Roman"/>
          <w:color w:val="000000"/>
          <w:sz w:val="24"/>
        </w:rPr>
        <w:t>Diciembre</w:t>
      </w:r>
      <w:proofErr w:type="gramEnd"/>
      <w:r>
        <w:rPr>
          <w:rFonts w:ascii="Times New Roman" w:hAnsi="Times New Roman" w:cs="Times New Roman"/>
          <w:color w:val="000000"/>
          <w:sz w:val="24"/>
        </w:rPr>
        <w:t xml:space="preserve">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Julio 2020</w:t>
      </w:r>
    </w:p>
    <w:p w14:paraId="1514B70A" w14:textId="6AB734AE" w:rsidR="00D34AE2" w:rsidRPr="00D34AE2" w:rsidRDefault="00D34AE2" w:rsidP="00D34AE2">
      <w:pPr>
        <w:pStyle w:val="HTMLconformatoprevio"/>
        <w:spacing w:line="360" w:lineRule="auto"/>
        <w:jc w:val="both"/>
        <w:rPr>
          <w:rFonts w:ascii="Times New Roman" w:eastAsia="Calibri" w:hAnsi="Times New Roman" w:cs="Times New Roman"/>
          <w:sz w:val="24"/>
          <w:szCs w:val="24"/>
          <w:lang w:val="es-MX" w:eastAsia="es-ES_tradnl"/>
        </w:rPr>
      </w:pPr>
      <w:r>
        <w:rPr>
          <w:noProof/>
        </w:rPr>
        <w:pict w14:anchorId="09A0FB55">
          <v:rect id="_x0000_i1026" alt="" style="width:441.9pt;height:.05pt;mso-width-percent:0;mso-height-percent:0;mso-width-percent:0;mso-height-percent:0" o:hralign="center" o:hrstd="t" o:hr="t" fillcolor="#a0a0a0" stroked="f"/>
        </w:pict>
      </w:r>
    </w:p>
    <w:p w14:paraId="0770F152" w14:textId="77777777" w:rsidR="00F05562" w:rsidRPr="000629E2" w:rsidRDefault="00152F29" w:rsidP="00152F29">
      <w:pPr>
        <w:spacing w:line="360" w:lineRule="auto"/>
        <w:jc w:val="center"/>
        <w:rPr>
          <w:b/>
          <w:sz w:val="32"/>
          <w:szCs w:val="32"/>
          <w:lang w:val="es-ES"/>
        </w:rPr>
      </w:pPr>
      <w:r w:rsidRPr="000629E2">
        <w:rPr>
          <w:b/>
          <w:sz w:val="32"/>
          <w:szCs w:val="32"/>
          <w:lang w:val="es-ES"/>
        </w:rPr>
        <w:t>Introducción</w:t>
      </w:r>
    </w:p>
    <w:p w14:paraId="12E68ED7" w14:textId="77777777" w:rsidR="00E01FEB" w:rsidRPr="008A7C27" w:rsidRDefault="004020FF" w:rsidP="00E22170">
      <w:pPr>
        <w:pStyle w:val="Sombreadomedio1-nfasis11"/>
        <w:tabs>
          <w:tab w:val="left" w:pos="709"/>
        </w:tabs>
        <w:spacing w:line="360" w:lineRule="auto"/>
        <w:jc w:val="both"/>
        <w:rPr>
          <w:rFonts w:ascii="Times New Roman" w:hAnsi="Times New Roman"/>
        </w:rPr>
      </w:pPr>
      <w:r>
        <w:rPr>
          <w:rFonts w:ascii="Times New Roman" w:hAnsi="Times New Roman"/>
        </w:rPr>
        <w:tab/>
      </w:r>
      <w:r w:rsidR="00F05562" w:rsidRPr="008A7C27">
        <w:rPr>
          <w:rFonts w:ascii="Times New Roman" w:hAnsi="Times New Roman"/>
        </w:rPr>
        <w:t xml:space="preserve">La simple aplicación de la mediación a casos concretos de forma discrecional </w:t>
      </w:r>
      <w:r w:rsidR="00E22170">
        <w:rPr>
          <w:rFonts w:ascii="Times New Roman" w:hAnsi="Times New Roman"/>
        </w:rPr>
        <w:t>—</w:t>
      </w:r>
      <w:r w:rsidR="00F05562" w:rsidRPr="008A7C27">
        <w:rPr>
          <w:rFonts w:ascii="Times New Roman" w:hAnsi="Times New Roman"/>
        </w:rPr>
        <w:t>sin sentido del orden</w:t>
      </w:r>
      <w:r w:rsidR="007726D4">
        <w:rPr>
          <w:rFonts w:ascii="Times New Roman" w:hAnsi="Times New Roman"/>
        </w:rPr>
        <w:t>,</w:t>
      </w:r>
      <w:r w:rsidR="00F05562" w:rsidRPr="008A7C27">
        <w:rPr>
          <w:rFonts w:ascii="Times New Roman" w:hAnsi="Times New Roman"/>
        </w:rPr>
        <w:t xml:space="preserve"> </w:t>
      </w:r>
      <w:r w:rsidR="00307A35">
        <w:rPr>
          <w:rFonts w:ascii="Times New Roman" w:hAnsi="Times New Roman"/>
        </w:rPr>
        <w:t xml:space="preserve">ni </w:t>
      </w:r>
      <w:r w:rsidR="00F05562" w:rsidRPr="008A7C27">
        <w:rPr>
          <w:rFonts w:ascii="Times New Roman" w:hAnsi="Times New Roman"/>
        </w:rPr>
        <w:t>objetivo fijo</w:t>
      </w:r>
      <w:r w:rsidR="007726D4">
        <w:rPr>
          <w:rFonts w:ascii="Times New Roman" w:hAnsi="Times New Roman"/>
        </w:rPr>
        <w:t>,</w:t>
      </w:r>
      <w:r w:rsidR="00F05562" w:rsidRPr="008A7C27">
        <w:rPr>
          <w:rFonts w:ascii="Times New Roman" w:hAnsi="Times New Roman"/>
        </w:rPr>
        <w:t xml:space="preserve"> </w:t>
      </w:r>
      <w:r w:rsidR="007726D4">
        <w:rPr>
          <w:rFonts w:ascii="Times New Roman" w:hAnsi="Times New Roman"/>
        </w:rPr>
        <w:t>ni</w:t>
      </w:r>
      <w:r w:rsidR="00307A35" w:rsidRPr="008A7C27">
        <w:rPr>
          <w:rFonts w:ascii="Times New Roman" w:hAnsi="Times New Roman"/>
        </w:rPr>
        <w:t xml:space="preserve"> </w:t>
      </w:r>
      <w:r w:rsidR="00F05562" w:rsidRPr="008A7C27">
        <w:rPr>
          <w:rFonts w:ascii="Times New Roman" w:hAnsi="Times New Roman"/>
        </w:rPr>
        <w:t>modelo específico</w:t>
      </w:r>
      <w:r w:rsidR="00E22170">
        <w:rPr>
          <w:rFonts w:ascii="Times New Roman" w:hAnsi="Times New Roman"/>
        </w:rPr>
        <w:t>—</w:t>
      </w:r>
      <w:r w:rsidR="00F05562" w:rsidRPr="008A7C27">
        <w:rPr>
          <w:rFonts w:ascii="Times New Roman" w:hAnsi="Times New Roman"/>
        </w:rPr>
        <w:t xml:space="preserve"> es tan ocioso como un juicio sin </w:t>
      </w:r>
      <w:r w:rsidR="0080481E" w:rsidRPr="008A7C27">
        <w:rPr>
          <w:rFonts w:ascii="Times New Roman" w:hAnsi="Times New Roman"/>
        </w:rPr>
        <w:t>pruebas</w:t>
      </w:r>
      <w:r w:rsidR="00E22170">
        <w:rPr>
          <w:rFonts w:ascii="Times New Roman" w:hAnsi="Times New Roman"/>
        </w:rPr>
        <w:t>.</w:t>
      </w:r>
      <w:r w:rsidR="00F05562" w:rsidRPr="008A7C27">
        <w:rPr>
          <w:rFonts w:ascii="Times New Roman" w:hAnsi="Times New Roman"/>
        </w:rPr>
        <w:t xml:space="preserve"> </w:t>
      </w:r>
      <w:r w:rsidR="00E22170">
        <w:rPr>
          <w:rFonts w:ascii="Times New Roman" w:hAnsi="Times New Roman"/>
        </w:rPr>
        <w:t>E</w:t>
      </w:r>
      <w:r w:rsidR="00F05562" w:rsidRPr="008A7C27">
        <w:rPr>
          <w:rFonts w:ascii="Times New Roman" w:hAnsi="Times New Roman"/>
        </w:rPr>
        <w:t xml:space="preserve">s inocente </w:t>
      </w:r>
      <w:r w:rsidR="00E22170">
        <w:rPr>
          <w:rFonts w:ascii="Times New Roman" w:hAnsi="Times New Roman"/>
        </w:rPr>
        <w:t>creer</w:t>
      </w:r>
      <w:r w:rsidR="00F05562" w:rsidRPr="008A7C27">
        <w:rPr>
          <w:rFonts w:ascii="Times New Roman" w:hAnsi="Times New Roman"/>
        </w:rPr>
        <w:t xml:space="preserve"> que la mediación es un proceso de resolución de conflicto que se puede estandarizar para cualquier </w:t>
      </w:r>
      <w:r w:rsidR="00E16B82">
        <w:rPr>
          <w:rFonts w:ascii="Times New Roman" w:hAnsi="Times New Roman"/>
        </w:rPr>
        <w:t>problema</w:t>
      </w:r>
      <w:r w:rsidR="00F05562" w:rsidRPr="008A7C27">
        <w:rPr>
          <w:rFonts w:ascii="Times New Roman" w:hAnsi="Times New Roman"/>
        </w:rPr>
        <w:t xml:space="preserve">, </w:t>
      </w:r>
      <w:r w:rsidR="00E22170">
        <w:rPr>
          <w:rFonts w:ascii="Times New Roman" w:hAnsi="Times New Roman"/>
        </w:rPr>
        <w:t xml:space="preserve">pues </w:t>
      </w:r>
      <w:r w:rsidR="00F05562" w:rsidRPr="008A7C27">
        <w:rPr>
          <w:rFonts w:ascii="Times New Roman" w:hAnsi="Times New Roman"/>
        </w:rPr>
        <w:t>ese pensamiento conden</w:t>
      </w:r>
      <w:r w:rsidR="00E16B82">
        <w:rPr>
          <w:rFonts w:ascii="Times New Roman" w:hAnsi="Times New Roman"/>
        </w:rPr>
        <w:t>ó</w:t>
      </w:r>
      <w:r w:rsidR="00F05562" w:rsidRPr="008A7C27">
        <w:rPr>
          <w:rFonts w:ascii="Times New Roman" w:hAnsi="Times New Roman"/>
        </w:rPr>
        <w:t xml:space="preserve"> al sistema jurisdiccional formal y sus sentencias por </w:t>
      </w:r>
      <w:proofErr w:type="gramStart"/>
      <w:r w:rsidR="00F05562" w:rsidRPr="008A7C27">
        <w:rPr>
          <w:rFonts w:ascii="Times New Roman" w:hAnsi="Times New Roman"/>
        </w:rPr>
        <w:t>línea</w:t>
      </w:r>
      <w:proofErr w:type="gramEnd"/>
      <w:r w:rsidR="00F05562" w:rsidRPr="008A7C27">
        <w:rPr>
          <w:rFonts w:ascii="Times New Roman" w:hAnsi="Times New Roman"/>
        </w:rPr>
        <w:t xml:space="preserve"> de producción, sin tomar en cuenta la individualización de las partes.</w:t>
      </w:r>
      <w:r w:rsidR="00E22170">
        <w:rPr>
          <w:rFonts w:ascii="Times New Roman" w:hAnsi="Times New Roman"/>
        </w:rPr>
        <w:t xml:space="preserve"> </w:t>
      </w:r>
      <w:r w:rsidR="007726D4">
        <w:rPr>
          <w:rFonts w:ascii="Times New Roman" w:hAnsi="Times New Roman"/>
        </w:rPr>
        <w:t>Por eso,</w:t>
      </w:r>
      <w:r w:rsidR="00F05562" w:rsidRPr="008A7C27">
        <w:rPr>
          <w:rFonts w:ascii="Times New Roman" w:hAnsi="Times New Roman"/>
        </w:rPr>
        <w:t xml:space="preserve"> </w:t>
      </w:r>
      <w:r w:rsidR="007726D4">
        <w:rPr>
          <w:rFonts w:ascii="Times New Roman" w:hAnsi="Times New Roman"/>
        </w:rPr>
        <w:t xml:space="preserve">se deben establecer </w:t>
      </w:r>
      <w:r w:rsidR="00F05562" w:rsidRPr="008A7C27">
        <w:rPr>
          <w:rFonts w:ascii="Times New Roman" w:hAnsi="Times New Roman"/>
        </w:rPr>
        <w:t xml:space="preserve">los modelos más idóneos dependiendo </w:t>
      </w:r>
      <w:r w:rsidR="00E22170">
        <w:rPr>
          <w:rFonts w:ascii="Times New Roman" w:hAnsi="Times New Roman"/>
        </w:rPr>
        <w:t>d</w:t>
      </w:r>
      <w:r w:rsidR="00F05562" w:rsidRPr="008A7C27">
        <w:rPr>
          <w:rFonts w:ascii="Times New Roman" w:hAnsi="Times New Roman"/>
        </w:rPr>
        <w:t xml:space="preserve">el conflicto que se pretenda solucionar en relación con los objetivos que las partes </w:t>
      </w:r>
      <w:r w:rsidR="00E22170" w:rsidRPr="008A7C27">
        <w:rPr>
          <w:rFonts w:ascii="Times New Roman" w:hAnsi="Times New Roman"/>
        </w:rPr>
        <w:t>intentan</w:t>
      </w:r>
      <w:r w:rsidR="00F05562" w:rsidRPr="008A7C27">
        <w:rPr>
          <w:rFonts w:ascii="Times New Roman" w:hAnsi="Times New Roman"/>
        </w:rPr>
        <w:t xml:space="preserve"> </w:t>
      </w:r>
      <w:r w:rsidR="007726D4">
        <w:rPr>
          <w:rFonts w:ascii="Times New Roman" w:hAnsi="Times New Roman"/>
        </w:rPr>
        <w:t>lograr del proceso de mediación. Para ello,</w:t>
      </w:r>
      <w:r w:rsidR="00F05562" w:rsidRPr="008A7C27">
        <w:rPr>
          <w:rFonts w:ascii="Times New Roman" w:hAnsi="Times New Roman"/>
        </w:rPr>
        <w:t xml:space="preserve"> los modelos más ambiciosos </w:t>
      </w:r>
      <w:r w:rsidR="007726D4">
        <w:rPr>
          <w:rFonts w:ascii="Times New Roman" w:hAnsi="Times New Roman"/>
        </w:rPr>
        <w:t xml:space="preserve">son </w:t>
      </w:r>
      <w:r w:rsidR="00F05562" w:rsidRPr="008A7C27">
        <w:rPr>
          <w:rFonts w:ascii="Times New Roman" w:hAnsi="Times New Roman"/>
        </w:rPr>
        <w:t xml:space="preserve">el transformativo y el asociativo, </w:t>
      </w:r>
      <w:r w:rsidR="007726D4">
        <w:rPr>
          <w:rFonts w:ascii="Times New Roman" w:hAnsi="Times New Roman"/>
        </w:rPr>
        <w:t xml:space="preserve">ya que prometen </w:t>
      </w:r>
      <w:r w:rsidR="00F05562" w:rsidRPr="008A7C27">
        <w:rPr>
          <w:rFonts w:ascii="Times New Roman" w:hAnsi="Times New Roman"/>
        </w:rPr>
        <w:t xml:space="preserve">el cambio estructural de las personas, lo </w:t>
      </w:r>
      <w:r w:rsidR="007726D4">
        <w:rPr>
          <w:rFonts w:ascii="Times New Roman" w:hAnsi="Times New Roman"/>
        </w:rPr>
        <w:t>que</w:t>
      </w:r>
      <w:r w:rsidR="00F05562" w:rsidRPr="008A7C27">
        <w:rPr>
          <w:rFonts w:ascii="Times New Roman" w:hAnsi="Times New Roman"/>
        </w:rPr>
        <w:t xml:space="preserve"> en el modelo de mediación en sede judicial no es un tema menor y en diversas entidades federativas</w:t>
      </w:r>
      <w:r w:rsidR="002F09D4">
        <w:rPr>
          <w:rFonts w:ascii="Times New Roman" w:hAnsi="Times New Roman"/>
        </w:rPr>
        <w:t xml:space="preserve"> se considera</w:t>
      </w:r>
      <w:r w:rsidR="00F05562" w:rsidRPr="008A7C27">
        <w:rPr>
          <w:rFonts w:ascii="Times New Roman" w:hAnsi="Times New Roman"/>
        </w:rPr>
        <w:t xml:space="preserve"> irreal.</w:t>
      </w:r>
    </w:p>
    <w:p w14:paraId="32027C7D" w14:textId="77777777" w:rsidR="00E01FEB" w:rsidRPr="00D23781" w:rsidRDefault="00865D3C" w:rsidP="00904C1A">
      <w:pPr>
        <w:spacing w:line="360" w:lineRule="auto"/>
        <w:ind w:firstLine="709"/>
        <w:jc w:val="both"/>
        <w:rPr>
          <w:rFonts w:eastAsia="Times New Roman"/>
        </w:rPr>
      </w:pPr>
      <w:r w:rsidRPr="008A7C27">
        <w:lastRenderedPageBreak/>
        <w:t>A efecto</w:t>
      </w:r>
      <w:r w:rsidR="00FF07F5">
        <w:t>s</w:t>
      </w:r>
      <w:r w:rsidRPr="008A7C27">
        <w:t xml:space="preserve"> de estar en condiciones de estudiar y entender de mejor forma el fenómeno de la </w:t>
      </w:r>
      <w:r w:rsidR="00E22170">
        <w:t>n</w:t>
      </w:r>
      <w:r w:rsidR="00E22170" w:rsidRPr="008A7C27">
        <w:t xml:space="preserve">ueva </w:t>
      </w:r>
      <w:r w:rsidR="00E22170">
        <w:t>g</w:t>
      </w:r>
      <w:r w:rsidR="00E22170" w:rsidRPr="008A7C27">
        <w:t xml:space="preserve">erencia </w:t>
      </w:r>
      <w:r w:rsidR="00E22170">
        <w:t>p</w:t>
      </w:r>
      <w:r w:rsidR="00E22170" w:rsidRPr="008A7C27">
        <w:t>ública</w:t>
      </w:r>
      <w:r w:rsidR="00E22170">
        <w:t xml:space="preserve"> </w:t>
      </w:r>
      <w:r w:rsidR="00C66F8F">
        <w:t>(NGP)</w:t>
      </w:r>
      <w:r w:rsidR="00C913AF" w:rsidRPr="008A7C27">
        <w:t xml:space="preserve">, es </w:t>
      </w:r>
      <w:r w:rsidR="004276E5">
        <w:t>necesario</w:t>
      </w:r>
      <w:r w:rsidR="00C913AF" w:rsidRPr="008A7C27">
        <w:t xml:space="preserve"> </w:t>
      </w:r>
      <w:r w:rsidR="00E22170">
        <w:t>indagar en</w:t>
      </w:r>
      <w:r w:rsidR="00C913AF" w:rsidRPr="008A7C27">
        <w:t xml:space="preserve"> la evolución que ha </w:t>
      </w:r>
      <w:r w:rsidR="00904C1A" w:rsidRPr="00D23781">
        <w:t>tenido</w:t>
      </w:r>
      <w:r w:rsidR="00C913AF" w:rsidRPr="00D23781">
        <w:t xml:space="preserve"> la administración pública en el mundo. </w:t>
      </w:r>
      <w:r w:rsidR="000315B8" w:rsidRPr="00D23781">
        <w:rPr>
          <w:rFonts w:eastAsia="Times New Roman"/>
        </w:rPr>
        <w:t xml:space="preserve">En Alemania, donde tiene su cuna la tradición administrativa europea a través del concepto </w:t>
      </w:r>
      <w:proofErr w:type="spellStart"/>
      <w:r w:rsidR="000315B8" w:rsidRPr="00E22170">
        <w:rPr>
          <w:rFonts w:eastAsia="Times New Roman"/>
          <w:i/>
        </w:rPr>
        <w:t>cameralismo</w:t>
      </w:r>
      <w:proofErr w:type="spellEnd"/>
      <w:r w:rsidR="000315B8" w:rsidRPr="00D23781">
        <w:rPr>
          <w:rFonts w:eastAsia="Times New Roman"/>
        </w:rPr>
        <w:t xml:space="preserve">, se asistió desde el siglo XVIII al desarrollo de una ciencia aplicada de la </w:t>
      </w:r>
      <w:r w:rsidR="00E22170" w:rsidRPr="00D23781">
        <w:rPr>
          <w:rFonts w:eastAsia="Times New Roman"/>
        </w:rPr>
        <w:t>administración pública</w:t>
      </w:r>
      <w:r w:rsidR="000315B8" w:rsidRPr="00D23781">
        <w:rPr>
          <w:rFonts w:eastAsia="Times New Roman"/>
        </w:rPr>
        <w:t xml:space="preserve"> orientada a estudiar los principios de una administración eficaz y abordada principalmente desde dos perspectivas y momentos históricos diferentes</w:t>
      </w:r>
      <w:r w:rsidR="007D5F4F" w:rsidRPr="00D23781">
        <w:rPr>
          <w:rFonts w:eastAsia="Times New Roman"/>
          <w:noProof/>
          <w:lang w:val="es-ES"/>
        </w:rPr>
        <w:t xml:space="preserve"> (Gómez Días de León, 2015)</w:t>
      </w:r>
      <w:r w:rsidR="00DE203A" w:rsidRPr="00D23781">
        <w:rPr>
          <w:rFonts w:eastAsia="Times New Roman"/>
          <w:noProof/>
          <w:lang w:val="es-ES"/>
        </w:rPr>
        <w:t>.</w:t>
      </w:r>
    </w:p>
    <w:p w14:paraId="246E8B99" w14:textId="77777777" w:rsidR="00E01FEB" w:rsidRPr="00D23781" w:rsidRDefault="000315B8" w:rsidP="001F7D5F">
      <w:pPr>
        <w:spacing w:line="360" w:lineRule="auto"/>
        <w:ind w:firstLine="709"/>
        <w:jc w:val="both"/>
        <w:rPr>
          <w:rFonts w:eastAsia="Times New Roman"/>
        </w:rPr>
      </w:pPr>
      <w:r w:rsidRPr="00D23781">
        <w:rPr>
          <w:rFonts w:eastAsia="Times New Roman"/>
        </w:rPr>
        <w:t xml:space="preserve">En Francia </w:t>
      </w:r>
      <w:r w:rsidR="00C6213F" w:rsidRPr="00D23781">
        <w:rPr>
          <w:rFonts w:eastAsia="Times New Roman"/>
        </w:rPr>
        <w:t>durante el</w:t>
      </w:r>
      <w:r w:rsidRPr="00D23781">
        <w:rPr>
          <w:rFonts w:eastAsia="Times New Roman"/>
        </w:rPr>
        <w:t xml:space="preserve"> siglo XVIII surgió la </w:t>
      </w:r>
      <w:r w:rsidR="00E22170" w:rsidRPr="00D23781">
        <w:rPr>
          <w:rFonts w:eastAsia="Times New Roman"/>
        </w:rPr>
        <w:t>ciencia de la policía</w:t>
      </w:r>
      <w:r w:rsidRPr="00D23781">
        <w:rPr>
          <w:rFonts w:eastAsia="Times New Roman"/>
        </w:rPr>
        <w:t xml:space="preserve">, que considera </w:t>
      </w:r>
      <w:r w:rsidR="00E22170">
        <w:rPr>
          <w:rFonts w:eastAsia="Times New Roman"/>
        </w:rPr>
        <w:t xml:space="preserve">a </w:t>
      </w:r>
      <w:r w:rsidRPr="00D23781">
        <w:rPr>
          <w:rFonts w:eastAsia="Times New Roman"/>
        </w:rPr>
        <w:t xml:space="preserve">la </w:t>
      </w:r>
      <w:r w:rsidR="00C6213F" w:rsidRPr="00D23781">
        <w:rPr>
          <w:rFonts w:eastAsia="Times New Roman"/>
        </w:rPr>
        <w:t>a</w:t>
      </w:r>
      <w:r w:rsidRPr="00D23781">
        <w:rPr>
          <w:rFonts w:eastAsia="Times New Roman"/>
        </w:rPr>
        <w:t>dministración como el arte de dirigir los asuntos públicos y tiene un propósito esencialmente utilitario</w:t>
      </w:r>
      <w:r w:rsidR="00B55F4F" w:rsidRPr="00D23781">
        <w:rPr>
          <w:rFonts w:eastAsia="Times New Roman"/>
        </w:rPr>
        <w:t xml:space="preserve">, teoría utilitarista que </w:t>
      </w:r>
      <w:proofErr w:type="spellStart"/>
      <w:r w:rsidR="00B55F4F" w:rsidRPr="00D23781">
        <w:rPr>
          <w:rFonts w:eastAsia="Times New Roman"/>
        </w:rPr>
        <w:t>objetiviza</w:t>
      </w:r>
      <w:proofErr w:type="spellEnd"/>
      <w:r w:rsidR="00B55F4F" w:rsidRPr="00D23781">
        <w:rPr>
          <w:rFonts w:eastAsia="Times New Roman"/>
        </w:rPr>
        <w:t xml:space="preserve"> todo lo que entra en su filosofía, inclusive a las personas</w:t>
      </w:r>
      <w:r w:rsidR="00644DA8" w:rsidRPr="00D23781">
        <w:rPr>
          <w:rFonts w:eastAsia="Times New Roman"/>
          <w:noProof/>
          <w:lang w:val="es-ES"/>
        </w:rPr>
        <w:t xml:space="preserve"> </w:t>
      </w:r>
      <w:r w:rsidR="007D5F4F" w:rsidRPr="00D23781">
        <w:rPr>
          <w:rFonts w:eastAsia="Times New Roman"/>
          <w:noProof/>
          <w:lang w:val="es-ES"/>
        </w:rPr>
        <w:t>(</w:t>
      </w:r>
      <w:r w:rsidR="00AD396E">
        <w:rPr>
          <w:rFonts w:eastAsia="Times New Roman"/>
          <w:noProof/>
          <w:lang w:val="es-ES"/>
        </w:rPr>
        <w:t xml:space="preserve">Gómez </w:t>
      </w:r>
      <w:r w:rsidR="007D5F4F" w:rsidRPr="00D23781">
        <w:rPr>
          <w:rFonts w:eastAsia="Times New Roman"/>
          <w:noProof/>
          <w:lang w:val="es-ES"/>
        </w:rPr>
        <w:t>Díaz de Leon, 2015)</w:t>
      </w:r>
      <w:r w:rsidR="00DE203A" w:rsidRPr="00D23781">
        <w:rPr>
          <w:rFonts w:eastAsia="Times New Roman"/>
          <w:noProof/>
          <w:lang w:val="es-ES"/>
        </w:rPr>
        <w:t>.</w:t>
      </w:r>
    </w:p>
    <w:p w14:paraId="3FEE2B4C" w14:textId="77777777" w:rsidR="00644DA8" w:rsidRPr="00D23781" w:rsidRDefault="00004E72" w:rsidP="002437EB">
      <w:pPr>
        <w:spacing w:line="360" w:lineRule="auto"/>
        <w:ind w:firstLine="709"/>
        <w:jc w:val="both"/>
        <w:rPr>
          <w:rFonts w:eastAsia="Times New Roman"/>
          <w:noProof/>
        </w:rPr>
      </w:pPr>
      <w:r w:rsidRPr="00D23781">
        <w:t>Finalmente,</w:t>
      </w:r>
      <w:r w:rsidR="00935F6B" w:rsidRPr="00D23781">
        <w:t xml:space="preserve"> en Estados Unidos se puede</w:t>
      </w:r>
      <w:r w:rsidR="007726D4">
        <w:t>n</w:t>
      </w:r>
      <w:r w:rsidR="00935F6B" w:rsidRPr="00D23781">
        <w:t xml:space="preserve"> dividir en tres periodos las corrientes doctrinarias que dieron surgimiento a la administración </w:t>
      </w:r>
      <w:r w:rsidRPr="00D23781">
        <w:t>pública</w:t>
      </w:r>
      <w:r w:rsidR="00E22170">
        <w:t>:</w:t>
      </w:r>
      <w:r w:rsidR="00935F6B" w:rsidRPr="00D23781">
        <w:t xml:space="preserve"> el periodo clásico, el periodo político y el periodo de “programas”.</w:t>
      </w:r>
      <w:r w:rsidR="00F2030C" w:rsidRPr="00D23781">
        <w:t xml:space="preserve"> </w:t>
      </w:r>
      <w:r w:rsidR="00935F6B" w:rsidRPr="00D23781">
        <w:t xml:space="preserve">El clásico </w:t>
      </w:r>
      <w:r w:rsidR="006200BB" w:rsidRPr="00D23781">
        <w:t xml:space="preserve">señala </w:t>
      </w:r>
      <w:r w:rsidR="006200BB" w:rsidRPr="00D23781">
        <w:rPr>
          <w:rFonts w:eastAsia="Times New Roman"/>
        </w:rPr>
        <w:t xml:space="preserve">que la administración pública tiene como propósito esencial la racionalización de los métodos de actuación del Ejecutivo, y que es necesario erradicar de las prácticas de los servidores públicos el desorden empírico que dominaba la </w:t>
      </w:r>
      <w:r w:rsidR="001434F8" w:rsidRPr="00D23781">
        <w:rPr>
          <w:rFonts w:eastAsia="Times New Roman"/>
        </w:rPr>
        <w:t>administración de ese entonces</w:t>
      </w:r>
      <w:r w:rsidR="007D5F4F" w:rsidRPr="00D23781">
        <w:rPr>
          <w:rFonts w:eastAsia="Times New Roman"/>
          <w:noProof/>
          <w:lang w:val="es-ES"/>
        </w:rPr>
        <w:t xml:space="preserve"> (</w:t>
      </w:r>
      <w:r w:rsidR="00AD396E">
        <w:rPr>
          <w:rFonts w:eastAsia="Times New Roman"/>
          <w:noProof/>
          <w:lang w:val="es-ES"/>
        </w:rPr>
        <w:t xml:space="preserve">Gómez </w:t>
      </w:r>
      <w:r w:rsidR="007D5F4F" w:rsidRPr="00D23781">
        <w:rPr>
          <w:rFonts w:eastAsia="Times New Roman"/>
          <w:noProof/>
          <w:lang w:val="es-ES"/>
        </w:rPr>
        <w:t>Díaz de Leon, 2015)</w:t>
      </w:r>
      <w:r w:rsidR="002437EB" w:rsidRPr="00D23781">
        <w:rPr>
          <w:rFonts w:eastAsia="Times New Roman"/>
          <w:noProof/>
          <w:lang w:val="es-ES"/>
        </w:rPr>
        <w:t>.</w:t>
      </w:r>
    </w:p>
    <w:p w14:paraId="2EFFDDB9" w14:textId="77777777" w:rsidR="00E01FEB" w:rsidRPr="00D23781" w:rsidRDefault="00B15C26" w:rsidP="002437EB">
      <w:pPr>
        <w:spacing w:line="360" w:lineRule="auto"/>
        <w:ind w:firstLine="709"/>
        <w:jc w:val="both"/>
      </w:pPr>
      <w:r w:rsidRPr="00D23781">
        <w:rPr>
          <w:rFonts w:eastAsia="Times New Roman"/>
        </w:rPr>
        <w:t xml:space="preserve">Es así como </w:t>
      </w:r>
      <w:r w:rsidR="00F42436" w:rsidRPr="00D23781">
        <w:rPr>
          <w:rFonts w:eastAsia="Times New Roman"/>
        </w:rPr>
        <w:t>se encuentra</w:t>
      </w:r>
      <w:r w:rsidRPr="00D23781">
        <w:t xml:space="preserve"> e</w:t>
      </w:r>
      <w:r w:rsidR="00B32B84" w:rsidRPr="00D23781">
        <w:t xml:space="preserve">l origen de la gerencia pública </w:t>
      </w:r>
      <w:r w:rsidR="00723F70" w:rsidRPr="00D23781">
        <w:rPr>
          <w:rFonts w:eastAsia="Times New Roman"/>
        </w:rPr>
        <w:t xml:space="preserve">a finales de los años </w:t>
      </w:r>
      <w:r w:rsidR="000A7685" w:rsidRPr="00D23781">
        <w:rPr>
          <w:rFonts w:eastAsia="Times New Roman"/>
        </w:rPr>
        <w:t>80</w:t>
      </w:r>
      <w:r w:rsidR="00723F70" w:rsidRPr="00D23781">
        <w:rPr>
          <w:rFonts w:eastAsia="Times New Roman"/>
        </w:rPr>
        <w:t xml:space="preserve"> e inicios de los </w:t>
      </w:r>
      <w:r w:rsidR="000A7685" w:rsidRPr="00D23781">
        <w:rPr>
          <w:rFonts w:eastAsia="Times New Roman"/>
        </w:rPr>
        <w:t>90</w:t>
      </w:r>
      <w:r w:rsidR="00723F70" w:rsidRPr="00D23781">
        <w:rPr>
          <w:rFonts w:eastAsia="Times New Roman"/>
        </w:rPr>
        <w:t xml:space="preserve"> </w:t>
      </w:r>
      <w:r w:rsidR="00B32B84" w:rsidRPr="00D23781">
        <w:t xml:space="preserve">en la escuela económica neoclásica de la escuela austriaca y de la opción pública </w:t>
      </w:r>
      <w:r w:rsidR="00C50A0C" w:rsidRPr="00D23781">
        <w:t>estadounidense</w:t>
      </w:r>
      <w:r w:rsidR="00B10DFF" w:rsidRPr="00D23781">
        <w:t xml:space="preserve"> </w:t>
      </w:r>
      <w:r w:rsidR="007D5F4F" w:rsidRPr="00D23781">
        <w:rPr>
          <w:noProof/>
          <w:lang w:val="es-ES"/>
        </w:rPr>
        <w:t>(Guerrero,</w:t>
      </w:r>
      <w:r w:rsidR="00E22170">
        <w:rPr>
          <w:noProof/>
          <w:lang w:val="es-ES"/>
        </w:rPr>
        <w:t xml:space="preserve"> </w:t>
      </w:r>
      <w:r w:rsidR="007D5F4F" w:rsidRPr="00D23781">
        <w:rPr>
          <w:noProof/>
          <w:lang w:val="es-ES"/>
        </w:rPr>
        <w:t>2003)</w:t>
      </w:r>
      <w:r w:rsidR="00A21C45" w:rsidRPr="00D23781">
        <w:rPr>
          <w:noProof/>
          <w:lang w:val="es-ES"/>
        </w:rPr>
        <w:t>,</w:t>
      </w:r>
      <w:r w:rsidR="00B10DFF" w:rsidRPr="00D23781">
        <w:rPr>
          <w:noProof/>
          <w:lang w:val="es-ES"/>
        </w:rPr>
        <w:t xml:space="preserve"> </w:t>
      </w:r>
      <w:r w:rsidR="007D45A9" w:rsidRPr="00D23781">
        <w:rPr>
          <w:rFonts w:eastAsia="Times New Roman"/>
          <w:shd w:val="clear" w:color="auto" w:fill="FFFFFF"/>
        </w:rPr>
        <w:t>basándose</w:t>
      </w:r>
      <w:r w:rsidR="00E96532" w:rsidRPr="00D23781">
        <w:rPr>
          <w:rFonts w:eastAsia="Times New Roman"/>
          <w:shd w:val="clear" w:color="auto" w:fill="FFFFFF"/>
        </w:rPr>
        <w:t xml:space="preserve"> en algunos principios de la administración científica de Taylor y la administración burocrática del modelo de dominación</w:t>
      </w:r>
      <w:r w:rsidR="00A21C45" w:rsidRPr="00D23781">
        <w:rPr>
          <w:rFonts w:eastAsia="Times New Roman"/>
          <w:shd w:val="clear" w:color="auto" w:fill="FFFFFF"/>
        </w:rPr>
        <w:t xml:space="preserve"> </w:t>
      </w:r>
      <w:r w:rsidR="00E96532" w:rsidRPr="00D23781">
        <w:rPr>
          <w:rFonts w:eastAsia="Times New Roman"/>
          <w:shd w:val="clear" w:color="auto" w:fill="FFFFFF"/>
        </w:rPr>
        <w:t xml:space="preserve">legal-racional de Weber, dirigidos a desarrollar los factores </w:t>
      </w:r>
      <w:proofErr w:type="spellStart"/>
      <w:r w:rsidR="00E96532" w:rsidRPr="00D23781">
        <w:rPr>
          <w:rFonts w:eastAsia="Times New Roman"/>
          <w:shd w:val="clear" w:color="auto" w:fill="FFFFFF"/>
        </w:rPr>
        <w:t>intraorganizacionales</w:t>
      </w:r>
      <w:proofErr w:type="spellEnd"/>
      <w:r w:rsidR="00E96532" w:rsidRPr="00D23781">
        <w:rPr>
          <w:rFonts w:eastAsia="Times New Roman"/>
          <w:shd w:val="clear" w:color="auto" w:fill="FFFFFF"/>
        </w:rPr>
        <w:t xml:space="preserve"> de operación y que inciden en la modernización administrativa</w:t>
      </w:r>
      <w:r w:rsidR="007D5F4F" w:rsidRPr="00D23781">
        <w:rPr>
          <w:rFonts w:eastAsia="Times New Roman"/>
          <w:noProof/>
          <w:shd w:val="clear" w:color="auto" w:fill="FFFFFF"/>
          <w:lang w:val="es-ES"/>
        </w:rPr>
        <w:t xml:space="preserve"> (León Corona </w:t>
      </w:r>
      <w:r w:rsidR="00334B1D">
        <w:rPr>
          <w:rFonts w:eastAsia="Times New Roman"/>
          <w:noProof/>
          <w:shd w:val="clear" w:color="auto" w:fill="FFFFFF"/>
          <w:lang w:val="es-ES"/>
        </w:rPr>
        <w:t>y</w:t>
      </w:r>
      <w:r w:rsidR="007D5F4F" w:rsidRPr="00D23781">
        <w:rPr>
          <w:rFonts w:eastAsia="Times New Roman"/>
          <w:noProof/>
          <w:shd w:val="clear" w:color="auto" w:fill="FFFFFF"/>
          <w:lang w:val="es-ES"/>
        </w:rPr>
        <w:t xml:space="preserve"> Cruz Badillo, 2014)</w:t>
      </w:r>
      <w:r w:rsidR="00A21C45" w:rsidRPr="00D23781">
        <w:rPr>
          <w:rFonts w:eastAsia="Times New Roman"/>
          <w:noProof/>
          <w:shd w:val="clear" w:color="auto" w:fill="FFFFFF"/>
          <w:lang w:val="es-ES"/>
        </w:rPr>
        <w:t>.</w:t>
      </w:r>
    </w:p>
    <w:p w14:paraId="28E9D741" w14:textId="77777777" w:rsidR="00E01FEB" w:rsidRPr="00D23781" w:rsidRDefault="00D106FE" w:rsidP="00A21C45">
      <w:pPr>
        <w:pStyle w:val="Sombreadomedio1-nfasis11"/>
        <w:spacing w:line="360" w:lineRule="auto"/>
        <w:ind w:firstLine="709"/>
        <w:jc w:val="both"/>
        <w:rPr>
          <w:rFonts w:ascii="Times New Roman" w:hAnsi="Times New Roman"/>
          <w:lang w:eastAsia="es-ES_tradnl"/>
        </w:rPr>
      </w:pPr>
      <w:r w:rsidRPr="00D23781">
        <w:rPr>
          <w:rFonts w:ascii="Times New Roman" w:hAnsi="Times New Roman"/>
          <w:lang w:eastAsia="es-ES_tradnl"/>
        </w:rPr>
        <w:t>La nueva gerencia pública surge en el mundo anglosajón en buena medida para dar cuenta y superar las limitaciones del viejo modelo de desempeño gubernamental, estudiado en las primeras décadas del siglo pasado por Max Weber, razón por la cual al modelo de gobierno que él estudió se le conoce como el paradigma weberiano</w:t>
      </w:r>
      <w:r w:rsidR="007A6C1B" w:rsidRPr="00D23781">
        <w:rPr>
          <w:rFonts w:ascii="Times New Roman" w:hAnsi="Times New Roman"/>
          <w:noProof/>
          <w:lang w:val="es-ES" w:eastAsia="es-ES_tradnl"/>
        </w:rPr>
        <w:t xml:space="preserve"> </w:t>
      </w:r>
      <w:r w:rsidR="007D5F4F" w:rsidRPr="00D23781">
        <w:rPr>
          <w:rFonts w:ascii="Times New Roman" w:hAnsi="Times New Roman"/>
          <w:noProof/>
          <w:lang w:val="es-ES" w:eastAsia="es-ES_tradnl"/>
        </w:rPr>
        <w:t>(Pineda Ortega, 2015)</w:t>
      </w:r>
      <w:r w:rsidR="00912515" w:rsidRPr="00D23781">
        <w:rPr>
          <w:rFonts w:ascii="Times New Roman" w:hAnsi="Times New Roman"/>
          <w:noProof/>
          <w:lang w:val="es-ES" w:eastAsia="es-ES_tradnl"/>
        </w:rPr>
        <w:t>.</w:t>
      </w:r>
      <w:r w:rsidR="00B41F29" w:rsidRPr="00D23781">
        <w:rPr>
          <w:rFonts w:ascii="Times New Roman" w:hAnsi="Times New Roman"/>
          <w:noProof/>
          <w:lang w:val="es-ES" w:eastAsia="es-ES_tradnl"/>
        </w:rPr>
        <w:t xml:space="preserve"> </w:t>
      </w:r>
    </w:p>
    <w:p w14:paraId="2DF3924F" w14:textId="77777777" w:rsidR="00E01FEB" w:rsidRPr="00D23781" w:rsidRDefault="00E7489A" w:rsidP="00B41F29">
      <w:pPr>
        <w:pStyle w:val="Sombreadomedio1-nfasis11"/>
        <w:spacing w:line="360" w:lineRule="auto"/>
        <w:ind w:firstLine="709"/>
        <w:jc w:val="both"/>
        <w:rPr>
          <w:rFonts w:ascii="Times New Roman" w:hAnsi="Times New Roman"/>
          <w:lang w:eastAsia="es-ES_tradnl"/>
        </w:rPr>
      </w:pPr>
      <w:r w:rsidRPr="00D23781">
        <w:rPr>
          <w:rFonts w:ascii="Times New Roman" w:eastAsia="Times New Roman" w:hAnsi="Times New Roman"/>
          <w:color w:val="1A1A1A"/>
          <w:lang w:eastAsia="es-ES_tradnl"/>
        </w:rPr>
        <w:t xml:space="preserve">Las ideas principales de este nuevo sistema se centran en intentar acercar la producción pública a los procedimientos de producción </w:t>
      </w:r>
      <w:r w:rsidR="0066738B" w:rsidRPr="00D23781">
        <w:rPr>
          <w:rFonts w:ascii="Times New Roman" w:eastAsia="Times New Roman" w:hAnsi="Times New Roman"/>
          <w:color w:val="1A1A1A"/>
          <w:lang w:eastAsia="es-ES_tradnl"/>
        </w:rPr>
        <w:t>privada,</w:t>
      </w:r>
      <w:r w:rsidRPr="00D23781">
        <w:rPr>
          <w:rFonts w:ascii="Times New Roman" w:eastAsia="Times New Roman" w:hAnsi="Times New Roman"/>
          <w:color w:val="1A1A1A"/>
          <w:lang w:eastAsia="es-ES_tradnl"/>
        </w:rPr>
        <w:t xml:space="preserve"> pero sin trasladar directamente sus métodos </w:t>
      </w:r>
      <w:r w:rsidR="00334B1D">
        <w:rPr>
          <w:rFonts w:ascii="Times New Roman" w:eastAsia="Times New Roman" w:hAnsi="Times New Roman"/>
          <w:color w:val="1A1A1A"/>
          <w:lang w:eastAsia="es-ES_tradnl"/>
        </w:rPr>
        <w:t>—</w:t>
      </w:r>
      <w:r w:rsidRPr="00D23781">
        <w:rPr>
          <w:rFonts w:ascii="Times New Roman" w:eastAsia="Times New Roman" w:hAnsi="Times New Roman"/>
          <w:color w:val="1A1A1A"/>
          <w:lang w:eastAsia="es-ES_tradnl"/>
        </w:rPr>
        <w:t>como propone el gerencialismo</w:t>
      </w:r>
      <w:r w:rsidR="00334B1D">
        <w:rPr>
          <w:rFonts w:ascii="Times New Roman" w:eastAsia="Times New Roman" w:hAnsi="Times New Roman"/>
          <w:color w:val="1A1A1A"/>
          <w:lang w:eastAsia="es-ES_tradnl"/>
        </w:rPr>
        <w:t>—,</w:t>
      </w:r>
      <w:r w:rsidRPr="00D23781">
        <w:rPr>
          <w:rFonts w:ascii="Times New Roman" w:eastAsia="Times New Roman" w:hAnsi="Times New Roman"/>
          <w:color w:val="1A1A1A"/>
          <w:lang w:eastAsia="es-ES_tradnl"/>
        </w:rPr>
        <w:t xml:space="preserve"> sino adecuando estos métodos a la producción pública dadas las peculiaridades que plantea</w:t>
      </w:r>
      <w:r w:rsidR="007D5F4F" w:rsidRPr="00D23781">
        <w:rPr>
          <w:rFonts w:ascii="Times New Roman" w:eastAsia="Times New Roman" w:hAnsi="Times New Roman"/>
          <w:noProof/>
          <w:color w:val="1A1A1A"/>
          <w:lang w:val="es-ES" w:eastAsia="es-ES_tradnl"/>
        </w:rPr>
        <w:t xml:space="preserve"> (Cejudo, 2011)</w:t>
      </w:r>
      <w:r w:rsidR="00B41F29" w:rsidRPr="00D23781">
        <w:rPr>
          <w:rFonts w:ascii="Times New Roman" w:eastAsia="Times New Roman" w:hAnsi="Times New Roman"/>
          <w:noProof/>
          <w:color w:val="1A1A1A"/>
          <w:lang w:val="es-ES" w:eastAsia="es-ES_tradnl"/>
        </w:rPr>
        <w:t>.</w:t>
      </w:r>
    </w:p>
    <w:p w14:paraId="7440B54A" w14:textId="77777777" w:rsidR="00E01FEB" w:rsidRPr="00D23781" w:rsidRDefault="00A24429" w:rsidP="00855FD3">
      <w:pPr>
        <w:pStyle w:val="Sombreadomedio1-nfasis11"/>
        <w:spacing w:line="360" w:lineRule="auto"/>
        <w:ind w:firstLine="709"/>
        <w:jc w:val="both"/>
        <w:rPr>
          <w:rFonts w:ascii="Times New Roman" w:hAnsi="Times New Roman"/>
          <w:lang w:val="es-ES"/>
        </w:rPr>
      </w:pPr>
      <w:r w:rsidRPr="00D23781">
        <w:rPr>
          <w:rFonts w:ascii="Times New Roman" w:hAnsi="Times New Roman"/>
          <w:lang w:val="es-ES"/>
        </w:rPr>
        <w:lastRenderedPageBreak/>
        <w:t>El fenómeno de la nueva gerencia publica ta</w:t>
      </w:r>
      <w:r w:rsidR="00334B1D">
        <w:rPr>
          <w:rFonts w:ascii="Times New Roman" w:hAnsi="Times New Roman"/>
          <w:lang w:val="es-ES"/>
        </w:rPr>
        <w:t>mpoco es nuevo en Latinoamérica;</w:t>
      </w:r>
      <w:r w:rsidRPr="00D23781">
        <w:rPr>
          <w:rFonts w:ascii="Times New Roman" w:hAnsi="Times New Roman"/>
          <w:lang w:val="es-ES"/>
        </w:rPr>
        <w:t xml:space="preserve"> por ejemplo, en Colombia la NGP se puede </w:t>
      </w:r>
      <w:r w:rsidR="0064226E" w:rsidRPr="00D23781">
        <w:rPr>
          <w:rFonts w:ascii="Times New Roman" w:hAnsi="Times New Roman"/>
          <w:lang w:val="es-ES"/>
        </w:rPr>
        <w:t>encontrar</w:t>
      </w:r>
      <w:r w:rsidRPr="00D23781">
        <w:rPr>
          <w:rFonts w:ascii="Times New Roman" w:hAnsi="Times New Roman"/>
          <w:lang w:val="es-ES"/>
        </w:rPr>
        <w:t xml:space="preserve"> desde 1992, con un marco normativo devenido de la Ley 30 de 1992 y del Decreto 1767 de 2006, a través del Sistema Nacional de Información de la Educación Superior</w:t>
      </w:r>
      <w:r w:rsidR="007D5F4F" w:rsidRPr="00D23781">
        <w:rPr>
          <w:rFonts w:ascii="Times New Roman" w:hAnsi="Times New Roman"/>
          <w:noProof/>
          <w:lang w:val="es-ES"/>
        </w:rPr>
        <w:t xml:space="preserve"> (Salcedo Casallas, 2015)</w:t>
      </w:r>
      <w:r w:rsidR="0064226E" w:rsidRPr="00D23781">
        <w:rPr>
          <w:rFonts w:ascii="Times New Roman" w:hAnsi="Times New Roman"/>
          <w:noProof/>
          <w:lang w:val="es-ES"/>
        </w:rPr>
        <w:t>.</w:t>
      </w:r>
    </w:p>
    <w:p w14:paraId="7177DADB" w14:textId="77777777" w:rsidR="00E01FEB" w:rsidRPr="00D23781" w:rsidRDefault="00225696" w:rsidP="0064226E">
      <w:pPr>
        <w:pStyle w:val="Sombreadomedio1-nfasis11"/>
        <w:spacing w:line="360" w:lineRule="auto"/>
        <w:ind w:firstLine="709"/>
        <w:jc w:val="both"/>
        <w:rPr>
          <w:rFonts w:ascii="Times New Roman" w:hAnsi="Times New Roman"/>
          <w:noProof/>
          <w:lang w:val="es-ES"/>
        </w:rPr>
      </w:pPr>
      <w:r w:rsidRPr="00D23781">
        <w:rPr>
          <w:rFonts w:ascii="Times New Roman" w:hAnsi="Times New Roman"/>
          <w:noProof/>
          <w:lang w:val="es-ES"/>
        </w:rPr>
        <w:t xml:space="preserve">En México, el tema de la administración pública tiene auge hasta que es contemplada como carrera universitaria en los años </w:t>
      </w:r>
      <w:r w:rsidR="00EC0A7D" w:rsidRPr="00D23781">
        <w:rPr>
          <w:rFonts w:ascii="Times New Roman" w:hAnsi="Times New Roman"/>
          <w:noProof/>
          <w:lang w:val="es-ES"/>
        </w:rPr>
        <w:t>70</w:t>
      </w:r>
      <w:r w:rsidRPr="00D23781">
        <w:rPr>
          <w:rFonts w:ascii="Times New Roman" w:hAnsi="Times New Roman"/>
          <w:noProof/>
          <w:lang w:val="es-ES"/>
        </w:rPr>
        <w:t xml:space="preserve">, siendo las temáticas a tratar la burocracia, la organización y funcionamiento de la administración pública, la organización administrativa, la administración financiera, la reforma administrativa, la miscelánea y la ciencia de la administración </w:t>
      </w:r>
      <w:r w:rsidR="007D5F4F" w:rsidRPr="00D23781">
        <w:rPr>
          <w:rFonts w:ascii="Times New Roman" w:hAnsi="Times New Roman"/>
          <w:noProof/>
          <w:lang w:val="es-ES"/>
        </w:rPr>
        <w:t>(Gómez Días de León, 2015)</w:t>
      </w:r>
      <w:r w:rsidR="0064226E" w:rsidRPr="00D23781">
        <w:rPr>
          <w:rFonts w:ascii="Times New Roman" w:hAnsi="Times New Roman"/>
          <w:noProof/>
          <w:lang w:val="es-ES"/>
        </w:rPr>
        <w:t>.</w:t>
      </w:r>
    </w:p>
    <w:p w14:paraId="1E13F0E2" w14:textId="77777777" w:rsidR="00E01FEB" w:rsidRPr="00D23781" w:rsidRDefault="00541858" w:rsidP="00462157">
      <w:pPr>
        <w:pStyle w:val="Sombreadomedio1-nfasis11"/>
        <w:spacing w:line="360" w:lineRule="auto"/>
        <w:ind w:firstLine="709"/>
        <w:jc w:val="both"/>
        <w:rPr>
          <w:rFonts w:ascii="Times New Roman" w:hAnsi="Times New Roman"/>
          <w:lang w:eastAsia="es-ES_tradnl"/>
        </w:rPr>
      </w:pPr>
      <w:r w:rsidRPr="00D23781">
        <w:rPr>
          <w:rFonts w:ascii="Times New Roman" w:hAnsi="Times New Roman"/>
          <w:lang w:eastAsia="es-ES_tradnl"/>
        </w:rPr>
        <w:t xml:space="preserve">La crisis de eficacia, eficiencia y legitimidad </w:t>
      </w:r>
      <w:r w:rsidR="00334B1D">
        <w:rPr>
          <w:rFonts w:ascii="Times New Roman" w:hAnsi="Times New Roman"/>
          <w:lang w:eastAsia="es-ES_tradnl"/>
        </w:rPr>
        <w:t>—</w:t>
      </w:r>
      <w:r w:rsidRPr="00D23781">
        <w:rPr>
          <w:rFonts w:ascii="Times New Roman" w:hAnsi="Times New Roman"/>
          <w:lang w:eastAsia="es-ES_tradnl"/>
        </w:rPr>
        <w:t>crónica especialmente en países de América Latina</w:t>
      </w:r>
      <w:r w:rsidR="00334B1D">
        <w:rPr>
          <w:rFonts w:ascii="Times New Roman" w:hAnsi="Times New Roman"/>
          <w:lang w:eastAsia="es-ES_tradnl"/>
        </w:rPr>
        <w:t>—</w:t>
      </w:r>
      <w:r w:rsidRPr="00D23781">
        <w:rPr>
          <w:rFonts w:ascii="Times New Roman" w:hAnsi="Times New Roman"/>
          <w:lang w:eastAsia="es-ES_tradnl"/>
        </w:rPr>
        <w:t xml:space="preserve"> obligó a recon</w:t>
      </w:r>
      <w:r w:rsidR="002A29AC" w:rsidRPr="00D23781">
        <w:rPr>
          <w:rFonts w:ascii="Times New Roman" w:hAnsi="Times New Roman"/>
          <w:lang w:eastAsia="es-ES_tradnl"/>
        </w:rPr>
        <w:t xml:space="preserve">siderar el papel del </w:t>
      </w:r>
      <w:r w:rsidR="00334B1D">
        <w:rPr>
          <w:rFonts w:ascii="Times New Roman" w:hAnsi="Times New Roman"/>
          <w:lang w:eastAsia="es-ES_tradnl"/>
        </w:rPr>
        <w:t>g</w:t>
      </w:r>
      <w:r w:rsidR="002A29AC" w:rsidRPr="00D23781">
        <w:rPr>
          <w:rFonts w:ascii="Times New Roman" w:hAnsi="Times New Roman"/>
          <w:lang w:eastAsia="es-ES_tradnl"/>
        </w:rPr>
        <w:t>obierno, l</w:t>
      </w:r>
      <w:r w:rsidRPr="00D23781">
        <w:rPr>
          <w:rFonts w:ascii="Times New Roman" w:hAnsi="Times New Roman"/>
          <w:lang w:eastAsia="es-ES_tradnl"/>
        </w:rPr>
        <w:t xml:space="preserve">a exigencia de calidad en los servicios públicos, y de un mejor trato a los ciudadanos y usuarios de dichos servicios, </w:t>
      </w:r>
      <w:r w:rsidR="00334B1D">
        <w:rPr>
          <w:rFonts w:ascii="Times New Roman" w:hAnsi="Times New Roman"/>
          <w:lang w:eastAsia="es-ES_tradnl"/>
        </w:rPr>
        <w:t>lo que situó</w:t>
      </w:r>
      <w:r w:rsidRPr="00D23781">
        <w:rPr>
          <w:rFonts w:ascii="Times New Roman" w:hAnsi="Times New Roman"/>
          <w:lang w:eastAsia="es-ES_tradnl"/>
        </w:rPr>
        <w:t xml:space="preserve"> en un gran dilema al modelo administrativo clásico</w:t>
      </w:r>
      <w:r w:rsidR="009301C4" w:rsidRPr="00D23781">
        <w:rPr>
          <w:rFonts w:ascii="Times New Roman" w:hAnsi="Times New Roman"/>
          <w:noProof/>
          <w:lang w:val="es-ES" w:eastAsia="es-ES_tradnl"/>
        </w:rPr>
        <w:t xml:space="preserve"> </w:t>
      </w:r>
      <w:r w:rsidR="00E23B85" w:rsidRPr="00D23781">
        <w:rPr>
          <w:rFonts w:ascii="Times New Roman" w:hAnsi="Times New Roman"/>
          <w:noProof/>
          <w:lang w:val="es-ES" w:eastAsia="es-ES_tradnl"/>
        </w:rPr>
        <w:t>(Villareal Solis, 2015)</w:t>
      </w:r>
      <w:r w:rsidR="005E519B" w:rsidRPr="00D23781">
        <w:rPr>
          <w:rFonts w:ascii="Times New Roman" w:hAnsi="Times New Roman"/>
          <w:noProof/>
          <w:lang w:val="es-ES" w:eastAsia="es-ES_tradnl"/>
        </w:rPr>
        <w:t>.</w:t>
      </w:r>
    </w:p>
    <w:p w14:paraId="7E0CC22C" w14:textId="77777777" w:rsidR="00E01FEB" w:rsidRPr="00D23781" w:rsidRDefault="003B478B" w:rsidP="00E40B8C">
      <w:pPr>
        <w:spacing w:line="360" w:lineRule="auto"/>
        <w:ind w:firstLine="709"/>
        <w:jc w:val="both"/>
        <w:rPr>
          <w:rFonts w:eastAsia="Times New Roman"/>
          <w:noProof/>
          <w:lang w:val="es-ES"/>
        </w:rPr>
      </w:pPr>
      <w:r w:rsidRPr="00D23781">
        <w:rPr>
          <w:rFonts w:eastAsia="Times New Roman"/>
          <w:noProof/>
          <w:lang w:val="es-ES"/>
        </w:rPr>
        <w:t xml:space="preserve">En los años </w:t>
      </w:r>
      <w:r w:rsidR="00E128BE" w:rsidRPr="00D23781">
        <w:rPr>
          <w:rFonts w:eastAsia="Times New Roman"/>
          <w:noProof/>
          <w:lang w:val="es-ES"/>
        </w:rPr>
        <w:t>80</w:t>
      </w:r>
      <w:r w:rsidRPr="00D23781">
        <w:rPr>
          <w:rFonts w:eastAsia="Times New Roman"/>
          <w:noProof/>
          <w:lang w:val="es-ES"/>
        </w:rPr>
        <w:t xml:space="preserve">, </w:t>
      </w:r>
      <w:r w:rsidRPr="00D23781">
        <w:rPr>
          <w:rFonts w:eastAsia="Times New Roman"/>
        </w:rPr>
        <w:t>se desarrolló con cierta fuerza doctrinal una corriente de análisis de la administración bajo una perspectiva fundamentalmente</w:t>
      </w:r>
      <w:r w:rsidR="00334B1D">
        <w:rPr>
          <w:rFonts w:eastAsia="Times New Roman"/>
        </w:rPr>
        <w:t xml:space="preserve"> economicista como</w:t>
      </w:r>
      <w:r w:rsidRPr="00D23781">
        <w:rPr>
          <w:rFonts w:eastAsia="Times New Roman"/>
        </w:rPr>
        <w:t xml:space="preserve"> consecuencia de los diversos economistas formados en Estados Unidos</w:t>
      </w:r>
      <w:r w:rsidR="0067705B" w:rsidRPr="00D23781">
        <w:rPr>
          <w:rFonts w:eastAsia="Times New Roman"/>
        </w:rPr>
        <w:t>,</w:t>
      </w:r>
      <w:r w:rsidRPr="00D23781">
        <w:rPr>
          <w:rFonts w:eastAsia="Times New Roman"/>
        </w:rPr>
        <w:t xml:space="preserve"> que después se incrustaron en las filas de las instituciones públicas federales, principalmente en el B</w:t>
      </w:r>
      <w:r w:rsidR="00334B1D">
        <w:rPr>
          <w:rFonts w:eastAsia="Times New Roman"/>
        </w:rPr>
        <w:t>anco de México y en la Secretarí</w:t>
      </w:r>
      <w:r w:rsidRPr="00D23781">
        <w:rPr>
          <w:rFonts w:eastAsia="Times New Roman"/>
        </w:rPr>
        <w:t>a de Hacienda y Crédito Público</w:t>
      </w:r>
      <w:r w:rsidR="00334B1D">
        <w:rPr>
          <w:rFonts w:eastAsia="Times New Roman"/>
        </w:rPr>
        <w:t>. Esto</w:t>
      </w:r>
      <w:r w:rsidRPr="00D23781">
        <w:rPr>
          <w:rFonts w:eastAsia="Times New Roman"/>
        </w:rPr>
        <w:t xml:space="preserve"> </w:t>
      </w:r>
      <w:r w:rsidR="00334B1D">
        <w:rPr>
          <w:rFonts w:eastAsia="Times New Roman"/>
        </w:rPr>
        <w:t>—</w:t>
      </w:r>
      <w:r w:rsidRPr="00D23781">
        <w:rPr>
          <w:rFonts w:eastAsia="Times New Roman"/>
        </w:rPr>
        <w:t>en conjunto con circunstancias presupuestarias restrictivas a raíz de las recurrentes crisis económicas en el país</w:t>
      </w:r>
      <w:r w:rsidR="0067705B" w:rsidRPr="00D23781">
        <w:rPr>
          <w:rFonts w:eastAsia="Times New Roman"/>
        </w:rPr>
        <w:t xml:space="preserve"> y</w:t>
      </w:r>
      <w:r w:rsidRPr="00D23781">
        <w:rPr>
          <w:rFonts w:eastAsia="Times New Roman"/>
        </w:rPr>
        <w:t xml:space="preserve"> asociado a un acelerado proceso de globalización</w:t>
      </w:r>
      <w:r w:rsidR="00334B1D">
        <w:rPr>
          <w:rFonts w:eastAsia="Times New Roman"/>
        </w:rPr>
        <w:t>—</w:t>
      </w:r>
      <w:r w:rsidRPr="00D23781">
        <w:rPr>
          <w:rFonts w:eastAsia="Times New Roman"/>
        </w:rPr>
        <w:t xml:space="preserve"> dio como resultado la transformación de la visión de la disciplina público-administrativa desde un enfoque tradicional hacia </w:t>
      </w:r>
      <w:r w:rsidR="0067705B" w:rsidRPr="00D23781">
        <w:rPr>
          <w:rFonts w:eastAsia="Times New Roman"/>
        </w:rPr>
        <w:t xml:space="preserve">el </w:t>
      </w:r>
      <w:r w:rsidRPr="00D23781">
        <w:rPr>
          <w:rFonts w:eastAsia="Times New Roman"/>
        </w:rPr>
        <w:t xml:space="preserve">que más tarde se constituiría como gestión pública, más específicamente la </w:t>
      </w:r>
      <w:r w:rsidR="00334B1D" w:rsidRPr="00D23781">
        <w:rPr>
          <w:rFonts w:eastAsia="Times New Roman"/>
        </w:rPr>
        <w:t>nueva gestión pública</w:t>
      </w:r>
      <w:r w:rsidR="0067705B" w:rsidRPr="00D23781">
        <w:rPr>
          <w:rFonts w:eastAsia="Times New Roman"/>
        </w:rPr>
        <w:t xml:space="preserve"> </w:t>
      </w:r>
      <w:r w:rsidR="00E23B85" w:rsidRPr="00D23781">
        <w:rPr>
          <w:rFonts w:eastAsia="Times New Roman"/>
          <w:noProof/>
          <w:lang w:val="es-ES"/>
        </w:rPr>
        <w:t>(Gómez Días de León, 2015)</w:t>
      </w:r>
      <w:r w:rsidR="0067705B" w:rsidRPr="00D23781">
        <w:rPr>
          <w:rFonts w:eastAsia="Times New Roman"/>
          <w:noProof/>
          <w:lang w:val="es-ES"/>
        </w:rPr>
        <w:t>.</w:t>
      </w:r>
    </w:p>
    <w:p w14:paraId="4A821B67" w14:textId="5D4781F3" w:rsidR="00E01FEB" w:rsidRDefault="009825C8" w:rsidP="00576CC3">
      <w:pPr>
        <w:pStyle w:val="Sombreadomedio1-nfasis11"/>
        <w:spacing w:line="360" w:lineRule="auto"/>
        <w:ind w:firstLine="709"/>
        <w:jc w:val="both"/>
        <w:rPr>
          <w:rFonts w:ascii="Times New Roman" w:hAnsi="Times New Roman"/>
          <w:noProof/>
          <w:lang w:val="es-ES"/>
        </w:rPr>
      </w:pPr>
      <w:r w:rsidRPr="00D23781">
        <w:rPr>
          <w:rFonts w:ascii="Times New Roman" w:hAnsi="Times New Roman"/>
        </w:rPr>
        <w:t xml:space="preserve">La mediación como herramienta pacificadora y reparadora de relaciones interpersonales cuenta con diversos modelos que determinan objetivos y prioridades distintas dentro de un proceso mediador, contando con </w:t>
      </w:r>
      <w:r w:rsidR="00D26F04" w:rsidRPr="00D23781">
        <w:rPr>
          <w:rFonts w:ascii="Times New Roman" w:hAnsi="Times New Roman"/>
        </w:rPr>
        <w:t>tres</w:t>
      </w:r>
      <w:r w:rsidRPr="00D23781">
        <w:rPr>
          <w:rFonts w:ascii="Times New Roman" w:hAnsi="Times New Roman"/>
        </w:rPr>
        <w:t xml:space="preserve"> modelos consolidados hasta el momento</w:t>
      </w:r>
      <w:r w:rsidR="00334B1D">
        <w:rPr>
          <w:rFonts w:ascii="Times New Roman" w:hAnsi="Times New Roman"/>
        </w:rPr>
        <w:t>:</w:t>
      </w:r>
      <w:r w:rsidR="005D35E5" w:rsidRPr="00D23781">
        <w:rPr>
          <w:rFonts w:ascii="Times New Roman" w:hAnsi="Times New Roman"/>
        </w:rPr>
        <w:t xml:space="preserve"> el </w:t>
      </w:r>
      <w:r w:rsidRPr="00D23781">
        <w:rPr>
          <w:rFonts w:ascii="Times New Roman" w:hAnsi="Times New Roman"/>
        </w:rPr>
        <w:t xml:space="preserve">modelo de Harvard, modelo transformativo y </w:t>
      </w:r>
      <w:r w:rsidR="00334B1D">
        <w:rPr>
          <w:rFonts w:ascii="Times New Roman" w:hAnsi="Times New Roman"/>
        </w:rPr>
        <w:t xml:space="preserve">el </w:t>
      </w:r>
      <w:r w:rsidRPr="00D23781">
        <w:rPr>
          <w:rFonts w:ascii="Times New Roman" w:hAnsi="Times New Roman"/>
        </w:rPr>
        <w:t xml:space="preserve">modelo circular narrativo, de los cuales se desprenden más de </w:t>
      </w:r>
      <w:r w:rsidR="00334B1D">
        <w:rPr>
          <w:rFonts w:ascii="Times New Roman" w:hAnsi="Times New Roman"/>
        </w:rPr>
        <w:t>doce</w:t>
      </w:r>
      <w:r w:rsidRPr="00D23781">
        <w:rPr>
          <w:rFonts w:ascii="Times New Roman" w:hAnsi="Times New Roman"/>
        </w:rPr>
        <w:t xml:space="preserve"> diferentes subtipos, </w:t>
      </w:r>
      <w:r w:rsidR="005D35E5" w:rsidRPr="00D23781">
        <w:rPr>
          <w:rFonts w:ascii="Times New Roman" w:hAnsi="Times New Roman"/>
        </w:rPr>
        <w:t>que</w:t>
      </w:r>
      <w:r w:rsidRPr="00D23781">
        <w:rPr>
          <w:rFonts w:ascii="Times New Roman" w:hAnsi="Times New Roman"/>
        </w:rPr>
        <w:t xml:space="preserve"> cuentan con pequeñas diferencias en relación con los anteriores, o bien son el resultado de la combinación de dos o inclusive de los tres modelos señalados</w:t>
      </w:r>
      <w:r w:rsidR="00E23B85" w:rsidRPr="00D23781">
        <w:rPr>
          <w:rFonts w:ascii="Times New Roman" w:hAnsi="Times New Roman"/>
          <w:noProof/>
          <w:lang w:val="es-ES"/>
        </w:rPr>
        <w:t xml:space="preserve"> (Nat</w:t>
      </w:r>
      <w:r w:rsidR="00381225" w:rsidRPr="00D23781">
        <w:rPr>
          <w:rFonts w:ascii="Times New Roman" w:hAnsi="Times New Roman"/>
          <w:noProof/>
          <w:lang w:val="es-ES"/>
        </w:rPr>
        <w:t>ó</w:t>
      </w:r>
      <w:r w:rsidR="00E23B85" w:rsidRPr="00D23781">
        <w:rPr>
          <w:rFonts w:ascii="Times New Roman" w:hAnsi="Times New Roman"/>
          <w:noProof/>
          <w:lang w:val="es-ES"/>
        </w:rPr>
        <w:t>, 2006)</w:t>
      </w:r>
      <w:r w:rsidR="005D35E5" w:rsidRPr="00D23781">
        <w:rPr>
          <w:rFonts w:ascii="Times New Roman" w:hAnsi="Times New Roman"/>
          <w:noProof/>
          <w:lang w:val="es-ES"/>
        </w:rPr>
        <w:t>.</w:t>
      </w:r>
    </w:p>
    <w:p w14:paraId="1B513C3E" w14:textId="77777777" w:rsidR="00D34AE2" w:rsidRPr="00D23781" w:rsidRDefault="00D34AE2" w:rsidP="00576CC3">
      <w:pPr>
        <w:pStyle w:val="Sombreadomedio1-nfasis11"/>
        <w:spacing w:line="360" w:lineRule="auto"/>
        <w:ind w:firstLine="709"/>
        <w:jc w:val="both"/>
        <w:rPr>
          <w:rFonts w:ascii="Times New Roman" w:hAnsi="Times New Roman"/>
          <w:noProof/>
          <w:lang w:val="es-ES"/>
        </w:rPr>
      </w:pPr>
    </w:p>
    <w:p w14:paraId="7C621D59" w14:textId="77777777" w:rsidR="00E01FEB" w:rsidRPr="00D23781" w:rsidRDefault="00DC2D83" w:rsidP="00AF6C0F">
      <w:pPr>
        <w:spacing w:line="360" w:lineRule="auto"/>
        <w:ind w:firstLine="709"/>
        <w:jc w:val="both"/>
        <w:rPr>
          <w:noProof/>
          <w:color w:val="000000"/>
          <w:lang w:val="es-ES"/>
        </w:rPr>
      </w:pPr>
      <w:r w:rsidRPr="00A649B2">
        <w:rPr>
          <w:rFonts w:eastAsia="Times New Roman"/>
        </w:rPr>
        <w:lastRenderedPageBreak/>
        <w:t>En 1994, año recordado por muchos eventos como el inicio de la rebelión social en Chiapas</w:t>
      </w:r>
      <w:r w:rsidR="000F7F6F" w:rsidRPr="00A649B2">
        <w:rPr>
          <w:rFonts w:eastAsia="Times New Roman"/>
        </w:rPr>
        <w:t xml:space="preserve"> </w:t>
      </w:r>
      <w:r w:rsidR="00334B1D" w:rsidRPr="00A649B2">
        <w:rPr>
          <w:rFonts w:eastAsia="Times New Roman"/>
        </w:rPr>
        <w:t>(</w:t>
      </w:r>
      <w:r w:rsidRPr="00A649B2">
        <w:rPr>
          <w:rFonts w:eastAsia="Times New Roman"/>
        </w:rPr>
        <w:t>México</w:t>
      </w:r>
      <w:r w:rsidR="00334B1D" w:rsidRPr="00A649B2">
        <w:rPr>
          <w:rFonts w:eastAsia="Times New Roman"/>
        </w:rPr>
        <w:t>)</w:t>
      </w:r>
      <w:r w:rsidRPr="00A649B2">
        <w:rPr>
          <w:rFonts w:eastAsia="Times New Roman"/>
        </w:rPr>
        <w:t xml:space="preserve"> o el sangriento enfrentamiento intertribal en Ruanda protagonizado por las etnias de los hutus y los tutsis, que </w:t>
      </w:r>
      <w:r w:rsidR="00802F40" w:rsidRPr="00A649B2">
        <w:rPr>
          <w:rFonts w:eastAsia="Times New Roman"/>
        </w:rPr>
        <w:t>tuvo como consecuencia un</w:t>
      </w:r>
      <w:r w:rsidRPr="00A649B2">
        <w:rPr>
          <w:rFonts w:eastAsia="Times New Roman"/>
        </w:rPr>
        <w:t xml:space="preserve"> saldo de cerca de 800</w:t>
      </w:r>
      <w:r w:rsidR="00334B1D" w:rsidRPr="00A649B2">
        <w:rPr>
          <w:rFonts w:eastAsia="Times New Roman"/>
        </w:rPr>
        <w:t> </w:t>
      </w:r>
      <w:r w:rsidRPr="00A649B2">
        <w:rPr>
          <w:rFonts w:eastAsia="Times New Roman"/>
        </w:rPr>
        <w:t xml:space="preserve">000 víctimas mortales y más de </w:t>
      </w:r>
      <w:r w:rsidR="0050083B" w:rsidRPr="00A649B2">
        <w:rPr>
          <w:rFonts w:eastAsia="Times New Roman"/>
        </w:rPr>
        <w:t>2</w:t>
      </w:r>
      <w:r w:rsidR="00334B1D" w:rsidRPr="00A649B2">
        <w:rPr>
          <w:rFonts w:eastAsia="Times New Roman"/>
        </w:rPr>
        <w:t> </w:t>
      </w:r>
      <w:r w:rsidR="0050083B" w:rsidRPr="00A649B2">
        <w:rPr>
          <w:rFonts w:eastAsia="Times New Roman"/>
        </w:rPr>
        <w:t>000</w:t>
      </w:r>
      <w:r w:rsidR="00334B1D" w:rsidRPr="00A649B2">
        <w:rPr>
          <w:rFonts w:eastAsia="Times New Roman"/>
        </w:rPr>
        <w:t> </w:t>
      </w:r>
      <w:r w:rsidR="0050083B" w:rsidRPr="00A649B2">
        <w:rPr>
          <w:rFonts w:eastAsia="Times New Roman"/>
        </w:rPr>
        <w:t>000</w:t>
      </w:r>
      <w:r w:rsidRPr="00A649B2">
        <w:rPr>
          <w:rFonts w:eastAsia="Times New Roman"/>
        </w:rPr>
        <w:t xml:space="preserve"> de refugiados</w:t>
      </w:r>
      <w:r w:rsidR="003554C1" w:rsidRPr="00A649B2">
        <w:rPr>
          <w:rFonts w:eastAsia="Times New Roman"/>
        </w:rPr>
        <w:t>.</w:t>
      </w:r>
      <w:r w:rsidR="00A649B2">
        <w:rPr>
          <w:rFonts w:eastAsia="Times New Roman"/>
        </w:rPr>
        <w:t xml:space="preserve"> E</w:t>
      </w:r>
      <w:r w:rsidRPr="00D23781">
        <w:rPr>
          <w:rFonts w:eastAsia="Times New Roman"/>
        </w:rPr>
        <w:t>n ese mismo año</w:t>
      </w:r>
      <w:r w:rsidR="00B86697" w:rsidRPr="00D23781">
        <w:rPr>
          <w:rFonts w:eastAsia="Times New Roman"/>
        </w:rPr>
        <w:t>,</w:t>
      </w:r>
      <w:r w:rsidRPr="00D23781">
        <w:rPr>
          <w:rFonts w:eastAsia="Times New Roman"/>
        </w:rPr>
        <w:t xml:space="preserve"> Bush y Folger publicaron un texto que abrió </w:t>
      </w:r>
      <w:r w:rsidR="00334B1D">
        <w:rPr>
          <w:rFonts w:eastAsia="Times New Roman"/>
        </w:rPr>
        <w:t>—</w:t>
      </w:r>
      <w:r w:rsidRPr="00D23781">
        <w:rPr>
          <w:rFonts w:eastAsia="Times New Roman"/>
        </w:rPr>
        <w:t>en materia de mediación</w:t>
      </w:r>
      <w:r w:rsidR="00334B1D">
        <w:rPr>
          <w:rFonts w:eastAsia="Times New Roman"/>
        </w:rPr>
        <w:t>—</w:t>
      </w:r>
      <w:r w:rsidRPr="00D23781">
        <w:rPr>
          <w:rFonts w:eastAsia="Times New Roman"/>
        </w:rPr>
        <w:t xml:space="preserve"> una nueva visión acerca de cómo afrontar el conflicto a través del fortalecimiento propio y el reconocimiento de los otros</w:t>
      </w:r>
      <w:r w:rsidR="00E23B85" w:rsidRPr="00D23781">
        <w:rPr>
          <w:rFonts w:eastAsia="Times New Roman"/>
          <w:noProof/>
          <w:lang w:val="es-ES"/>
        </w:rPr>
        <w:t xml:space="preserve"> (Hernández Ramos, 2014)</w:t>
      </w:r>
      <w:r w:rsidR="007A562E" w:rsidRPr="00D23781">
        <w:rPr>
          <w:rFonts w:eastAsia="Times New Roman"/>
          <w:noProof/>
          <w:lang w:val="es-ES"/>
        </w:rPr>
        <w:t>.</w:t>
      </w:r>
      <w:r w:rsidR="003554C1" w:rsidRPr="00D23781">
        <w:rPr>
          <w:rFonts w:eastAsia="Times New Roman"/>
          <w:noProof/>
          <w:lang w:val="es-ES"/>
        </w:rPr>
        <w:t xml:space="preserve"> Asimismo, </w:t>
      </w:r>
      <w:r w:rsidR="002B6DA5" w:rsidRPr="00D23781">
        <w:rPr>
          <w:color w:val="000000"/>
        </w:rPr>
        <w:t>iniciaron una metodología que se centraría en la mejora o transformación de las relaciones humanas</w:t>
      </w:r>
      <w:r w:rsidR="00334B1D">
        <w:rPr>
          <w:color w:val="000000"/>
        </w:rPr>
        <w:t>,</w:t>
      </w:r>
      <w:r w:rsidR="002B6DA5" w:rsidRPr="00D23781">
        <w:rPr>
          <w:color w:val="000000"/>
        </w:rPr>
        <w:t xml:space="preserve"> y no tanto en la satisfacción de una determinada necesidad mediante el establecimiento de un acuerdo</w:t>
      </w:r>
      <w:r w:rsidR="00E23B85" w:rsidRPr="00D23781">
        <w:rPr>
          <w:noProof/>
          <w:color w:val="000000"/>
          <w:lang w:val="es-ES"/>
        </w:rPr>
        <w:t xml:space="preserve"> (Giménez Romero, 2001)</w:t>
      </w:r>
      <w:r w:rsidR="003554C1" w:rsidRPr="00D23781">
        <w:rPr>
          <w:noProof/>
          <w:color w:val="000000"/>
          <w:lang w:val="es-ES"/>
        </w:rPr>
        <w:t>.</w:t>
      </w:r>
    </w:p>
    <w:p w14:paraId="5B0CE4DA" w14:textId="77777777" w:rsidR="00FE6560" w:rsidRPr="00D23781" w:rsidRDefault="00FD6D5C" w:rsidP="00B86697">
      <w:pPr>
        <w:spacing w:line="360" w:lineRule="auto"/>
        <w:ind w:firstLine="709"/>
        <w:jc w:val="both"/>
        <w:rPr>
          <w:rFonts w:eastAsia="Times New Roman"/>
        </w:rPr>
      </w:pPr>
      <w:r w:rsidRPr="00D23781">
        <w:rPr>
          <w:rFonts w:eastAsia="Times New Roman"/>
        </w:rPr>
        <w:t>Específi</w:t>
      </w:r>
      <w:r w:rsidR="00DC2D83" w:rsidRPr="00D23781">
        <w:rPr>
          <w:rFonts w:eastAsia="Times New Roman"/>
        </w:rPr>
        <w:t>camente, la mediación transformativa ayudó a atender tres importantes preocupaciones que habían emergido acerca de la dirección y evolución del ejercicio de la mediación en Estados Unidos y otras partes</w:t>
      </w:r>
      <w:r w:rsidRPr="00D23781">
        <w:rPr>
          <w:rFonts w:eastAsia="Times New Roman"/>
        </w:rPr>
        <w:t xml:space="preserve">: </w:t>
      </w:r>
    </w:p>
    <w:p w14:paraId="18B47369" w14:textId="77777777" w:rsidR="00FE6560" w:rsidRPr="00D23781" w:rsidRDefault="00FD6D5C" w:rsidP="00B86697">
      <w:pPr>
        <w:spacing w:line="360" w:lineRule="auto"/>
        <w:ind w:firstLine="709"/>
        <w:jc w:val="both"/>
        <w:rPr>
          <w:rFonts w:eastAsia="Times New Roman"/>
        </w:rPr>
      </w:pPr>
      <w:r w:rsidRPr="00D23781">
        <w:rPr>
          <w:rFonts w:eastAsia="Times New Roman"/>
        </w:rPr>
        <w:t>a) ¿</w:t>
      </w:r>
      <w:r w:rsidR="00334B1D">
        <w:rPr>
          <w:rFonts w:eastAsia="Times New Roman"/>
        </w:rPr>
        <w:t>O</w:t>
      </w:r>
      <w:r w:rsidR="00FE6560" w:rsidRPr="00D23781">
        <w:rPr>
          <w:rFonts w:eastAsia="Times New Roman"/>
        </w:rPr>
        <w:t>frece realmente la práctica de la mediación un proceso alternativo de intervención en conflictos</w:t>
      </w:r>
      <w:r w:rsidRPr="00D23781">
        <w:rPr>
          <w:rFonts w:eastAsia="Times New Roman"/>
        </w:rPr>
        <w:t>?</w:t>
      </w:r>
    </w:p>
    <w:p w14:paraId="5DBC526B" w14:textId="77777777" w:rsidR="00FE6560" w:rsidRPr="00D23781" w:rsidRDefault="00FD6D5C" w:rsidP="00B86697">
      <w:pPr>
        <w:spacing w:line="360" w:lineRule="auto"/>
        <w:ind w:firstLine="709"/>
        <w:jc w:val="both"/>
        <w:rPr>
          <w:rFonts w:eastAsia="Times New Roman"/>
        </w:rPr>
      </w:pPr>
      <w:r w:rsidRPr="00D23781">
        <w:rPr>
          <w:rFonts w:eastAsia="Times New Roman"/>
        </w:rPr>
        <w:t xml:space="preserve"> b) ¿</w:t>
      </w:r>
      <w:r w:rsidR="00334B1D">
        <w:rPr>
          <w:rFonts w:eastAsia="Times New Roman"/>
        </w:rPr>
        <w:t>E</w:t>
      </w:r>
      <w:r w:rsidR="00FE6560" w:rsidRPr="00D23781">
        <w:rPr>
          <w:rFonts w:eastAsia="Times New Roman"/>
        </w:rPr>
        <w:t>jercen los mediadores con un claro propósito</w:t>
      </w:r>
      <w:r w:rsidRPr="00D23781">
        <w:rPr>
          <w:rFonts w:eastAsia="Times New Roman"/>
        </w:rPr>
        <w:t>?</w:t>
      </w:r>
    </w:p>
    <w:p w14:paraId="1CB2B375" w14:textId="77777777" w:rsidR="00FE6560" w:rsidRPr="00D23781" w:rsidRDefault="00FD6D5C" w:rsidP="0056046B">
      <w:pPr>
        <w:spacing w:line="360" w:lineRule="auto"/>
        <w:ind w:firstLine="709"/>
        <w:jc w:val="both"/>
        <w:rPr>
          <w:rFonts w:eastAsia="Times New Roman"/>
          <w:noProof/>
          <w:lang w:val="es-ES"/>
        </w:rPr>
      </w:pPr>
      <w:r w:rsidRPr="00D23781">
        <w:rPr>
          <w:rFonts w:eastAsia="Times New Roman"/>
        </w:rPr>
        <w:t>c) ¿</w:t>
      </w:r>
      <w:r w:rsidR="00836996">
        <w:rPr>
          <w:rFonts w:eastAsia="Times New Roman"/>
        </w:rPr>
        <w:t>P</w:t>
      </w:r>
      <w:r w:rsidR="00FE6560" w:rsidRPr="00D23781">
        <w:rPr>
          <w:rFonts w:eastAsia="Times New Roman"/>
        </w:rPr>
        <w:t>uede la mediación preservar su capacidad propia como espacio no adjudicador de intervención en conflictos</w:t>
      </w:r>
      <w:r w:rsidRPr="00D23781">
        <w:rPr>
          <w:rFonts w:eastAsia="Times New Roman"/>
        </w:rPr>
        <w:t>?</w:t>
      </w:r>
      <w:r w:rsidR="0077733B" w:rsidRPr="00D23781">
        <w:rPr>
          <w:rFonts w:eastAsia="Times New Roman"/>
          <w:noProof/>
          <w:lang w:val="es-ES"/>
        </w:rPr>
        <w:t xml:space="preserve"> </w:t>
      </w:r>
      <w:r w:rsidR="00E23B85" w:rsidRPr="00D23781">
        <w:rPr>
          <w:rFonts w:eastAsia="Times New Roman"/>
          <w:noProof/>
          <w:lang w:val="es-ES"/>
        </w:rPr>
        <w:t>(Folger, 2006)</w:t>
      </w:r>
      <w:r w:rsidR="00FE6560" w:rsidRPr="00D23781">
        <w:rPr>
          <w:rFonts w:eastAsia="Times New Roman"/>
          <w:noProof/>
          <w:lang w:val="es-ES"/>
        </w:rPr>
        <w:t>.</w:t>
      </w:r>
    </w:p>
    <w:p w14:paraId="0E9B4827" w14:textId="77777777" w:rsidR="001B7FF7" w:rsidRPr="00D23781" w:rsidRDefault="005A4784" w:rsidP="005143F1">
      <w:pPr>
        <w:pStyle w:val="Sombreadomedio1-nfasis11"/>
        <w:spacing w:line="360" w:lineRule="auto"/>
        <w:ind w:firstLine="709"/>
        <w:jc w:val="both"/>
        <w:rPr>
          <w:rFonts w:ascii="Times New Roman" w:hAnsi="Times New Roman"/>
        </w:rPr>
      </w:pPr>
      <w:r w:rsidRPr="00D23781">
        <w:rPr>
          <w:rFonts w:ascii="Times New Roman" w:hAnsi="Times New Roman"/>
        </w:rPr>
        <w:t>Así pues, el aparato judicial está desfasado en relación con las necesidades reales de la sociedad y con su contexto económico y político, por lo cual es incapaz de dar una respuesta adecuada a las incesantes peticiones de administración de justicia que los ciudadanos reclaman día a día</w:t>
      </w:r>
      <w:r w:rsidR="00E53003" w:rsidRPr="00D23781">
        <w:rPr>
          <w:rFonts w:ascii="Times New Roman" w:hAnsi="Times New Roman"/>
        </w:rPr>
        <w:t>. A</w:t>
      </w:r>
      <w:r w:rsidRPr="00D23781">
        <w:rPr>
          <w:rFonts w:ascii="Times New Roman" w:hAnsi="Times New Roman"/>
        </w:rPr>
        <w:t xml:space="preserve">unado a lo anterior, pareciera ser que en el sistema </w:t>
      </w:r>
      <w:r w:rsidR="00052EE2" w:rsidRPr="00D23781">
        <w:rPr>
          <w:rFonts w:ascii="Times New Roman" w:hAnsi="Times New Roman"/>
        </w:rPr>
        <w:t>jurisdiccional</w:t>
      </w:r>
      <w:r w:rsidRPr="00D23781">
        <w:rPr>
          <w:rFonts w:ascii="Times New Roman" w:hAnsi="Times New Roman"/>
        </w:rPr>
        <w:t xml:space="preserve"> estamos más preocupado</w:t>
      </w:r>
      <w:r w:rsidR="007D0799" w:rsidRPr="00D23781">
        <w:rPr>
          <w:rFonts w:ascii="Times New Roman" w:hAnsi="Times New Roman"/>
        </w:rPr>
        <w:t>s</w:t>
      </w:r>
      <w:r w:rsidRPr="00D23781">
        <w:rPr>
          <w:rFonts w:ascii="Times New Roman" w:hAnsi="Times New Roman"/>
        </w:rPr>
        <w:t xml:space="preserve"> por cuidar el formalismo y los rituales sagrados con los que se desarrolla un proceso que en dar debida solución a los intereses verdaderos que persiguen la</w:t>
      </w:r>
      <w:r w:rsidR="00836996">
        <w:rPr>
          <w:rFonts w:ascii="Times New Roman" w:hAnsi="Times New Roman"/>
        </w:rPr>
        <w:t>s</w:t>
      </w:r>
      <w:r w:rsidRPr="00D23781">
        <w:rPr>
          <w:rFonts w:ascii="Times New Roman" w:hAnsi="Times New Roman"/>
        </w:rPr>
        <w:t xml:space="preserve"> partes afectadas y part</w:t>
      </w:r>
      <w:r w:rsidR="00E53003" w:rsidRPr="00D23781">
        <w:rPr>
          <w:rFonts w:ascii="Times New Roman" w:hAnsi="Times New Roman"/>
        </w:rPr>
        <w:t>í</w:t>
      </w:r>
      <w:r w:rsidRPr="00D23781">
        <w:rPr>
          <w:rFonts w:ascii="Times New Roman" w:hAnsi="Times New Roman"/>
        </w:rPr>
        <w:t>cipes del conflicto</w:t>
      </w:r>
      <w:r w:rsidR="00836996">
        <w:rPr>
          <w:rFonts w:ascii="Times New Roman" w:hAnsi="Times New Roman"/>
        </w:rPr>
        <w:t xml:space="preserve">. Esto trae </w:t>
      </w:r>
      <w:r w:rsidRPr="00D23781">
        <w:rPr>
          <w:rFonts w:ascii="Times New Roman" w:hAnsi="Times New Roman"/>
        </w:rPr>
        <w:t>como consecuencia una justicia burocratizada y poco efectiva, ajena a las necesidades de justicia de la ciudadanía y lejos de tener al menos una idea de cómo solucionarlas</w:t>
      </w:r>
      <w:r w:rsidR="007D0799" w:rsidRPr="00D23781">
        <w:rPr>
          <w:rFonts w:ascii="Times New Roman" w:hAnsi="Times New Roman"/>
        </w:rPr>
        <w:t xml:space="preserve"> </w:t>
      </w:r>
      <w:r w:rsidR="00E23B85" w:rsidRPr="00D23781">
        <w:rPr>
          <w:rFonts w:ascii="Times New Roman" w:hAnsi="Times New Roman"/>
          <w:noProof/>
          <w:lang w:val="es-ES"/>
        </w:rPr>
        <w:t>(Eiras Nordenstahl, 2010)</w:t>
      </w:r>
      <w:r w:rsidR="007D0799" w:rsidRPr="00D23781">
        <w:rPr>
          <w:rFonts w:ascii="Times New Roman" w:hAnsi="Times New Roman"/>
          <w:noProof/>
          <w:lang w:val="es-ES"/>
        </w:rPr>
        <w:t>,</w:t>
      </w:r>
      <w:r w:rsidR="00BE660B" w:rsidRPr="00D23781">
        <w:rPr>
          <w:rFonts w:ascii="Times New Roman" w:hAnsi="Times New Roman"/>
          <w:noProof/>
          <w:lang w:val="es-ES"/>
        </w:rPr>
        <w:t xml:space="preserve"> </w:t>
      </w:r>
      <w:r w:rsidRPr="00D23781">
        <w:rPr>
          <w:rFonts w:ascii="Times New Roman" w:hAnsi="Times New Roman"/>
        </w:rPr>
        <w:t>aunque todo pareciera indicar que tampoco les urge el descubrirlo.</w:t>
      </w:r>
    </w:p>
    <w:p w14:paraId="762BBFEE" w14:textId="77777777" w:rsidR="00E01FEB" w:rsidRPr="00D23781" w:rsidRDefault="00836996" w:rsidP="00E53003">
      <w:pPr>
        <w:pStyle w:val="Sombreadomedio1-nfasis11"/>
        <w:spacing w:line="360" w:lineRule="auto"/>
        <w:ind w:firstLine="709"/>
        <w:jc w:val="both"/>
        <w:rPr>
          <w:rFonts w:ascii="Times New Roman" w:hAnsi="Times New Roman"/>
          <w:noProof/>
          <w:lang w:val="es-ES"/>
        </w:rPr>
      </w:pPr>
      <w:r>
        <w:rPr>
          <w:rFonts w:ascii="Times New Roman" w:hAnsi="Times New Roman"/>
        </w:rPr>
        <w:t>C</w:t>
      </w:r>
      <w:r w:rsidR="005A4784" w:rsidRPr="00D23781">
        <w:rPr>
          <w:rFonts w:ascii="Times New Roman" w:hAnsi="Times New Roman"/>
        </w:rPr>
        <w:t xml:space="preserve">omo ya se ha mencionado, en el sistema </w:t>
      </w:r>
      <w:r w:rsidR="00052EE2" w:rsidRPr="00D23781">
        <w:rPr>
          <w:rFonts w:ascii="Times New Roman" w:hAnsi="Times New Roman"/>
        </w:rPr>
        <w:t>de justicia</w:t>
      </w:r>
      <w:r w:rsidR="005A4784" w:rsidRPr="00D23781">
        <w:rPr>
          <w:rFonts w:ascii="Times New Roman" w:hAnsi="Times New Roman"/>
        </w:rPr>
        <w:t xml:space="preserve"> actual, las víctimas toman un papel secundario, </w:t>
      </w:r>
      <w:r>
        <w:rPr>
          <w:rFonts w:ascii="Times New Roman" w:hAnsi="Times New Roman"/>
        </w:rPr>
        <w:t xml:space="preserve">y </w:t>
      </w:r>
      <w:r w:rsidR="005A4784" w:rsidRPr="00D23781">
        <w:rPr>
          <w:rFonts w:ascii="Times New Roman" w:hAnsi="Times New Roman"/>
        </w:rPr>
        <w:t>son llamadas ante la autoridad s</w:t>
      </w:r>
      <w:r>
        <w:rPr>
          <w:rFonts w:ascii="Times New Roman" w:hAnsi="Times New Roman"/>
        </w:rPr>
        <w:t>o</w:t>
      </w:r>
      <w:r w:rsidR="005A4784" w:rsidRPr="00D23781">
        <w:rPr>
          <w:rFonts w:ascii="Times New Roman" w:hAnsi="Times New Roman"/>
        </w:rPr>
        <w:t>lo para repetir las veces que sean necesarias los hechos de los cuales fueron víctima</w:t>
      </w:r>
      <w:r>
        <w:rPr>
          <w:rFonts w:ascii="Times New Roman" w:hAnsi="Times New Roman"/>
        </w:rPr>
        <w:t xml:space="preserve"> con el objetivo de describir </w:t>
      </w:r>
      <w:r w:rsidR="005A4784" w:rsidRPr="00D23781">
        <w:rPr>
          <w:rFonts w:ascii="Times New Roman" w:hAnsi="Times New Roman"/>
        </w:rPr>
        <w:t>lo sucedido</w:t>
      </w:r>
      <w:r>
        <w:rPr>
          <w:rFonts w:ascii="Times New Roman" w:hAnsi="Times New Roman"/>
        </w:rPr>
        <w:t xml:space="preserve"> y </w:t>
      </w:r>
      <w:proofErr w:type="spellStart"/>
      <w:r>
        <w:rPr>
          <w:rFonts w:ascii="Times New Roman" w:hAnsi="Times New Roman"/>
        </w:rPr>
        <w:t>y</w:t>
      </w:r>
      <w:proofErr w:type="spellEnd"/>
      <w:r>
        <w:rPr>
          <w:rFonts w:ascii="Times New Roman" w:hAnsi="Times New Roman"/>
        </w:rPr>
        <w:t xml:space="preserve"> para tartar </w:t>
      </w:r>
      <w:r w:rsidR="005A4784" w:rsidRPr="00D23781">
        <w:rPr>
          <w:rFonts w:ascii="Times New Roman" w:hAnsi="Times New Roman"/>
        </w:rPr>
        <w:t>de buscar detalles cada vez más ofensivos y destructivos en contra del presunto responsable</w:t>
      </w:r>
      <w:r>
        <w:rPr>
          <w:rFonts w:ascii="Times New Roman" w:hAnsi="Times New Roman"/>
        </w:rPr>
        <w:t>.</w:t>
      </w:r>
      <w:r w:rsidR="005A4784" w:rsidRPr="00D23781">
        <w:rPr>
          <w:rFonts w:ascii="Times New Roman" w:hAnsi="Times New Roman"/>
        </w:rPr>
        <w:t xml:space="preserve"> </w:t>
      </w:r>
      <w:r>
        <w:rPr>
          <w:rFonts w:ascii="Times New Roman" w:hAnsi="Times New Roman"/>
        </w:rPr>
        <w:t>S</w:t>
      </w:r>
      <w:r w:rsidR="005A4784" w:rsidRPr="00D23781">
        <w:rPr>
          <w:rFonts w:ascii="Times New Roman" w:hAnsi="Times New Roman"/>
        </w:rPr>
        <w:t>in embargo</w:t>
      </w:r>
      <w:r w:rsidR="007D0799" w:rsidRPr="00D23781">
        <w:rPr>
          <w:rFonts w:ascii="Times New Roman" w:hAnsi="Times New Roman"/>
        </w:rPr>
        <w:t>,</w:t>
      </w:r>
      <w:r w:rsidR="005A4784" w:rsidRPr="00D23781">
        <w:rPr>
          <w:rFonts w:ascii="Times New Roman" w:hAnsi="Times New Roman"/>
        </w:rPr>
        <w:t xml:space="preserve"> la autoridad </w:t>
      </w:r>
      <w:r>
        <w:rPr>
          <w:rFonts w:ascii="Times New Roman" w:hAnsi="Times New Roman"/>
        </w:rPr>
        <w:t xml:space="preserve">no percibe </w:t>
      </w:r>
      <w:r w:rsidR="005A4784" w:rsidRPr="00D23781">
        <w:rPr>
          <w:rFonts w:ascii="Times New Roman" w:hAnsi="Times New Roman"/>
        </w:rPr>
        <w:t xml:space="preserve">que esa </w:t>
      </w:r>
      <w:r w:rsidR="007D0799" w:rsidRPr="00D23781">
        <w:rPr>
          <w:rFonts w:ascii="Times New Roman" w:hAnsi="Times New Roman"/>
        </w:rPr>
        <w:t>constante</w:t>
      </w:r>
      <w:r w:rsidR="005A4784" w:rsidRPr="00D23781">
        <w:rPr>
          <w:rFonts w:ascii="Times New Roman" w:hAnsi="Times New Roman"/>
        </w:rPr>
        <w:t xml:space="preserve"> repetición sistemática </w:t>
      </w:r>
      <w:r w:rsidR="005A4784" w:rsidRPr="00D23781">
        <w:rPr>
          <w:rFonts w:ascii="Times New Roman" w:hAnsi="Times New Roman"/>
        </w:rPr>
        <w:lastRenderedPageBreak/>
        <w:t xml:space="preserve">de los hechos </w:t>
      </w:r>
      <w:r>
        <w:rPr>
          <w:rFonts w:ascii="Times New Roman" w:hAnsi="Times New Roman"/>
        </w:rPr>
        <w:t>—</w:t>
      </w:r>
      <w:r w:rsidR="005A4784" w:rsidRPr="00D23781">
        <w:rPr>
          <w:rFonts w:ascii="Times New Roman" w:hAnsi="Times New Roman"/>
        </w:rPr>
        <w:t xml:space="preserve">escudriñando o construyendo </w:t>
      </w:r>
      <w:r w:rsidR="00A649B2">
        <w:rPr>
          <w:rFonts w:ascii="Times New Roman" w:hAnsi="Times New Roman"/>
        </w:rPr>
        <w:t>un</w:t>
      </w:r>
      <w:r w:rsidR="005A4784" w:rsidRPr="00D23781">
        <w:rPr>
          <w:rFonts w:ascii="Times New Roman" w:hAnsi="Times New Roman"/>
        </w:rPr>
        <w:t xml:space="preserve"> lado oscuro de los hechos</w:t>
      </w:r>
      <w:r>
        <w:rPr>
          <w:rFonts w:ascii="Times New Roman" w:hAnsi="Times New Roman"/>
        </w:rPr>
        <w:t>—</w:t>
      </w:r>
      <w:r w:rsidR="005A4784" w:rsidRPr="00D23781">
        <w:rPr>
          <w:rFonts w:ascii="Times New Roman" w:hAnsi="Times New Roman"/>
        </w:rPr>
        <w:t xml:space="preserve"> también </w:t>
      </w:r>
      <w:r w:rsidRPr="00D23781">
        <w:rPr>
          <w:rFonts w:ascii="Times New Roman" w:hAnsi="Times New Roman"/>
        </w:rPr>
        <w:t>lesiona</w:t>
      </w:r>
      <w:r w:rsidR="005A4784" w:rsidRPr="00D23781">
        <w:rPr>
          <w:rFonts w:ascii="Times New Roman" w:hAnsi="Times New Roman"/>
        </w:rPr>
        <w:t xml:space="preserve"> a la víctima</w:t>
      </w:r>
      <w:r>
        <w:rPr>
          <w:rFonts w:ascii="Times New Roman" w:hAnsi="Times New Roman"/>
        </w:rPr>
        <w:t>,</w:t>
      </w:r>
      <w:r w:rsidR="005A4784" w:rsidRPr="00D23781">
        <w:rPr>
          <w:rFonts w:ascii="Times New Roman" w:hAnsi="Times New Roman"/>
        </w:rPr>
        <w:t xml:space="preserve"> quien es doblemente victimizada por el sistema en el que es forzada a funcionar si quiere “obtener justicia”</w:t>
      </w:r>
      <w:r>
        <w:rPr>
          <w:rFonts w:ascii="Times New Roman" w:hAnsi="Times New Roman"/>
        </w:rPr>
        <w:t>. En otras palabras,</w:t>
      </w:r>
      <w:r w:rsidR="005A4784" w:rsidRPr="00D23781">
        <w:rPr>
          <w:rFonts w:ascii="Times New Roman" w:hAnsi="Times New Roman"/>
        </w:rPr>
        <w:t xml:space="preserve"> de lado ha quedado su </w:t>
      </w:r>
      <w:r w:rsidR="007D0799" w:rsidRPr="00D23781">
        <w:rPr>
          <w:rFonts w:ascii="Times New Roman" w:hAnsi="Times New Roman"/>
        </w:rPr>
        <w:t>verdadera intención</w:t>
      </w:r>
      <w:r w:rsidR="005A4784" w:rsidRPr="00D23781">
        <w:rPr>
          <w:rFonts w:ascii="Times New Roman" w:hAnsi="Times New Roman"/>
        </w:rPr>
        <w:t xml:space="preserve">, su sentir y su pensar, </w:t>
      </w:r>
      <w:r>
        <w:rPr>
          <w:rFonts w:ascii="Times New Roman" w:hAnsi="Times New Roman"/>
        </w:rPr>
        <w:t xml:space="preserve">pues </w:t>
      </w:r>
      <w:r w:rsidR="005A4784" w:rsidRPr="00D23781">
        <w:rPr>
          <w:rFonts w:ascii="Times New Roman" w:hAnsi="Times New Roman"/>
        </w:rPr>
        <w:t>todo es sustituido por normas frías, formalismos inertes y pretensiones propias de un servidor público</w:t>
      </w:r>
      <w:r w:rsidR="00FB4B32" w:rsidRPr="00D23781">
        <w:rPr>
          <w:rFonts w:ascii="Times New Roman" w:hAnsi="Times New Roman"/>
          <w:noProof/>
          <w:lang w:val="es-ES"/>
        </w:rPr>
        <w:t xml:space="preserve"> (Revilla González, 2007)</w:t>
      </w:r>
      <w:r w:rsidR="007D0799" w:rsidRPr="00D23781">
        <w:rPr>
          <w:rFonts w:ascii="Times New Roman" w:hAnsi="Times New Roman"/>
          <w:noProof/>
          <w:lang w:val="es-ES"/>
        </w:rPr>
        <w:t>.</w:t>
      </w:r>
    </w:p>
    <w:p w14:paraId="076EFD68" w14:textId="77777777" w:rsidR="00E01FEB" w:rsidRPr="00D23781" w:rsidRDefault="00836996" w:rsidP="002075B2">
      <w:pPr>
        <w:pStyle w:val="Sombreadomedio1-nfasis11"/>
        <w:spacing w:line="360" w:lineRule="auto"/>
        <w:ind w:firstLine="709"/>
        <w:jc w:val="both"/>
        <w:rPr>
          <w:rFonts w:ascii="Times New Roman" w:hAnsi="Times New Roman"/>
        </w:rPr>
      </w:pPr>
      <w:r>
        <w:rPr>
          <w:rFonts w:ascii="Times New Roman" w:hAnsi="Times New Roman"/>
        </w:rPr>
        <w:t>Por eso,</w:t>
      </w:r>
      <w:r w:rsidR="005A4784" w:rsidRPr="00D23781">
        <w:rPr>
          <w:rFonts w:ascii="Times New Roman" w:hAnsi="Times New Roman"/>
        </w:rPr>
        <w:t xml:space="preserve"> Pacheco Pulido</w:t>
      </w:r>
      <w:r w:rsidR="00FB4B32" w:rsidRPr="00D23781">
        <w:rPr>
          <w:rFonts w:ascii="Times New Roman" w:hAnsi="Times New Roman"/>
          <w:noProof/>
          <w:lang w:val="es-ES"/>
        </w:rPr>
        <w:t xml:space="preserve"> (2012)</w:t>
      </w:r>
      <w:r w:rsidR="00723413" w:rsidRPr="00D23781">
        <w:rPr>
          <w:rFonts w:ascii="Times New Roman" w:hAnsi="Times New Roman"/>
          <w:noProof/>
          <w:lang w:val="es-ES"/>
        </w:rPr>
        <w:t xml:space="preserve"> </w:t>
      </w:r>
      <w:r w:rsidR="005A4784" w:rsidRPr="00D23781">
        <w:rPr>
          <w:rFonts w:ascii="Times New Roman" w:hAnsi="Times New Roman"/>
        </w:rPr>
        <w:t>hace referencia a cinco aspectos que influyen en la situación actual del sistema penal</w:t>
      </w:r>
      <w:r w:rsidR="00154C8E">
        <w:rPr>
          <w:rFonts w:ascii="Times New Roman" w:hAnsi="Times New Roman"/>
        </w:rPr>
        <w:t>:</w:t>
      </w:r>
      <w:r w:rsidR="005A4784" w:rsidRPr="00D23781">
        <w:rPr>
          <w:rFonts w:ascii="Times New Roman" w:hAnsi="Times New Roman"/>
        </w:rPr>
        <w:t xml:space="preserve"> el incremento de la criminalidad, </w:t>
      </w:r>
      <w:r w:rsidR="00FF298F" w:rsidRPr="00D23781">
        <w:rPr>
          <w:rFonts w:ascii="Times New Roman" w:hAnsi="Times New Roman"/>
        </w:rPr>
        <w:t>la inadecuada investigación del delito y los del</w:t>
      </w:r>
      <w:r w:rsidR="00E01FEB" w:rsidRPr="00D23781">
        <w:rPr>
          <w:rFonts w:ascii="Times New Roman" w:hAnsi="Times New Roman"/>
        </w:rPr>
        <w:t>i</w:t>
      </w:r>
      <w:r w:rsidR="00FF298F" w:rsidRPr="00D23781">
        <w:rPr>
          <w:rFonts w:ascii="Times New Roman" w:hAnsi="Times New Roman"/>
        </w:rPr>
        <w:t>ncuentes, la deficiente integración de la carpeta de investigación, la sobrecarga de los tribunales</w:t>
      </w:r>
      <w:r w:rsidR="00160D80" w:rsidRPr="00D23781">
        <w:rPr>
          <w:rFonts w:ascii="Times New Roman" w:hAnsi="Times New Roman"/>
        </w:rPr>
        <w:t>,</w:t>
      </w:r>
      <w:r w:rsidR="00FF298F" w:rsidRPr="00D23781">
        <w:rPr>
          <w:rFonts w:ascii="Times New Roman" w:hAnsi="Times New Roman"/>
        </w:rPr>
        <w:t xml:space="preserve"> y la falta de satisfacción de los intereses y necesidades de las partes. </w:t>
      </w:r>
    </w:p>
    <w:p w14:paraId="47FC40A5" w14:textId="77777777" w:rsidR="00A752D5" w:rsidRPr="00D23781" w:rsidRDefault="00E278FE" w:rsidP="00160D80">
      <w:pPr>
        <w:pStyle w:val="Sombreadomedio1-nfasis11"/>
        <w:spacing w:line="360" w:lineRule="auto"/>
        <w:ind w:firstLine="709"/>
        <w:jc w:val="both"/>
        <w:rPr>
          <w:rFonts w:ascii="Times New Roman" w:hAnsi="Times New Roman"/>
        </w:rPr>
      </w:pPr>
      <w:r w:rsidRPr="00D23781">
        <w:rPr>
          <w:rFonts w:ascii="Times New Roman" w:hAnsi="Times New Roman"/>
        </w:rPr>
        <w:t xml:space="preserve">De esta manera, existe una </w:t>
      </w:r>
      <w:r w:rsidR="002D3324" w:rsidRPr="00D23781">
        <w:rPr>
          <w:rFonts w:ascii="Times New Roman" w:hAnsi="Times New Roman"/>
        </w:rPr>
        <w:t>deficiencia</w:t>
      </w:r>
      <w:r w:rsidRPr="00D23781">
        <w:rPr>
          <w:rFonts w:ascii="Times New Roman" w:hAnsi="Times New Roman"/>
        </w:rPr>
        <w:t xml:space="preserve"> en</w:t>
      </w:r>
      <w:r w:rsidR="00B33303" w:rsidRPr="00D23781">
        <w:rPr>
          <w:rFonts w:ascii="Times New Roman" w:hAnsi="Times New Roman"/>
        </w:rPr>
        <w:t xml:space="preserve"> el sistema penal</w:t>
      </w:r>
      <w:r w:rsidR="005A4784" w:rsidRPr="00D23781">
        <w:rPr>
          <w:rFonts w:ascii="Times New Roman" w:hAnsi="Times New Roman"/>
        </w:rPr>
        <w:t xml:space="preserve"> con la función reeducativa o resocializante que se le encomendó, ya que </w:t>
      </w:r>
      <w:r w:rsidR="002878E4" w:rsidRPr="00D23781">
        <w:rPr>
          <w:rFonts w:ascii="Times New Roman" w:hAnsi="Times New Roman"/>
        </w:rPr>
        <w:t>en ningún momento se desprende de la realidad social</w:t>
      </w:r>
      <w:r w:rsidR="005A4784" w:rsidRPr="00D23781">
        <w:rPr>
          <w:rFonts w:ascii="Times New Roman" w:hAnsi="Times New Roman"/>
        </w:rPr>
        <w:t xml:space="preserve"> </w:t>
      </w:r>
      <w:r w:rsidR="002D3324" w:rsidRPr="00D23781">
        <w:rPr>
          <w:rFonts w:ascii="Times New Roman" w:hAnsi="Times New Roman"/>
        </w:rPr>
        <w:t>en</w:t>
      </w:r>
      <w:r w:rsidR="005A4784" w:rsidRPr="00D23781">
        <w:rPr>
          <w:rFonts w:ascii="Times New Roman" w:hAnsi="Times New Roman"/>
        </w:rPr>
        <w:t xml:space="preserve"> aquellas personas que han transitado por un proceso jurisdiccional formal, y que a la postre son sentenciados a compurgar una pena privativa de libertad en algún centro de reclusión</w:t>
      </w:r>
      <w:r w:rsidR="002D3324" w:rsidRPr="00D23781">
        <w:rPr>
          <w:rFonts w:ascii="Times New Roman" w:hAnsi="Times New Roman"/>
        </w:rPr>
        <w:t xml:space="preserve"> sin que</w:t>
      </w:r>
      <w:r w:rsidR="005A4784" w:rsidRPr="00D23781">
        <w:rPr>
          <w:rFonts w:ascii="Times New Roman" w:hAnsi="Times New Roman"/>
        </w:rPr>
        <w:t xml:space="preserve"> hayan desarrollado un cambio radical en su actuar cotidiano, en su estructura mental o en s</w:t>
      </w:r>
      <w:r w:rsidR="002D3324" w:rsidRPr="00D23781">
        <w:rPr>
          <w:rFonts w:ascii="Times New Roman" w:hAnsi="Times New Roman"/>
        </w:rPr>
        <w:t>u</w:t>
      </w:r>
      <w:r w:rsidR="005A4784" w:rsidRPr="00D23781">
        <w:rPr>
          <w:rFonts w:ascii="Times New Roman" w:hAnsi="Times New Roman"/>
        </w:rPr>
        <w:t xml:space="preserve"> forma de convivir y desarrollarse con el resto de la comunidad que lo rodea</w:t>
      </w:r>
      <w:r w:rsidR="00154C8E">
        <w:rPr>
          <w:rFonts w:ascii="Times New Roman" w:hAnsi="Times New Roman"/>
        </w:rPr>
        <w:t xml:space="preserve">. Además, </w:t>
      </w:r>
      <w:r w:rsidR="002D3324" w:rsidRPr="00D23781">
        <w:rPr>
          <w:rFonts w:ascii="Times New Roman" w:hAnsi="Times New Roman"/>
        </w:rPr>
        <w:t xml:space="preserve">no </w:t>
      </w:r>
      <w:r w:rsidR="00154C8E">
        <w:rPr>
          <w:rFonts w:ascii="Times New Roman" w:hAnsi="Times New Roman"/>
        </w:rPr>
        <w:t xml:space="preserve">se consideran </w:t>
      </w:r>
      <w:r w:rsidR="005A4784" w:rsidRPr="00D23781">
        <w:rPr>
          <w:rFonts w:ascii="Times New Roman" w:hAnsi="Times New Roman"/>
        </w:rPr>
        <w:t xml:space="preserve">las condiciones deplorables en las cuales se encuentran algunos centros de reinserción social </w:t>
      </w:r>
      <w:r w:rsidR="00154C8E">
        <w:rPr>
          <w:rFonts w:ascii="Times New Roman" w:hAnsi="Times New Roman"/>
        </w:rPr>
        <w:t>—</w:t>
      </w:r>
      <w:r w:rsidR="005A4784" w:rsidRPr="00D23781">
        <w:rPr>
          <w:rFonts w:ascii="Times New Roman" w:hAnsi="Times New Roman"/>
        </w:rPr>
        <w:t>a nivel local y federal</w:t>
      </w:r>
      <w:r w:rsidR="00154C8E">
        <w:rPr>
          <w:rFonts w:ascii="Times New Roman" w:hAnsi="Times New Roman"/>
        </w:rPr>
        <w:t xml:space="preserve">—, </w:t>
      </w:r>
      <w:r w:rsidR="005A4784" w:rsidRPr="00D23781">
        <w:rPr>
          <w:rFonts w:ascii="Times New Roman" w:hAnsi="Times New Roman"/>
        </w:rPr>
        <w:t xml:space="preserve">donde no se cuentan con los programas e infraestructuras necesarias para </w:t>
      </w:r>
      <w:r w:rsidR="002D3324" w:rsidRPr="00D23781">
        <w:rPr>
          <w:rFonts w:ascii="Times New Roman" w:hAnsi="Times New Roman"/>
        </w:rPr>
        <w:t>aproximarse</w:t>
      </w:r>
      <w:r w:rsidR="005A4784" w:rsidRPr="00D23781">
        <w:rPr>
          <w:rFonts w:ascii="Times New Roman" w:hAnsi="Times New Roman"/>
        </w:rPr>
        <w:t xml:space="preserve"> a una verdadera resocialización y readaptación social</w:t>
      </w:r>
      <w:r w:rsidR="00154C8E">
        <w:rPr>
          <w:rFonts w:ascii="Times New Roman" w:hAnsi="Times New Roman"/>
        </w:rPr>
        <w:t xml:space="preserve">. En otras palabras, </w:t>
      </w:r>
      <w:r w:rsidR="005A4784" w:rsidRPr="00D23781">
        <w:rPr>
          <w:rFonts w:ascii="Times New Roman" w:hAnsi="Times New Roman"/>
        </w:rPr>
        <w:t xml:space="preserve">si la finalidad del proceso penal es solamente </w:t>
      </w:r>
      <w:r w:rsidR="0040672F" w:rsidRPr="00D23781">
        <w:rPr>
          <w:rFonts w:ascii="Times New Roman" w:hAnsi="Times New Roman"/>
        </w:rPr>
        <w:t>mostrar</w:t>
      </w:r>
      <w:r w:rsidR="005A4784" w:rsidRPr="00D23781">
        <w:rPr>
          <w:rFonts w:ascii="Times New Roman" w:hAnsi="Times New Roman"/>
        </w:rPr>
        <w:t xml:space="preserve"> la verdad histórica de los hechos para en consecuencia llegar a la verdad jurídica, en qu</w:t>
      </w:r>
      <w:r w:rsidR="00154C8E">
        <w:rPr>
          <w:rFonts w:ascii="Times New Roman" w:hAnsi="Times New Roman"/>
        </w:rPr>
        <w:t>é</w:t>
      </w:r>
      <w:r w:rsidR="005A4784" w:rsidRPr="00D23781">
        <w:rPr>
          <w:rFonts w:ascii="Times New Roman" w:hAnsi="Times New Roman"/>
        </w:rPr>
        <w:t xml:space="preserve"> momento el proceso penal pretende resocializar o reeducar al delincuente</w:t>
      </w:r>
      <w:r w:rsidR="00154C8E">
        <w:rPr>
          <w:rFonts w:ascii="Times New Roman" w:hAnsi="Times New Roman"/>
        </w:rPr>
        <w:t xml:space="preserve"> si se ignoran</w:t>
      </w:r>
      <w:r w:rsidR="005A4784" w:rsidRPr="00D23781">
        <w:rPr>
          <w:rFonts w:ascii="Times New Roman" w:hAnsi="Times New Roman"/>
        </w:rPr>
        <w:t xml:space="preserve"> las relaciones interpersonales de los protagonistas del delito, así como sus necesidades personales</w:t>
      </w:r>
      <w:r w:rsidR="00C70311" w:rsidRPr="00D23781">
        <w:rPr>
          <w:rFonts w:ascii="Times New Roman" w:hAnsi="Times New Roman"/>
        </w:rPr>
        <w:t xml:space="preserve"> (</w:t>
      </w:r>
      <w:r w:rsidR="00B43086" w:rsidRPr="00D23781">
        <w:rPr>
          <w:rFonts w:ascii="Times New Roman" w:hAnsi="Times New Roman"/>
        </w:rPr>
        <w:t>Comisión Nacional de los Derechos Humanos [CNDH]</w:t>
      </w:r>
      <w:r w:rsidR="00C70311" w:rsidRPr="00D23781">
        <w:rPr>
          <w:rFonts w:ascii="Times New Roman" w:hAnsi="Times New Roman"/>
        </w:rPr>
        <w:t>, 2018)</w:t>
      </w:r>
      <w:r w:rsidR="00790AD4" w:rsidRPr="00D23781">
        <w:rPr>
          <w:rFonts w:ascii="Times New Roman" w:hAnsi="Times New Roman"/>
        </w:rPr>
        <w:t xml:space="preserve"> </w:t>
      </w:r>
    </w:p>
    <w:p w14:paraId="3348C6D2" w14:textId="77777777" w:rsidR="00A752D5" w:rsidRPr="00D23781" w:rsidRDefault="005A4784" w:rsidP="00516F90">
      <w:pPr>
        <w:pStyle w:val="Sombreadomedio1-nfasis11"/>
        <w:spacing w:line="360" w:lineRule="auto"/>
        <w:ind w:firstLine="709"/>
        <w:jc w:val="both"/>
        <w:rPr>
          <w:rFonts w:ascii="Times New Roman" w:hAnsi="Times New Roman"/>
        </w:rPr>
      </w:pPr>
      <w:r w:rsidRPr="00D23781">
        <w:rPr>
          <w:rFonts w:ascii="Times New Roman" w:hAnsi="Times New Roman"/>
        </w:rPr>
        <w:t xml:space="preserve">De igual </w:t>
      </w:r>
      <w:r w:rsidR="00154C8E">
        <w:rPr>
          <w:rFonts w:ascii="Times New Roman" w:hAnsi="Times New Roman"/>
        </w:rPr>
        <w:t>manera</w:t>
      </w:r>
      <w:r w:rsidR="00B43086" w:rsidRPr="00D23781">
        <w:rPr>
          <w:rFonts w:ascii="Times New Roman" w:hAnsi="Times New Roman"/>
        </w:rPr>
        <w:t>,</w:t>
      </w:r>
      <w:r w:rsidRPr="00D23781">
        <w:rPr>
          <w:rFonts w:ascii="Times New Roman" w:hAnsi="Times New Roman"/>
        </w:rPr>
        <w:t xml:space="preserve"> la recomendación R (87) 21 adoptada en septiembre de 1987 sobre asistencia a las víctimas y prevención de la victimización del comité de ministros del Consejo de Europa señala que en muchos casos la sola intervención del sistema de justicia penal no es suficiente para reparar el perjuicio y los </w:t>
      </w:r>
      <w:r w:rsidR="00154C8E">
        <w:rPr>
          <w:rFonts w:ascii="Times New Roman" w:hAnsi="Times New Roman"/>
        </w:rPr>
        <w:t xml:space="preserve">daños ocasionados por el delito. Por eso, se considera </w:t>
      </w:r>
      <w:r w:rsidRPr="00D23781">
        <w:rPr>
          <w:rFonts w:ascii="Times New Roman" w:hAnsi="Times New Roman"/>
        </w:rPr>
        <w:t>la necesidad de crear otro tipo de intervención para auxiliar a las víctimas de conflictos penales, resolviendo sus pretensiones reales</w:t>
      </w:r>
      <w:r w:rsidR="009033BC" w:rsidRPr="00D23781">
        <w:rPr>
          <w:rFonts w:ascii="Times New Roman" w:hAnsi="Times New Roman"/>
        </w:rPr>
        <w:t xml:space="preserve"> (</w:t>
      </w:r>
      <w:r w:rsidR="00B53E36" w:rsidRPr="00D23781">
        <w:rPr>
          <w:rFonts w:ascii="Times New Roman" w:hAnsi="Times New Roman"/>
        </w:rPr>
        <w:t>Comité de Ministros del Consejo de Europa,</w:t>
      </w:r>
      <w:r w:rsidR="00FE765C" w:rsidRPr="00D23781">
        <w:rPr>
          <w:rFonts w:ascii="Times New Roman" w:hAnsi="Times New Roman"/>
        </w:rPr>
        <w:t xml:space="preserve"> </w:t>
      </w:r>
      <w:r w:rsidR="009033BC" w:rsidRPr="00D23781">
        <w:rPr>
          <w:rFonts w:ascii="Times New Roman" w:hAnsi="Times New Roman"/>
        </w:rPr>
        <w:t>2014</w:t>
      </w:r>
      <w:r w:rsidR="00B53E36" w:rsidRPr="00D23781">
        <w:rPr>
          <w:rFonts w:ascii="Times New Roman" w:hAnsi="Times New Roman"/>
        </w:rPr>
        <w:t>).</w:t>
      </w:r>
    </w:p>
    <w:p w14:paraId="0A0027B5" w14:textId="77777777" w:rsidR="00F867C3" w:rsidRDefault="00706EB2" w:rsidP="00516F90">
      <w:pPr>
        <w:spacing w:line="360" w:lineRule="auto"/>
        <w:ind w:firstLine="709"/>
        <w:jc w:val="both"/>
        <w:rPr>
          <w:lang w:val="es-ES"/>
        </w:rPr>
      </w:pPr>
      <w:r w:rsidRPr="00D23781">
        <w:rPr>
          <w:lang w:val="es-ES"/>
        </w:rPr>
        <w:lastRenderedPageBreak/>
        <w:t xml:space="preserve">De ahí la necesidad de buscar alternativas al saturado y colapsado sistema de justicia formal, teniendo como </w:t>
      </w:r>
      <w:r w:rsidR="00F867C3" w:rsidRPr="00D23781">
        <w:rPr>
          <w:lang w:val="es-ES"/>
        </w:rPr>
        <w:t>la alternativa más viable el paradigma de la justicia alternativa y sus mecanismos alternos de solución de conflictos, los cuales encuentran cabida en el marco constitucional nacional en la reforma de junio de 2008, específicamente en el actual párrafo quinto del artículo 17</w:t>
      </w:r>
      <w:r w:rsidR="00FE765C" w:rsidRPr="00D23781">
        <w:rPr>
          <w:lang w:val="es-ES"/>
        </w:rPr>
        <w:t xml:space="preserve"> (</w:t>
      </w:r>
      <w:r w:rsidR="00FE765C" w:rsidRPr="00154C8E">
        <w:rPr>
          <w:i/>
          <w:lang w:val="es-ES"/>
        </w:rPr>
        <w:t>Diario Oficial de la Federación</w:t>
      </w:r>
      <w:r w:rsidR="00FE765C" w:rsidRPr="00D23781">
        <w:rPr>
          <w:lang w:val="es-ES"/>
        </w:rPr>
        <w:t xml:space="preserve"> [DOF], </w:t>
      </w:r>
      <w:r w:rsidR="002279F8">
        <w:rPr>
          <w:noProof/>
          <w:lang w:val="es-ES"/>
        </w:rPr>
        <w:t xml:space="preserve">18 de junio de </w:t>
      </w:r>
      <w:r w:rsidR="00FE765C" w:rsidRPr="00D23781">
        <w:rPr>
          <w:lang w:val="es-ES"/>
        </w:rPr>
        <w:t>2008)</w:t>
      </w:r>
      <w:r w:rsidR="00154C8E">
        <w:rPr>
          <w:lang w:val="es-ES"/>
        </w:rPr>
        <w:t>.</w:t>
      </w:r>
      <w:r w:rsidR="002279F8">
        <w:rPr>
          <w:lang w:val="es-ES"/>
        </w:rPr>
        <w:t xml:space="preserve"> </w:t>
      </w:r>
    </w:p>
    <w:p w14:paraId="42FFEDD2" w14:textId="77777777" w:rsidR="00154C8E" w:rsidRPr="00D23781" w:rsidRDefault="00154C8E" w:rsidP="00516F90">
      <w:pPr>
        <w:spacing w:line="360" w:lineRule="auto"/>
        <w:ind w:firstLine="709"/>
        <w:jc w:val="both"/>
        <w:rPr>
          <w:lang w:val="es-ES"/>
        </w:rPr>
      </w:pPr>
    </w:p>
    <w:p w14:paraId="6F536B6D" w14:textId="77777777" w:rsidR="00076772" w:rsidRPr="000629E2" w:rsidRDefault="00152F29" w:rsidP="00152F29">
      <w:pPr>
        <w:spacing w:line="360" w:lineRule="auto"/>
        <w:jc w:val="center"/>
        <w:rPr>
          <w:b/>
          <w:sz w:val="32"/>
          <w:szCs w:val="32"/>
          <w:lang w:val="es-ES"/>
        </w:rPr>
      </w:pPr>
      <w:r w:rsidRPr="000629E2">
        <w:rPr>
          <w:b/>
          <w:sz w:val="32"/>
          <w:szCs w:val="32"/>
          <w:lang w:val="es-ES"/>
        </w:rPr>
        <w:t>Método</w:t>
      </w:r>
    </w:p>
    <w:p w14:paraId="6E4D2224" w14:textId="77777777" w:rsidR="003E09A6" w:rsidRPr="00D23781" w:rsidRDefault="00152F29" w:rsidP="003E09A6">
      <w:pPr>
        <w:spacing w:line="360" w:lineRule="auto"/>
        <w:ind w:firstLine="709"/>
        <w:jc w:val="both"/>
        <w:rPr>
          <w:lang w:val="es-ES"/>
        </w:rPr>
      </w:pPr>
      <w:r w:rsidRPr="00D23781">
        <w:rPr>
          <w:lang w:val="es-ES"/>
        </w:rPr>
        <w:t xml:space="preserve">Para el desarrollo del estudio y organización de los conocimientos se utilizaron los siguientes métodos: </w:t>
      </w:r>
    </w:p>
    <w:p w14:paraId="2023AE80" w14:textId="77777777" w:rsidR="0091151D" w:rsidRPr="00D23781" w:rsidRDefault="00152F29" w:rsidP="003E09A6">
      <w:pPr>
        <w:spacing w:line="360" w:lineRule="auto"/>
        <w:ind w:firstLine="709"/>
        <w:jc w:val="both"/>
        <w:rPr>
          <w:lang w:val="es-ES"/>
        </w:rPr>
      </w:pPr>
      <w:r w:rsidRPr="00D23781">
        <w:rPr>
          <w:lang w:val="es-ES"/>
        </w:rPr>
        <w:t>D</w:t>
      </w:r>
      <w:r w:rsidR="00F77A23" w:rsidRPr="00D23781">
        <w:rPr>
          <w:lang w:val="es-ES"/>
        </w:rPr>
        <w:t>eductivo</w:t>
      </w:r>
      <w:r w:rsidR="00154C8E">
        <w:rPr>
          <w:lang w:val="es-ES"/>
        </w:rPr>
        <w:t xml:space="preserve">: Se partió </w:t>
      </w:r>
      <w:r w:rsidR="007F13FD" w:rsidRPr="00D23781">
        <w:rPr>
          <w:lang w:val="es-ES"/>
        </w:rPr>
        <w:t xml:space="preserve">de principios, modelos y paradigmas generales, </w:t>
      </w:r>
      <w:r w:rsidR="0006100D" w:rsidRPr="00D23781">
        <w:rPr>
          <w:lang w:val="es-ES"/>
        </w:rPr>
        <w:t>como los modelos de</w:t>
      </w:r>
      <w:r w:rsidR="00AD132A" w:rsidRPr="00D23781">
        <w:rPr>
          <w:lang w:val="es-ES"/>
        </w:rPr>
        <w:t xml:space="preserve"> </w:t>
      </w:r>
      <w:r w:rsidR="0006100D" w:rsidRPr="00D23781">
        <w:rPr>
          <w:lang w:val="es-ES"/>
        </w:rPr>
        <w:t xml:space="preserve">mediación existentes y los paradigmas de administración de justicia </w:t>
      </w:r>
      <w:r w:rsidR="007F13FD" w:rsidRPr="00D23781">
        <w:rPr>
          <w:lang w:val="es-ES"/>
        </w:rPr>
        <w:t>con la finalidad de</w:t>
      </w:r>
      <w:r w:rsidR="0006100D" w:rsidRPr="00D23781">
        <w:rPr>
          <w:lang w:val="es-ES"/>
        </w:rPr>
        <w:t xml:space="preserve"> descender en realidades específicas, tal como el uso de un modelo en particular </w:t>
      </w:r>
      <w:r w:rsidR="00154C8E">
        <w:rPr>
          <w:lang w:val="es-ES"/>
        </w:rPr>
        <w:t>(</w:t>
      </w:r>
      <w:r w:rsidR="0006100D" w:rsidRPr="00D23781">
        <w:rPr>
          <w:lang w:val="es-ES"/>
        </w:rPr>
        <w:t>como lo es el transformativo</w:t>
      </w:r>
      <w:r w:rsidR="00154C8E">
        <w:rPr>
          <w:lang w:val="es-ES"/>
        </w:rPr>
        <w:t>)</w:t>
      </w:r>
      <w:r w:rsidR="0006100D" w:rsidRPr="00D23781">
        <w:rPr>
          <w:lang w:val="es-ES"/>
        </w:rPr>
        <w:t xml:space="preserve"> y su desempeño en una problemática individualizada </w:t>
      </w:r>
      <w:r w:rsidR="00154C8E">
        <w:rPr>
          <w:lang w:val="es-ES"/>
        </w:rPr>
        <w:t>(</w:t>
      </w:r>
      <w:r w:rsidR="0006100D" w:rsidRPr="00D23781">
        <w:rPr>
          <w:lang w:val="es-ES"/>
        </w:rPr>
        <w:t xml:space="preserve">como lo es la resolución de </w:t>
      </w:r>
      <w:r w:rsidR="00AD132A" w:rsidRPr="00D23781">
        <w:rPr>
          <w:lang w:val="es-ES"/>
        </w:rPr>
        <w:t>conflictos</w:t>
      </w:r>
      <w:r w:rsidR="0006100D" w:rsidRPr="00D23781">
        <w:rPr>
          <w:lang w:val="es-ES"/>
        </w:rPr>
        <w:t xml:space="preserve"> a través de la mediación en sede judicial</w:t>
      </w:r>
      <w:r w:rsidR="00154C8E">
        <w:rPr>
          <w:lang w:val="es-ES"/>
        </w:rPr>
        <w:t>)</w:t>
      </w:r>
      <w:r w:rsidR="0071445C" w:rsidRPr="00D23781">
        <w:rPr>
          <w:lang w:val="es-ES"/>
        </w:rPr>
        <w:t>.</w:t>
      </w:r>
    </w:p>
    <w:p w14:paraId="13EA1BE0" w14:textId="77777777" w:rsidR="0091151D" w:rsidRPr="00D23781" w:rsidRDefault="0091151D" w:rsidP="003E09A6">
      <w:pPr>
        <w:spacing w:line="360" w:lineRule="auto"/>
        <w:ind w:firstLine="709"/>
        <w:jc w:val="both"/>
        <w:rPr>
          <w:lang w:val="es-ES"/>
        </w:rPr>
      </w:pPr>
      <w:r w:rsidRPr="00D23781">
        <w:rPr>
          <w:lang w:val="es-ES"/>
        </w:rPr>
        <w:t>D</w:t>
      </w:r>
      <w:r w:rsidR="00F77A23" w:rsidRPr="00D23781">
        <w:rPr>
          <w:lang w:val="es-ES"/>
        </w:rPr>
        <w:t>ocumental</w:t>
      </w:r>
      <w:r w:rsidR="00154C8E">
        <w:rPr>
          <w:lang w:val="es-ES"/>
        </w:rPr>
        <w:t>:</w:t>
      </w:r>
      <w:r w:rsidR="00F77A23" w:rsidRPr="00D23781">
        <w:rPr>
          <w:lang w:val="es-ES"/>
        </w:rPr>
        <w:t xml:space="preserve"> </w:t>
      </w:r>
      <w:r w:rsidR="00154C8E">
        <w:rPr>
          <w:lang w:val="es-ES"/>
        </w:rPr>
        <w:t>La</w:t>
      </w:r>
      <w:r w:rsidR="002C49A3" w:rsidRPr="00D23781">
        <w:rPr>
          <w:lang w:val="es-ES"/>
        </w:rPr>
        <w:t xml:space="preserve"> base principal de recopilación de información </w:t>
      </w:r>
      <w:r w:rsidR="00154C8E">
        <w:rPr>
          <w:lang w:val="es-ES"/>
        </w:rPr>
        <w:t xml:space="preserve">fueron los </w:t>
      </w:r>
      <w:r w:rsidR="002C49A3" w:rsidRPr="00D23781">
        <w:rPr>
          <w:lang w:val="es-ES"/>
        </w:rPr>
        <w:t xml:space="preserve">textos de carácter </w:t>
      </w:r>
      <w:r w:rsidR="00E7266E" w:rsidRPr="00D23781">
        <w:rPr>
          <w:lang w:val="es-ES"/>
        </w:rPr>
        <w:t>científicos</w:t>
      </w:r>
      <w:r w:rsidR="002C49A3" w:rsidRPr="00D23781">
        <w:rPr>
          <w:lang w:val="es-ES"/>
        </w:rPr>
        <w:t xml:space="preserve"> </w:t>
      </w:r>
      <w:r w:rsidR="00154C8E">
        <w:rPr>
          <w:lang w:val="es-ES"/>
        </w:rPr>
        <w:t>(</w:t>
      </w:r>
      <w:r w:rsidR="00A14C5D" w:rsidRPr="00D23781">
        <w:rPr>
          <w:lang w:val="es-ES"/>
        </w:rPr>
        <w:t xml:space="preserve">libros, artículos de revistas indexadas </w:t>
      </w:r>
      <w:r w:rsidR="00E7266E" w:rsidRPr="00D23781">
        <w:rPr>
          <w:lang w:val="es-ES"/>
        </w:rPr>
        <w:t>y normas</w:t>
      </w:r>
      <w:r w:rsidR="00A37A77" w:rsidRPr="00D23781">
        <w:rPr>
          <w:lang w:val="es-ES"/>
        </w:rPr>
        <w:t xml:space="preserve"> jurídicas</w:t>
      </w:r>
      <w:r w:rsidR="00154C8E">
        <w:rPr>
          <w:lang w:val="es-ES"/>
        </w:rPr>
        <w:t xml:space="preserve">). </w:t>
      </w:r>
      <w:proofErr w:type="gramStart"/>
      <w:r w:rsidR="00154C8E">
        <w:rPr>
          <w:lang w:val="es-ES"/>
        </w:rPr>
        <w:t>Asimismo,  se</w:t>
      </w:r>
      <w:proofErr w:type="gramEnd"/>
      <w:r w:rsidR="00154C8E">
        <w:rPr>
          <w:lang w:val="es-ES"/>
        </w:rPr>
        <w:t xml:space="preserve"> reunieron y compararon </w:t>
      </w:r>
      <w:r w:rsidR="007B6A83" w:rsidRPr="00D23781">
        <w:rPr>
          <w:lang w:val="es-ES"/>
        </w:rPr>
        <w:t xml:space="preserve">diversas ideologías y paradigmas </w:t>
      </w:r>
      <w:r w:rsidR="00154C8E">
        <w:rPr>
          <w:lang w:val="es-ES"/>
        </w:rPr>
        <w:t xml:space="preserve">según </w:t>
      </w:r>
      <w:r w:rsidR="007B6A83" w:rsidRPr="00D23781">
        <w:rPr>
          <w:lang w:val="es-ES"/>
        </w:rPr>
        <w:t xml:space="preserve">las obras </w:t>
      </w:r>
      <w:r w:rsidR="00E7266E" w:rsidRPr="00D23781">
        <w:rPr>
          <w:lang w:val="es-ES"/>
        </w:rPr>
        <w:t>utilizadas</w:t>
      </w:r>
      <w:r w:rsidR="007B6A83" w:rsidRPr="00D23781">
        <w:rPr>
          <w:lang w:val="es-ES"/>
        </w:rPr>
        <w:t xml:space="preserve">, </w:t>
      </w:r>
      <w:r w:rsidR="00154C8E">
        <w:rPr>
          <w:lang w:val="es-ES"/>
        </w:rPr>
        <w:t xml:space="preserve">por lo que se considera </w:t>
      </w:r>
      <w:r w:rsidR="003E65C7" w:rsidRPr="00D23781">
        <w:rPr>
          <w:lang w:val="es-ES"/>
        </w:rPr>
        <w:t>una investigación documental exploratoria.</w:t>
      </w:r>
      <w:r w:rsidR="0024335C" w:rsidRPr="00D23781">
        <w:rPr>
          <w:lang w:val="es-ES"/>
        </w:rPr>
        <w:t xml:space="preserve"> </w:t>
      </w:r>
    </w:p>
    <w:p w14:paraId="173C1CC5" w14:textId="77777777" w:rsidR="005349AE" w:rsidRPr="00D23781" w:rsidRDefault="004866BF" w:rsidP="003E09A6">
      <w:pPr>
        <w:spacing w:line="360" w:lineRule="auto"/>
        <w:ind w:firstLine="709"/>
        <w:jc w:val="both"/>
        <w:rPr>
          <w:lang w:val="es-ES"/>
        </w:rPr>
      </w:pPr>
      <w:r w:rsidRPr="00D23781">
        <w:rPr>
          <w:lang w:val="es-ES"/>
        </w:rPr>
        <w:t>Discursivo</w:t>
      </w:r>
      <w:r w:rsidR="00154C8E">
        <w:rPr>
          <w:lang w:val="es-ES"/>
        </w:rPr>
        <w:t>:</w:t>
      </w:r>
      <w:r w:rsidRPr="00D23781">
        <w:rPr>
          <w:lang w:val="es-ES"/>
        </w:rPr>
        <w:t xml:space="preserve"> </w:t>
      </w:r>
      <w:r w:rsidR="00154C8E">
        <w:rPr>
          <w:lang w:val="es-ES"/>
        </w:rPr>
        <w:t>Se abordó</w:t>
      </w:r>
      <w:r w:rsidRPr="00D23781">
        <w:rPr>
          <w:lang w:val="es-ES"/>
        </w:rPr>
        <w:t xml:space="preserve"> el objeto de estudio de forma indirecta, </w:t>
      </w:r>
      <w:r w:rsidR="00FB439B" w:rsidRPr="00D23781">
        <w:rPr>
          <w:lang w:val="es-ES"/>
        </w:rPr>
        <w:t>contemplándolo desde diversos puntos de vista, ópticas e ideologías</w:t>
      </w:r>
      <w:r w:rsidR="00154C8E">
        <w:rPr>
          <w:lang w:val="es-ES"/>
        </w:rPr>
        <w:t xml:space="preserve"> para </w:t>
      </w:r>
      <w:r w:rsidR="00FB439B" w:rsidRPr="00D23781">
        <w:rPr>
          <w:lang w:val="es-ES"/>
        </w:rPr>
        <w:t>generar una idea precisa y completa</w:t>
      </w:r>
      <w:r w:rsidR="00154C8E">
        <w:rPr>
          <w:lang w:val="es-ES"/>
        </w:rPr>
        <w:t>,</w:t>
      </w:r>
      <w:r w:rsidR="00FB439B" w:rsidRPr="00D23781">
        <w:rPr>
          <w:lang w:val="es-ES"/>
        </w:rPr>
        <w:t xml:space="preserve"> en este caso, el estudio de los modelos de mediación existentes en combinación con los sistemas de administración pública y los sistemas de resolución de conflictos.</w:t>
      </w:r>
    </w:p>
    <w:p w14:paraId="68EE6FD9" w14:textId="1E45BA97" w:rsidR="00D34AE2" w:rsidRPr="00D23781" w:rsidRDefault="0091151D" w:rsidP="00D34AE2">
      <w:pPr>
        <w:spacing w:line="360" w:lineRule="auto"/>
        <w:ind w:firstLine="709"/>
        <w:jc w:val="both"/>
        <w:rPr>
          <w:lang w:val="es-ES"/>
        </w:rPr>
      </w:pPr>
      <w:r w:rsidRPr="00D23781">
        <w:rPr>
          <w:lang w:val="es-ES"/>
        </w:rPr>
        <w:t>Sistemático jurídico</w:t>
      </w:r>
      <w:r w:rsidR="00154C8E">
        <w:rPr>
          <w:lang w:val="es-ES"/>
        </w:rPr>
        <w:t>:</w:t>
      </w:r>
      <w:r w:rsidR="00F77A23" w:rsidRPr="00D23781">
        <w:rPr>
          <w:lang w:val="es-ES"/>
        </w:rPr>
        <w:t xml:space="preserve"> </w:t>
      </w:r>
      <w:r w:rsidR="004F6F78">
        <w:rPr>
          <w:lang w:val="es-ES"/>
        </w:rPr>
        <w:t>Se reunieron</w:t>
      </w:r>
      <w:r w:rsidR="00101445" w:rsidRPr="00D23781">
        <w:rPr>
          <w:lang w:val="es-ES"/>
        </w:rPr>
        <w:t xml:space="preserve"> elementos </w:t>
      </w:r>
      <w:r w:rsidR="003643A5" w:rsidRPr="00D23781">
        <w:rPr>
          <w:lang w:val="es-ES"/>
        </w:rPr>
        <w:t xml:space="preserve">aparentemente aislados para convertirlos en una nueva realidad, unificando una nueva interpretación de </w:t>
      </w:r>
      <w:r w:rsidR="004F6F78">
        <w:rPr>
          <w:lang w:val="es-ES"/>
        </w:rPr>
        <w:t>estos</w:t>
      </w:r>
      <w:r w:rsidR="003643A5" w:rsidRPr="00D23781">
        <w:rPr>
          <w:lang w:val="es-ES"/>
        </w:rPr>
        <w:t xml:space="preserve">, en este caso, el análisis de figuras autocompositivas de solución de conflictos y </w:t>
      </w:r>
      <w:r w:rsidR="004F6F78">
        <w:rPr>
          <w:lang w:val="es-ES"/>
        </w:rPr>
        <w:t xml:space="preserve">los </w:t>
      </w:r>
      <w:r w:rsidR="003643A5" w:rsidRPr="00D23781">
        <w:rPr>
          <w:lang w:val="es-ES"/>
        </w:rPr>
        <w:t>paradigmas de administración pública</w:t>
      </w:r>
      <w:r w:rsidR="004F6F78">
        <w:rPr>
          <w:lang w:val="es-ES"/>
        </w:rPr>
        <w:t xml:space="preserve">. Se unificaron </w:t>
      </w:r>
      <w:r w:rsidR="003643A5" w:rsidRPr="00D23781">
        <w:rPr>
          <w:lang w:val="es-ES"/>
        </w:rPr>
        <w:t xml:space="preserve">sus teorías para conocer el impacto que surte una en relación con la otra, específicamente el impacto que sufren los medios alternativos de solución </w:t>
      </w:r>
      <w:r w:rsidR="00667AF4" w:rsidRPr="00D23781">
        <w:rPr>
          <w:lang w:val="es-ES"/>
        </w:rPr>
        <w:t>de</w:t>
      </w:r>
      <w:r w:rsidR="003643A5" w:rsidRPr="00D23781">
        <w:rPr>
          <w:lang w:val="es-ES"/>
        </w:rPr>
        <w:t xml:space="preserve"> conflictos en relación con el cambio e imposición de nuevas ideologías de administración pública.</w:t>
      </w:r>
    </w:p>
    <w:p w14:paraId="43094E07" w14:textId="77777777" w:rsidR="00076772" w:rsidRDefault="002B22EB" w:rsidP="003E09A6">
      <w:pPr>
        <w:spacing w:line="360" w:lineRule="auto"/>
        <w:ind w:firstLine="709"/>
        <w:jc w:val="both"/>
        <w:rPr>
          <w:lang w:val="es-ES"/>
        </w:rPr>
      </w:pPr>
      <w:r w:rsidRPr="00D23781">
        <w:rPr>
          <w:lang w:val="es-ES"/>
        </w:rPr>
        <w:t>Funcionalista</w:t>
      </w:r>
      <w:r w:rsidR="004F6F78">
        <w:rPr>
          <w:lang w:val="es-ES"/>
        </w:rPr>
        <w:t>:</w:t>
      </w:r>
      <w:r w:rsidR="008709B6" w:rsidRPr="00D23781">
        <w:rPr>
          <w:lang w:val="es-ES"/>
        </w:rPr>
        <w:t xml:space="preserve"> </w:t>
      </w:r>
      <w:r w:rsidR="004F6F78">
        <w:rPr>
          <w:lang w:val="es-ES"/>
        </w:rPr>
        <w:t>A</w:t>
      </w:r>
      <w:r w:rsidR="008709B6" w:rsidRPr="00D23781">
        <w:rPr>
          <w:lang w:val="es-ES"/>
        </w:rPr>
        <w:t xml:space="preserve">l </w:t>
      </w:r>
      <w:r w:rsidRPr="00D23781">
        <w:rPr>
          <w:lang w:val="es-ES"/>
        </w:rPr>
        <w:t xml:space="preserve">analizar tanto </w:t>
      </w:r>
      <w:r w:rsidR="00A452DD" w:rsidRPr="00D23781">
        <w:rPr>
          <w:lang w:val="es-ES"/>
        </w:rPr>
        <w:t>el fenómeno de</w:t>
      </w:r>
      <w:r w:rsidRPr="00D23781">
        <w:rPr>
          <w:lang w:val="es-ES"/>
        </w:rPr>
        <w:t xml:space="preserve"> la mediación y las </w:t>
      </w:r>
      <w:r w:rsidR="00A452DD" w:rsidRPr="00D23781">
        <w:rPr>
          <w:lang w:val="es-ES"/>
        </w:rPr>
        <w:t>instituciones</w:t>
      </w:r>
      <w:r w:rsidRPr="00D23781">
        <w:rPr>
          <w:lang w:val="es-ES"/>
        </w:rPr>
        <w:t xml:space="preserve"> encargadas de impartirla en sede judicial, así como a la gerencia pública y las instituciones </w:t>
      </w:r>
      <w:r w:rsidRPr="00D23781">
        <w:rPr>
          <w:lang w:val="es-ES"/>
        </w:rPr>
        <w:lastRenderedPageBreak/>
        <w:t xml:space="preserve">que hacen uso de tal ideología </w:t>
      </w:r>
      <w:r w:rsidR="006D55A6" w:rsidRPr="00D23781">
        <w:rPr>
          <w:lang w:val="es-ES"/>
        </w:rPr>
        <w:t>en relación con</w:t>
      </w:r>
      <w:r w:rsidRPr="00D23781">
        <w:rPr>
          <w:lang w:val="es-ES"/>
        </w:rPr>
        <w:t xml:space="preserve"> su capacidad de satisfacer necesidades sociales</w:t>
      </w:r>
      <w:r w:rsidR="00A452DD" w:rsidRPr="00D23781">
        <w:rPr>
          <w:lang w:val="es-ES"/>
        </w:rPr>
        <w:t xml:space="preserve">, específicamente </w:t>
      </w:r>
      <w:r w:rsidR="001D5416" w:rsidRPr="00D23781">
        <w:rPr>
          <w:lang w:val="es-ES"/>
        </w:rPr>
        <w:t>en el rubro</w:t>
      </w:r>
      <w:r w:rsidR="00A452DD" w:rsidRPr="00D23781">
        <w:rPr>
          <w:lang w:val="es-ES"/>
        </w:rPr>
        <w:t xml:space="preserve"> de administración </w:t>
      </w:r>
      <w:r w:rsidR="00CF5869" w:rsidRPr="00D23781">
        <w:rPr>
          <w:lang w:val="es-ES"/>
        </w:rPr>
        <w:t>de justicia y solució</w:t>
      </w:r>
      <w:r w:rsidR="000C4A3A" w:rsidRPr="00D23781">
        <w:rPr>
          <w:lang w:val="es-ES"/>
        </w:rPr>
        <w:t>n de conflictos.</w:t>
      </w:r>
    </w:p>
    <w:p w14:paraId="570336FC" w14:textId="77777777" w:rsidR="004F6F78" w:rsidRPr="00D23781" w:rsidRDefault="004F6F78" w:rsidP="003E09A6">
      <w:pPr>
        <w:spacing w:line="360" w:lineRule="auto"/>
        <w:ind w:firstLine="709"/>
        <w:jc w:val="both"/>
        <w:rPr>
          <w:lang w:val="es-ES"/>
        </w:rPr>
      </w:pPr>
    </w:p>
    <w:p w14:paraId="31615696" w14:textId="77777777" w:rsidR="00076772" w:rsidRPr="000629E2" w:rsidRDefault="0009372E" w:rsidP="000629E2">
      <w:pPr>
        <w:spacing w:line="360" w:lineRule="auto"/>
        <w:jc w:val="center"/>
        <w:rPr>
          <w:b/>
          <w:sz w:val="32"/>
          <w:szCs w:val="32"/>
          <w:lang w:val="es-ES"/>
        </w:rPr>
      </w:pPr>
      <w:r w:rsidRPr="0005078A">
        <w:rPr>
          <w:b/>
          <w:sz w:val="32"/>
          <w:szCs w:val="32"/>
          <w:lang w:val="es-ES"/>
        </w:rPr>
        <w:t>Resultados</w:t>
      </w:r>
    </w:p>
    <w:p w14:paraId="7E4387B0" w14:textId="77777777" w:rsidR="00A752D5" w:rsidRPr="00D23781" w:rsidRDefault="00CF35B5" w:rsidP="00021B00">
      <w:pPr>
        <w:pStyle w:val="Sombreadomedio1-nfasis11"/>
        <w:spacing w:line="360" w:lineRule="auto"/>
        <w:ind w:firstLine="709"/>
        <w:jc w:val="both"/>
        <w:rPr>
          <w:rFonts w:ascii="Times New Roman" w:hAnsi="Times New Roman"/>
          <w:noProof/>
          <w:lang w:val="es-ES"/>
        </w:rPr>
      </w:pPr>
      <w:r w:rsidRPr="00D23781">
        <w:rPr>
          <w:rFonts w:ascii="Times New Roman" w:hAnsi="Times New Roman"/>
        </w:rPr>
        <w:t>El fenómeno de la mediación cuenta con diversos modelos, los cuales nos ayudan a entender sus fines y objetivos</w:t>
      </w:r>
      <w:r w:rsidR="00CB0F9B" w:rsidRPr="00D23781">
        <w:rPr>
          <w:rFonts w:ascii="Times New Roman" w:hAnsi="Times New Roman"/>
        </w:rPr>
        <w:t>;</w:t>
      </w:r>
      <w:r w:rsidRPr="00D23781">
        <w:rPr>
          <w:rFonts w:ascii="Times New Roman" w:hAnsi="Times New Roman"/>
        </w:rPr>
        <w:t xml:space="preserve"> sin embargo, son tres los que se reconocen a nivel global como los más relevantes, por ser la base para el desarrollo del resto de modelos existentes dentro de la mediación</w:t>
      </w:r>
      <w:r w:rsidR="0005078A">
        <w:rPr>
          <w:rFonts w:ascii="Times New Roman" w:hAnsi="Times New Roman"/>
        </w:rPr>
        <w:t>;</w:t>
      </w:r>
      <w:r w:rsidRPr="00D23781">
        <w:rPr>
          <w:rFonts w:ascii="Times New Roman" w:hAnsi="Times New Roman"/>
        </w:rPr>
        <w:t xml:space="preserve"> estos son el modelo de Harvard, el modelo </w:t>
      </w:r>
      <w:r w:rsidR="0005078A" w:rsidRPr="00D23781">
        <w:rPr>
          <w:rFonts w:ascii="Times New Roman" w:hAnsi="Times New Roman"/>
        </w:rPr>
        <w:t>circular narrativo y el modelo transformativo</w:t>
      </w:r>
      <w:r w:rsidRPr="00D23781">
        <w:rPr>
          <w:rFonts w:ascii="Times New Roman" w:hAnsi="Times New Roman"/>
        </w:rPr>
        <w:t>.</w:t>
      </w:r>
      <w:r w:rsidR="0005078A">
        <w:rPr>
          <w:rFonts w:ascii="Times New Roman" w:hAnsi="Times New Roman"/>
        </w:rPr>
        <w:t xml:space="preserve"> </w:t>
      </w:r>
      <w:r w:rsidR="006A3C80" w:rsidRPr="00D23781">
        <w:rPr>
          <w:rFonts w:ascii="Times New Roman" w:hAnsi="Times New Roman"/>
          <w:color w:val="000000"/>
        </w:rPr>
        <w:t>Lo que se puede considerar como relevante dentro de</w:t>
      </w:r>
      <w:r w:rsidR="0005078A">
        <w:rPr>
          <w:rFonts w:ascii="Times New Roman" w:hAnsi="Times New Roman"/>
          <w:color w:val="000000"/>
        </w:rPr>
        <w:t xml:space="preserve"> este último</w:t>
      </w:r>
      <w:r w:rsidR="006A3C80" w:rsidRPr="00D23781">
        <w:rPr>
          <w:rFonts w:ascii="Times New Roman" w:hAnsi="Times New Roman"/>
          <w:color w:val="000000"/>
        </w:rPr>
        <w:t xml:space="preserve"> </w:t>
      </w:r>
      <w:r w:rsidR="006A3C80" w:rsidRPr="00D23781">
        <w:rPr>
          <w:rFonts w:ascii="Times New Roman" w:hAnsi="Times New Roman"/>
        </w:rPr>
        <w:t>es utilizar el conflicto como una oportunidad para transformar la conducta humana</w:t>
      </w:r>
      <w:r w:rsidR="00B34476" w:rsidRPr="00D23781">
        <w:rPr>
          <w:rFonts w:ascii="Times New Roman" w:hAnsi="Times New Roman"/>
        </w:rPr>
        <w:t>;</w:t>
      </w:r>
      <w:r w:rsidR="006A3C80" w:rsidRPr="00D23781">
        <w:rPr>
          <w:rFonts w:ascii="Times New Roman" w:hAnsi="Times New Roman"/>
        </w:rPr>
        <w:t xml:space="preserve"> es decir, se fomenta el crecimiento moral de cada persona a través de </w:t>
      </w:r>
      <w:r w:rsidR="0005078A">
        <w:rPr>
          <w:rFonts w:ascii="Times New Roman" w:hAnsi="Times New Roman"/>
        </w:rPr>
        <w:t>su</w:t>
      </w:r>
      <w:r w:rsidR="006A3C80" w:rsidRPr="00D23781">
        <w:rPr>
          <w:rFonts w:ascii="Times New Roman" w:hAnsi="Times New Roman"/>
        </w:rPr>
        <w:t xml:space="preserve"> revalorización </w:t>
      </w:r>
      <w:r w:rsidR="0005078A">
        <w:rPr>
          <w:rFonts w:ascii="Times New Roman" w:hAnsi="Times New Roman"/>
          <w:noProof/>
          <w:lang w:val="es-ES"/>
        </w:rPr>
        <w:t>(Baruch Bush y</w:t>
      </w:r>
      <w:r w:rsidR="00167A9E" w:rsidRPr="00D23781">
        <w:rPr>
          <w:rFonts w:ascii="Times New Roman" w:hAnsi="Times New Roman"/>
          <w:noProof/>
          <w:lang w:val="es-ES"/>
        </w:rPr>
        <w:t xml:space="preserve"> Ganong Pope, 2008)</w:t>
      </w:r>
      <w:r w:rsidR="00021B00" w:rsidRPr="00D23781">
        <w:rPr>
          <w:rFonts w:ascii="Times New Roman" w:hAnsi="Times New Roman"/>
          <w:noProof/>
          <w:lang w:val="es-ES"/>
        </w:rPr>
        <w:t>. E</w:t>
      </w:r>
      <w:r w:rsidR="006A3C80" w:rsidRPr="00D23781">
        <w:rPr>
          <w:rFonts w:ascii="Times New Roman" w:hAnsi="Times New Roman"/>
        </w:rPr>
        <w:t>n este modelo</w:t>
      </w:r>
      <w:r w:rsidR="0005078A">
        <w:rPr>
          <w:rFonts w:ascii="Times New Roman" w:hAnsi="Times New Roman"/>
        </w:rPr>
        <w:t>,</w:t>
      </w:r>
      <w:r w:rsidR="006A3C80" w:rsidRPr="00D23781">
        <w:rPr>
          <w:rFonts w:ascii="Times New Roman" w:hAnsi="Times New Roman"/>
        </w:rPr>
        <w:t xml:space="preserve"> para solucionar un conflicto no se enfrenta un derecho personal con otro, sino que se busca el bien común y el comunitarismo</w:t>
      </w:r>
      <w:r w:rsidR="00267E73" w:rsidRPr="00D23781">
        <w:rPr>
          <w:rFonts w:ascii="Times New Roman" w:hAnsi="Times New Roman"/>
        </w:rPr>
        <w:t>. P</w:t>
      </w:r>
      <w:r w:rsidR="00D616DF" w:rsidRPr="00D23781">
        <w:rPr>
          <w:rFonts w:ascii="Times New Roman" w:hAnsi="Times New Roman"/>
        </w:rPr>
        <w:t>or lo tanto, la prioridad es la satisfacción</w:t>
      </w:r>
      <w:r w:rsidR="00425FEF" w:rsidRPr="00D23781">
        <w:rPr>
          <w:rFonts w:ascii="Times New Roman" w:hAnsi="Times New Roman"/>
        </w:rPr>
        <w:t xml:space="preserve"> </w:t>
      </w:r>
      <w:r w:rsidR="00D616DF" w:rsidRPr="00D23781">
        <w:rPr>
          <w:rFonts w:ascii="Times New Roman" w:hAnsi="Times New Roman"/>
        </w:rPr>
        <w:t>del</w:t>
      </w:r>
      <w:r w:rsidR="006A3C80" w:rsidRPr="00D23781">
        <w:rPr>
          <w:rFonts w:ascii="Times New Roman" w:hAnsi="Times New Roman"/>
        </w:rPr>
        <w:t xml:space="preserve"> interés general sobre el interés particular, reparando en lo posible el tejido social dañado por el conflicto</w:t>
      </w:r>
      <w:r w:rsidR="005D514D" w:rsidRPr="00D23781">
        <w:rPr>
          <w:rFonts w:ascii="Times New Roman" w:hAnsi="Times New Roman"/>
          <w:noProof/>
          <w:lang w:val="es-ES"/>
        </w:rPr>
        <w:t xml:space="preserve"> (Márquez Algara, 2004)</w:t>
      </w:r>
      <w:r w:rsidR="0005078A">
        <w:rPr>
          <w:rFonts w:ascii="Times New Roman" w:hAnsi="Times New Roman"/>
          <w:noProof/>
          <w:lang w:val="es-ES"/>
        </w:rPr>
        <w:t xml:space="preserve"> y</w:t>
      </w:r>
      <w:r w:rsidR="006A3C80" w:rsidRPr="00D23781">
        <w:rPr>
          <w:rStyle w:val="Refdenotaalpie"/>
          <w:rFonts w:ascii="Times New Roman" w:hAnsi="Times New Roman"/>
        </w:rPr>
        <w:t xml:space="preserve"> </w:t>
      </w:r>
      <w:r w:rsidR="0088593C" w:rsidRPr="00D23781">
        <w:rPr>
          <w:rFonts w:ascii="Times New Roman" w:hAnsi="Times New Roman"/>
        </w:rPr>
        <w:t>planteando</w:t>
      </w:r>
      <w:r w:rsidRPr="00D23781">
        <w:rPr>
          <w:rFonts w:ascii="Times New Roman" w:hAnsi="Times New Roman"/>
        </w:rPr>
        <w:t xml:space="preserve"> que la mediación es la oportunidad perfecta para que los individuos sean más solidarios entre sí</w:t>
      </w:r>
      <w:r w:rsidR="005D514D" w:rsidRPr="00D23781">
        <w:rPr>
          <w:rFonts w:ascii="Times New Roman" w:hAnsi="Times New Roman"/>
          <w:noProof/>
          <w:lang w:val="es-ES"/>
        </w:rPr>
        <w:t xml:space="preserve"> (Izasa Gutierrez</w:t>
      </w:r>
      <w:r w:rsidR="00487AC0">
        <w:rPr>
          <w:rFonts w:ascii="Times New Roman" w:hAnsi="Times New Roman"/>
          <w:noProof/>
          <w:lang w:val="es-ES"/>
        </w:rPr>
        <w:t>, 2018</w:t>
      </w:r>
      <w:r w:rsidR="005D514D" w:rsidRPr="00D23781">
        <w:rPr>
          <w:rFonts w:ascii="Times New Roman" w:hAnsi="Times New Roman"/>
          <w:noProof/>
          <w:lang w:val="es-ES"/>
        </w:rPr>
        <w:t>)</w:t>
      </w:r>
      <w:r w:rsidR="00DF43E8" w:rsidRPr="00D23781">
        <w:rPr>
          <w:rFonts w:ascii="Times New Roman" w:hAnsi="Times New Roman"/>
        </w:rPr>
        <w:t>.</w:t>
      </w:r>
    </w:p>
    <w:p w14:paraId="7FB96AE9" w14:textId="77777777" w:rsidR="00A752D5" w:rsidRPr="00D23781" w:rsidRDefault="00CF35B5" w:rsidP="009C12B2">
      <w:pPr>
        <w:pStyle w:val="Sombreadomedio1-nfasis11"/>
        <w:spacing w:line="360" w:lineRule="auto"/>
        <w:ind w:firstLine="709"/>
        <w:jc w:val="both"/>
        <w:rPr>
          <w:rFonts w:ascii="Times New Roman" w:hAnsi="Times New Roman"/>
        </w:rPr>
      </w:pPr>
      <w:r w:rsidRPr="00D23781">
        <w:rPr>
          <w:rFonts w:ascii="Times New Roman" w:hAnsi="Times New Roman"/>
        </w:rPr>
        <w:t>Sin embargo, también cuenta con detractores señala</w:t>
      </w:r>
      <w:r w:rsidR="00D80D74" w:rsidRPr="00D23781">
        <w:rPr>
          <w:rFonts w:ascii="Times New Roman" w:hAnsi="Times New Roman"/>
        </w:rPr>
        <w:t>n</w:t>
      </w:r>
      <w:r w:rsidRPr="00D23781">
        <w:rPr>
          <w:rFonts w:ascii="Times New Roman" w:hAnsi="Times New Roman"/>
        </w:rPr>
        <w:t>do como principal desventaja de la mediación transformativ</w:t>
      </w:r>
      <w:r w:rsidR="00D80D74" w:rsidRPr="00D23781">
        <w:rPr>
          <w:rFonts w:ascii="Times New Roman" w:hAnsi="Times New Roman"/>
        </w:rPr>
        <w:t xml:space="preserve">a </w:t>
      </w:r>
      <w:r w:rsidRPr="00D23781">
        <w:rPr>
          <w:rFonts w:ascii="Times New Roman" w:hAnsi="Times New Roman"/>
        </w:rPr>
        <w:t xml:space="preserve">que </w:t>
      </w:r>
      <w:r w:rsidR="0005078A">
        <w:rPr>
          <w:rFonts w:ascii="Times New Roman" w:hAnsi="Times New Roman"/>
        </w:rPr>
        <w:t xml:space="preserve">esta </w:t>
      </w:r>
      <w:r w:rsidRPr="00D23781">
        <w:rPr>
          <w:rFonts w:ascii="Times New Roman" w:hAnsi="Times New Roman"/>
        </w:rPr>
        <w:t>presenta un espacio que podríamos denominar de “desentendimiento” por parte del mediador</w:t>
      </w:r>
      <w:r w:rsidR="0005078A">
        <w:rPr>
          <w:rFonts w:ascii="Times New Roman" w:hAnsi="Times New Roman"/>
        </w:rPr>
        <w:t>,</w:t>
      </w:r>
      <w:r w:rsidRPr="00D23781">
        <w:rPr>
          <w:rFonts w:ascii="Times New Roman" w:hAnsi="Times New Roman"/>
        </w:rPr>
        <w:t xml:space="preserve"> </w:t>
      </w:r>
      <w:r w:rsidR="0005078A">
        <w:rPr>
          <w:rFonts w:ascii="Times New Roman" w:hAnsi="Times New Roman"/>
        </w:rPr>
        <w:t xml:space="preserve">pues </w:t>
      </w:r>
      <w:r w:rsidRPr="00D23781">
        <w:rPr>
          <w:rFonts w:ascii="Times New Roman" w:hAnsi="Times New Roman"/>
        </w:rPr>
        <w:t>al dejar a los mediados que dirijan la comunicación dentro de la sesión, se conviert</w:t>
      </w:r>
      <w:r w:rsidR="0005078A">
        <w:rPr>
          <w:rFonts w:ascii="Times New Roman" w:hAnsi="Times New Roman"/>
        </w:rPr>
        <w:t>e</w:t>
      </w:r>
      <w:r w:rsidRPr="00D23781">
        <w:rPr>
          <w:rFonts w:ascii="Times New Roman" w:hAnsi="Times New Roman"/>
        </w:rPr>
        <w:t xml:space="preserve"> en un proceso de recriminaciones mutuas</w:t>
      </w:r>
      <w:r w:rsidR="009D2755" w:rsidRPr="00D23781">
        <w:rPr>
          <w:rFonts w:ascii="Times New Roman" w:hAnsi="Times New Roman"/>
        </w:rPr>
        <w:t>.</w:t>
      </w:r>
      <w:r w:rsidRPr="00D23781">
        <w:rPr>
          <w:rFonts w:ascii="Times New Roman" w:hAnsi="Times New Roman"/>
        </w:rPr>
        <w:t xml:space="preserve"> </w:t>
      </w:r>
      <w:r w:rsidR="009D2755" w:rsidRPr="00D23781">
        <w:rPr>
          <w:rFonts w:ascii="Times New Roman" w:hAnsi="Times New Roman"/>
        </w:rPr>
        <w:t>E</w:t>
      </w:r>
      <w:r w:rsidRPr="00D23781">
        <w:rPr>
          <w:rFonts w:ascii="Times New Roman" w:hAnsi="Times New Roman"/>
        </w:rPr>
        <w:t>sta práctica de alejamiento por parte del mediador ha sido fomentada por el modelo transformativo al señalar que s</w:t>
      </w:r>
      <w:r w:rsidR="0005078A">
        <w:rPr>
          <w:rFonts w:ascii="Times New Roman" w:hAnsi="Times New Roman"/>
        </w:rPr>
        <w:t>o</w:t>
      </w:r>
      <w:r w:rsidRPr="00D23781">
        <w:rPr>
          <w:rFonts w:ascii="Times New Roman" w:hAnsi="Times New Roman"/>
        </w:rPr>
        <w:t>lo así se puede generar el fortalecimiento de las partes, que es piedra angular para la transformación de las visiones conductuales</w:t>
      </w:r>
      <w:r w:rsidR="0083680C" w:rsidRPr="00D23781">
        <w:rPr>
          <w:rFonts w:ascii="Times New Roman" w:hAnsi="Times New Roman"/>
          <w:noProof/>
          <w:lang w:val="es-ES"/>
        </w:rPr>
        <w:t xml:space="preserve"> (Madrid Lira, 2016)</w:t>
      </w:r>
      <w:r w:rsidR="00D80D74" w:rsidRPr="00D23781">
        <w:rPr>
          <w:rFonts w:ascii="Times New Roman" w:hAnsi="Times New Roman"/>
          <w:noProof/>
          <w:lang w:val="es-ES"/>
        </w:rPr>
        <w:t>.</w:t>
      </w:r>
    </w:p>
    <w:p w14:paraId="07477624" w14:textId="77777777" w:rsidR="00D83704" w:rsidRPr="00D23781" w:rsidRDefault="00CF35B5" w:rsidP="00D80D74">
      <w:pPr>
        <w:spacing w:line="360" w:lineRule="auto"/>
        <w:ind w:firstLine="709"/>
        <w:jc w:val="both"/>
        <w:rPr>
          <w:lang w:eastAsia="en-US"/>
        </w:rPr>
      </w:pPr>
      <w:r w:rsidRPr="00D23781">
        <w:rPr>
          <w:lang w:eastAsia="en-US"/>
        </w:rPr>
        <w:t xml:space="preserve">Antes de abordar de lleno el tema de la gerencia pública, es </w:t>
      </w:r>
      <w:r w:rsidR="0080226F" w:rsidRPr="00D23781">
        <w:rPr>
          <w:lang w:eastAsia="en-US"/>
        </w:rPr>
        <w:t>necesario</w:t>
      </w:r>
      <w:r w:rsidR="00A53834" w:rsidRPr="00D23781">
        <w:rPr>
          <w:lang w:eastAsia="en-US"/>
        </w:rPr>
        <w:t xml:space="preserve"> </w:t>
      </w:r>
      <w:r w:rsidRPr="00D23781">
        <w:rPr>
          <w:lang w:eastAsia="en-US"/>
        </w:rPr>
        <w:t>especificar</w:t>
      </w:r>
      <w:r w:rsidR="0005078A">
        <w:rPr>
          <w:lang w:eastAsia="en-US"/>
        </w:rPr>
        <w:t xml:space="preserve"> lo que</w:t>
      </w:r>
      <w:r w:rsidRPr="00D23781">
        <w:rPr>
          <w:lang w:eastAsia="en-US"/>
        </w:rPr>
        <w:t xml:space="preserve"> se entiende por administración pública, definida en innumerables ocasiones por diversos tratadistas</w:t>
      </w:r>
      <w:r w:rsidR="005548C2" w:rsidRPr="00D23781">
        <w:rPr>
          <w:lang w:eastAsia="en-US"/>
        </w:rPr>
        <w:t>. De acuerdo con</w:t>
      </w:r>
      <w:r w:rsidRPr="00D23781">
        <w:rPr>
          <w:lang w:eastAsia="en-US"/>
        </w:rPr>
        <w:t xml:space="preserve"> lo plasmado por </w:t>
      </w:r>
      <w:r w:rsidR="00BA27AE" w:rsidRPr="00D23781">
        <w:rPr>
          <w:lang w:eastAsia="en-US"/>
        </w:rPr>
        <w:t>Luther Gulick</w:t>
      </w:r>
      <w:r w:rsidR="005548C2" w:rsidRPr="00D23781">
        <w:rPr>
          <w:lang w:eastAsia="en-US"/>
        </w:rPr>
        <w:t>,</w:t>
      </w:r>
      <w:r w:rsidRPr="00D23781">
        <w:t xml:space="preserve"> es aquella parte de la administración que se entiende con el gobierno, </w:t>
      </w:r>
      <w:r w:rsidR="0005078A">
        <w:t>“</w:t>
      </w:r>
      <w:r w:rsidRPr="00D23781">
        <w:t>especialmente con la rama ejecutiva del mismo, que es la encargada de llevar a cabo el trabajo del gobierno, de tal modo la administración pública es una división de las ciencias políticas y una de las ciencias sociales”</w:t>
      </w:r>
      <w:r w:rsidR="002C6405" w:rsidRPr="00D23781">
        <w:rPr>
          <w:noProof/>
          <w:lang w:val="es-ES"/>
        </w:rPr>
        <w:t xml:space="preserve"> (Gómez Días de León, 2015</w:t>
      </w:r>
      <w:r w:rsidR="00C14209" w:rsidRPr="00D23781">
        <w:rPr>
          <w:noProof/>
          <w:lang w:val="es-ES"/>
        </w:rPr>
        <w:t>, p.</w:t>
      </w:r>
      <w:r w:rsidR="002C6405" w:rsidRPr="00D23781">
        <w:rPr>
          <w:noProof/>
          <w:lang w:val="es-ES"/>
        </w:rPr>
        <w:t xml:space="preserve"> 24)</w:t>
      </w:r>
      <w:r w:rsidR="00C14209" w:rsidRPr="00D23781">
        <w:rPr>
          <w:noProof/>
          <w:lang w:val="es-ES"/>
        </w:rPr>
        <w:t>.</w:t>
      </w:r>
    </w:p>
    <w:p w14:paraId="5B8C028B" w14:textId="77777777" w:rsidR="003F4CA0" w:rsidRPr="00D23781" w:rsidRDefault="00CF35B5" w:rsidP="003942DD">
      <w:pPr>
        <w:pStyle w:val="Sombreadomedio1-nfasis11"/>
        <w:spacing w:line="360" w:lineRule="auto"/>
        <w:ind w:firstLine="709"/>
        <w:jc w:val="both"/>
        <w:rPr>
          <w:rFonts w:ascii="Times New Roman" w:hAnsi="Times New Roman"/>
          <w:noProof/>
          <w:lang w:val="es-ES"/>
        </w:rPr>
      </w:pPr>
      <w:r w:rsidRPr="00D23781">
        <w:rPr>
          <w:rFonts w:ascii="Times New Roman" w:hAnsi="Times New Roman"/>
        </w:rPr>
        <w:lastRenderedPageBreak/>
        <w:t>Lamentablemente, el sistema de administración de justicia en el México contemporáneo se encuentra inmerso en una crisis de operatividad que trae aparejada como consecuencia un desgaste intenso en su credibilidad ante la sociedad</w:t>
      </w:r>
      <w:r w:rsidR="00893CF4">
        <w:rPr>
          <w:rFonts w:ascii="Times New Roman" w:hAnsi="Times New Roman"/>
        </w:rPr>
        <w:t>.</w:t>
      </w:r>
      <w:r w:rsidRPr="00D23781">
        <w:rPr>
          <w:rFonts w:ascii="Times New Roman" w:hAnsi="Times New Roman"/>
        </w:rPr>
        <w:t xml:space="preserve"> </w:t>
      </w:r>
      <w:r w:rsidR="00893CF4">
        <w:rPr>
          <w:rFonts w:ascii="Times New Roman" w:hAnsi="Times New Roman"/>
        </w:rPr>
        <w:t>Esto</w:t>
      </w:r>
      <w:r w:rsidRPr="00D23781">
        <w:rPr>
          <w:rFonts w:ascii="Times New Roman" w:hAnsi="Times New Roman"/>
        </w:rPr>
        <w:t xml:space="preserve"> se refleja dentro del Índice de Estado de Derecho 2017-2018, realizado por el </w:t>
      </w:r>
      <w:proofErr w:type="spellStart"/>
      <w:r w:rsidRPr="00D23781">
        <w:rPr>
          <w:rFonts w:ascii="Times New Roman" w:hAnsi="Times New Roman"/>
        </w:rPr>
        <w:t>World</w:t>
      </w:r>
      <w:proofErr w:type="spellEnd"/>
      <w:r w:rsidRPr="00D23781">
        <w:rPr>
          <w:rFonts w:ascii="Times New Roman" w:hAnsi="Times New Roman"/>
        </w:rPr>
        <w:t xml:space="preserve"> </w:t>
      </w:r>
      <w:proofErr w:type="spellStart"/>
      <w:r w:rsidRPr="00D23781">
        <w:rPr>
          <w:rFonts w:ascii="Times New Roman" w:hAnsi="Times New Roman"/>
        </w:rPr>
        <w:t>Justice</w:t>
      </w:r>
      <w:proofErr w:type="spellEnd"/>
      <w:r w:rsidRPr="00D23781">
        <w:rPr>
          <w:rFonts w:ascii="Times New Roman" w:hAnsi="Times New Roman"/>
        </w:rPr>
        <w:t xml:space="preserve"> Proyect, en donde México se ubicó en el lugar 99 de 126 países evaluados, índice que tasa temas como límite del poder gubernamental, ausencia de corrupción, gobierno abierto, derechos fundamentales, orden y seguridad, cumplimiento regulatorio, justicia civil y justicia penal. </w:t>
      </w:r>
    </w:p>
    <w:p w14:paraId="254A6291"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Las puntuaciones</w:t>
      </w:r>
      <w:r w:rsidR="003E093C" w:rsidRPr="00D23781">
        <w:rPr>
          <w:rFonts w:ascii="Times New Roman" w:hAnsi="Times New Roman"/>
        </w:rPr>
        <w:t xml:space="preserve"> obtenidas</w:t>
      </w:r>
      <w:r w:rsidRPr="00D23781">
        <w:rPr>
          <w:rFonts w:ascii="Times New Roman" w:hAnsi="Times New Roman"/>
        </w:rPr>
        <w:t xml:space="preserve"> dentro de las diversas áreas en las que México fue evaluado son las siguientes: </w:t>
      </w:r>
    </w:p>
    <w:p w14:paraId="31B426E0"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 xml:space="preserve">a) límite del poder gubernamental 84/126; </w:t>
      </w:r>
    </w:p>
    <w:p w14:paraId="67441CD0"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 xml:space="preserve">b) ausencia de corrupción 117/126; </w:t>
      </w:r>
    </w:p>
    <w:p w14:paraId="3B1255AB"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 xml:space="preserve">c) gobierno abierto 35/126; </w:t>
      </w:r>
    </w:p>
    <w:p w14:paraId="496D4F7F"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 xml:space="preserve">d) derechos fundamentales 73/126; </w:t>
      </w:r>
    </w:p>
    <w:p w14:paraId="018F94D4"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e) orden y seguridad 117/126;</w:t>
      </w:r>
    </w:p>
    <w:p w14:paraId="7C4D4CBF"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 xml:space="preserve">f) cumplimiento regulatorio 87/126; </w:t>
      </w:r>
    </w:p>
    <w:p w14:paraId="3C864362" w14:textId="77777777" w:rsidR="000734ED" w:rsidRPr="00D23781" w:rsidRDefault="00CF35B5" w:rsidP="002C7122">
      <w:pPr>
        <w:pStyle w:val="Sombreadomedio1-nfasis11"/>
        <w:spacing w:line="360" w:lineRule="auto"/>
        <w:ind w:firstLine="709"/>
        <w:jc w:val="both"/>
        <w:rPr>
          <w:rFonts w:ascii="Times New Roman" w:hAnsi="Times New Roman"/>
        </w:rPr>
      </w:pPr>
      <w:r w:rsidRPr="00D23781">
        <w:rPr>
          <w:rFonts w:ascii="Times New Roman" w:hAnsi="Times New Roman"/>
        </w:rPr>
        <w:t>g) justicia civil 113/126 y</w:t>
      </w:r>
      <w:r w:rsidR="000734ED" w:rsidRPr="00D23781">
        <w:rPr>
          <w:rFonts w:ascii="Times New Roman" w:hAnsi="Times New Roman"/>
        </w:rPr>
        <w:t>,</w:t>
      </w:r>
    </w:p>
    <w:p w14:paraId="05D3DFB2" w14:textId="77777777" w:rsidR="00A752D5" w:rsidRPr="00D23781" w:rsidRDefault="00CF35B5" w:rsidP="002C7122">
      <w:pPr>
        <w:pStyle w:val="Sombreadomedio1-nfasis11"/>
        <w:spacing w:line="360" w:lineRule="auto"/>
        <w:ind w:firstLine="709"/>
        <w:jc w:val="both"/>
        <w:rPr>
          <w:rFonts w:ascii="Times New Roman" w:hAnsi="Times New Roman"/>
          <w:lang w:val="en-US"/>
        </w:rPr>
      </w:pPr>
      <w:r w:rsidRPr="00D23781">
        <w:rPr>
          <w:rFonts w:ascii="Times New Roman" w:hAnsi="Times New Roman"/>
          <w:lang w:val="en-US"/>
        </w:rPr>
        <w:t xml:space="preserve">h) </w:t>
      </w:r>
      <w:proofErr w:type="spellStart"/>
      <w:r w:rsidRPr="00D23781">
        <w:rPr>
          <w:rFonts w:ascii="Times New Roman" w:hAnsi="Times New Roman"/>
          <w:lang w:val="en-US"/>
        </w:rPr>
        <w:t>justicia</w:t>
      </w:r>
      <w:proofErr w:type="spellEnd"/>
      <w:r w:rsidRPr="00D23781">
        <w:rPr>
          <w:rFonts w:ascii="Times New Roman" w:hAnsi="Times New Roman"/>
          <w:lang w:val="en-US"/>
        </w:rPr>
        <w:t xml:space="preserve"> penal 115/126</w:t>
      </w:r>
      <w:r w:rsidR="00691460" w:rsidRPr="00D23781">
        <w:rPr>
          <w:rFonts w:ascii="Times New Roman" w:hAnsi="Times New Roman"/>
          <w:lang w:val="en-US"/>
        </w:rPr>
        <w:t xml:space="preserve"> (World Justice Project [WJP],</w:t>
      </w:r>
      <w:r w:rsidR="00893CF4">
        <w:rPr>
          <w:rFonts w:ascii="Times New Roman" w:hAnsi="Times New Roman"/>
          <w:lang w:val="en-US"/>
        </w:rPr>
        <w:t xml:space="preserve"> </w:t>
      </w:r>
      <w:r w:rsidR="00691460" w:rsidRPr="00D23781">
        <w:rPr>
          <w:rFonts w:ascii="Times New Roman" w:hAnsi="Times New Roman"/>
          <w:lang w:val="en-US"/>
        </w:rPr>
        <w:t>2018)</w:t>
      </w:r>
      <w:r w:rsidRPr="00D23781">
        <w:rPr>
          <w:rFonts w:ascii="Times New Roman" w:hAnsi="Times New Roman"/>
          <w:lang w:val="en-US"/>
        </w:rPr>
        <w:t xml:space="preserve">. </w:t>
      </w:r>
    </w:p>
    <w:p w14:paraId="2C396204" w14:textId="77777777" w:rsidR="00A752D5" w:rsidRPr="008A7C27" w:rsidRDefault="00CF35B5" w:rsidP="00893CF4">
      <w:pPr>
        <w:pStyle w:val="Sombreadomedio1-nfasis11"/>
        <w:spacing w:line="360" w:lineRule="auto"/>
        <w:ind w:firstLine="709"/>
        <w:jc w:val="both"/>
        <w:rPr>
          <w:rFonts w:ascii="Times New Roman" w:hAnsi="Times New Roman"/>
        </w:rPr>
      </w:pPr>
      <w:r w:rsidRPr="00D23781">
        <w:rPr>
          <w:rFonts w:ascii="Times New Roman" w:hAnsi="Times New Roman"/>
        </w:rPr>
        <w:t>Una de las razones que ha</w:t>
      </w:r>
      <w:r w:rsidR="009E1176" w:rsidRPr="00D23781">
        <w:rPr>
          <w:rFonts w:ascii="Times New Roman" w:hAnsi="Times New Roman"/>
        </w:rPr>
        <w:t>n</w:t>
      </w:r>
      <w:r w:rsidRPr="00D23781">
        <w:rPr>
          <w:rFonts w:ascii="Times New Roman" w:hAnsi="Times New Roman"/>
        </w:rPr>
        <w:t xml:space="preserve"> provocado la existencia de esta crisis se debe al aumento progresivo de los conflictos ante los </w:t>
      </w:r>
      <w:r w:rsidR="002C7122" w:rsidRPr="00D23781">
        <w:rPr>
          <w:rFonts w:ascii="Times New Roman" w:hAnsi="Times New Roman"/>
        </w:rPr>
        <w:t>t</w:t>
      </w:r>
      <w:r w:rsidRPr="00D23781">
        <w:rPr>
          <w:rFonts w:ascii="Times New Roman" w:hAnsi="Times New Roman"/>
        </w:rPr>
        <w:t xml:space="preserve">ribunales, los cuales han </w:t>
      </w:r>
      <w:r w:rsidR="002F25A7" w:rsidRPr="00D23781">
        <w:rPr>
          <w:rFonts w:ascii="Times New Roman" w:hAnsi="Times New Roman"/>
        </w:rPr>
        <w:t>generado</w:t>
      </w:r>
      <w:r w:rsidRPr="00D23781">
        <w:rPr>
          <w:rFonts w:ascii="Times New Roman" w:hAnsi="Times New Roman"/>
        </w:rPr>
        <w:t xml:space="preserve"> una saturación y desestabilización del sistema jurisdiccional, ya que la cultura que nos han heredado se basa en la idea de que todo se debe resolver a través de violencia </w:t>
      </w:r>
      <w:r w:rsidR="00A649B2">
        <w:rPr>
          <w:rFonts w:ascii="Times New Roman" w:hAnsi="Times New Roman"/>
        </w:rPr>
        <w:t>(</w:t>
      </w:r>
      <w:r w:rsidR="002C7122" w:rsidRPr="00D23781">
        <w:rPr>
          <w:rFonts w:ascii="Times New Roman" w:hAnsi="Times New Roman"/>
        </w:rPr>
        <w:t xml:space="preserve">esto </w:t>
      </w:r>
      <w:r w:rsidR="00A649B2">
        <w:rPr>
          <w:rFonts w:ascii="Times New Roman" w:hAnsi="Times New Roman"/>
        </w:rPr>
        <w:t xml:space="preserve">es, mediante </w:t>
      </w:r>
      <w:r w:rsidRPr="00D23781">
        <w:rPr>
          <w:rFonts w:ascii="Times New Roman" w:hAnsi="Times New Roman"/>
        </w:rPr>
        <w:t>procedimientos jurisdiccionales</w:t>
      </w:r>
      <w:r w:rsidR="00A649B2">
        <w:rPr>
          <w:rFonts w:ascii="Times New Roman" w:hAnsi="Times New Roman"/>
        </w:rPr>
        <w:t>)</w:t>
      </w:r>
      <w:r w:rsidR="00893CF4">
        <w:rPr>
          <w:rFonts w:ascii="Times New Roman" w:hAnsi="Times New Roman"/>
        </w:rPr>
        <w:t>.</w:t>
      </w:r>
      <w:r w:rsidRPr="00D23781">
        <w:rPr>
          <w:rFonts w:ascii="Times New Roman" w:hAnsi="Times New Roman"/>
        </w:rPr>
        <w:t xml:space="preserve"> </w:t>
      </w:r>
      <w:r w:rsidR="00893CF4">
        <w:rPr>
          <w:rFonts w:ascii="Times New Roman" w:hAnsi="Times New Roman"/>
        </w:rPr>
        <w:t>C</w:t>
      </w:r>
      <w:r w:rsidRPr="00D23781">
        <w:rPr>
          <w:rFonts w:ascii="Times New Roman" w:hAnsi="Times New Roman"/>
        </w:rPr>
        <w:t xml:space="preserve">omo sociedad no buscamos realmente la justicia, </w:t>
      </w:r>
      <w:r w:rsidR="00893CF4">
        <w:rPr>
          <w:rFonts w:ascii="Times New Roman" w:hAnsi="Times New Roman"/>
        </w:rPr>
        <w:t xml:space="preserve">sino </w:t>
      </w:r>
      <w:r w:rsidRPr="00D23781">
        <w:rPr>
          <w:rFonts w:ascii="Times New Roman" w:hAnsi="Times New Roman"/>
        </w:rPr>
        <w:t>que se castigue a la otra persona, el sufrimiento de la contraparte por cualquiera que haya sido su actuar, es decir, la venganza legalizada</w:t>
      </w:r>
      <w:r w:rsidR="004E566B" w:rsidRPr="00D23781">
        <w:rPr>
          <w:rStyle w:val="Refdenotaalpie"/>
          <w:rFonts w:ascii="Times New Roman" w:hAnsi="Times New Roman"/>
        </w:rPr>
        <w:t xml:space="preserve"> </w:t>
      </w:r>
      <w:r w:rsidR="002C6405" w:rsidRPr="00D23781">
        <w:rPr>
          <w:rFonts w:ascii="Times New Roman" w:hAnsi="Times New Roman"/>
          <w:noProof/>
          <w:lang w:val="es-ES"/>
        </w:rPr>
        <w:t>(García Carvajal, 2006)</w:t>
      </w:r>
      <w:r w:rsidR="002C7122" w:rsidRPr="00D23781">
        <w:rPr>
          <w:rFonts w:ascii="Times New Roman" w:hAnsi="Times New Roman"/>
          <w:noProof/>
          <w:lang w:val="es-ES"/>
        </w:rPr>
        <w:t>.</w:t>
      </w:r>
      <w:r w:rsidR="00893CF4">
        <w:rPr>
          <w:rFonts w:ascii="Times New Roman" w:hAnsi="Times New Roman"/>
          <w:noProof/>
          <w:lang w:val="es-ES"/>
        </w:rPr>
        <w:t xml:space="preserve"> Debido a esto</w:t>
      </w:r>
      <w:r w:rsidR="00D869DF">
        <w:rPr>
          <w:rFonts w:ascii="Times New Roman" w:hAnsi="Times New Roman"/>
          <w:noProof/>
          <w:lang w:val="es-ES"/>
        </w:rPr>
        <w:t>,</w:t>
      </w:r>
      <w:r w:rsidR="00893CF4">
        <w:rPr>
          <w:rFonts w:ascii="Times New Roman" w:hAnsi="Times New Roman"/>
          <w:noProof/>
          <w:lang w:val="es-ES"/>
        </w:rPr>
        <w:t xml:space="preserve"> </w:t>
      </w:r>
      <w:r w:rsidRPr="00D23781">
        <w:rPr>
          <w:rFonts w:ascii="Times New Roman" w:hAnsi="Times New Roman"/>
        </w:rPr>
        <w:t>se han adoptado paradigmas alternos de</w:t>
      </w:r>
      <w:r w:rsidRPr="008A7C27">
        <w:rPr>
          <w:rFonts w:ascii="Times New Roman" w:hAnsi="Times New Roman"/>
        </w:rPr>
        <w:t xml:space="preserve"> administración de justicia distintos a la ideología de la justicia retributiva, </w:t>
      </w:r>
      <w:r w:rsidR="009317DD">
        <w:rPr>
          <w:rFonts w:ascii="Times New Roman" w:hAnsi="Times New Roman"/>
        </w:rPr>
        <w:t>en la cual tienen</w:t>
      </w:r>
      <w:r w:rsidRPr="008A7C27">
        <w:rPr>
          <w:rFonts w:ascii="Times New Roman" w:hAnsi="Times New Roman"/>
        </w:rPr>
        <w:t xml:space="preserve"> especial relevancia las teorías encaminadas a la mínima intervención del Estado, </w:t>
      </w:r>
      <w:r w:rsidR="009317DD">
        <w:rPr>
          <w:rFonts w:ascii="Times New Roman" w:hAnsi="Times New Roman"/>
        </w:rPr>
        <w:t>tales como</w:t>
      </w:r>
      <w:r w:rsidRPr="008A7C27">
        <w:rPr>
          <w:rFonts w:ascii="Times New Roman" w:hAnsi="Times New Roman"/>
        </w:rPr>
        <w:t xml:space="preserve"> el abolicionismo penal, el </w:t>
      </w:r>
      <w:r w:rsidRPr="005F2AE6">
        <w:rPr>
          <w:rFonts w:ascii="Times New Roman" w:hAnsi="Times New Roman"/>
        </w:rPr>
        <w:t>minimalismo penal, el contr</w:t>
      </w:r>
      <w:r w:rsidR="00893CF4">
        <w:rPr>
          <w:rFonts w:ascii="Times New Roman" w:hAnsi="Times New Roman"/>
        </w:rPr>
        <w:t>actualismo de Nozick, el garanti</w:t>
      </w:r>
      <w:r w:rsidRPr="005F2AE6">
        <w:rPr>
          <w:rFonts w:ascii="Times New Roman" w:hAnsi="Times New Roman"/>
        </w:rPr>
        <w:t>smo de Ferrajoli, el modelo consensual de Carlos Nino, el derecho penal de alternativas, la justicia restaurativa y la justicia alternativa, entre otras ideologías</w:t>
      </w:r>
      <w:r w:rsidR="005F2AE6" w:rsidRPr="005F2AE6">
        <w:rPr>
          <w:rFonts w:ascii="Times New Roman" w:hAnsi="Times New Roman"/>
        </w:rPr>
        <w:t>.</w:t>
      </w:r>
    </w:p>
    <w:p w14:paraId="30720FB1" w14:textId="77777777" w:rsidR="00A752D5" w:rsidRPr="00D23781" w:rsidRDefault="00365B0D" w:rsidP="002C7122">
      <w:pPr>
        <w:pStyle w:val="Sombreadomedio1-nfasis11"/>
        <w:spacing w:line="360" w:lineRule="auto"/>
        <w:ind w:firstLine="709"/>
        <w:jc w:val="both"/>
        <w:rPr>
          <w:rFonts w:ascii="Times New Roman" w:hAnsi="Times New Roman"/>
          <w:noProof/>
          <w:lang w:val="es-ES"/>
        </w:rPr>
      </w:pPr>
      <w:r>
        <w:rPr>
          <w:rFonts w:ascii="Times New Roman" w:hAnsi="Times New Roman"/>
        </w:rPr>
        <w:t xml:space="preserve">Claus </w:t>
      </w:r>
      <w:r w:rsidR="00CF35B5" w:rsidRPr="008A7C27">
        <w:rPr>
          <w:rFonts w:ascii="Times New Roman" w:hAnsi="Times New Roman"/>
        </w:rPr>
        <w:t xml:space="preserve">Roxin </w:t>
      </w:r>
      <w:r w:rsidR="00B817DC">
        <w:rPr>
          <w:rFonts w:ascii="Times New Roman" w:hAnsi="Times New Roman"/>
        </w:rPr>
        <w:t>considera</w:t>
      </w:r>
      <w:r w:rsidR="00CF35B5" w:rsidRPr="008A7C27">
        <w:rPr>
          <w:rFonts w:ascii="Times New Roman" w:hAnsi="Times New Roman"/>
        </w:rPr>
        <w:t xml:space="preserve"> que una de las tareas más importantes que tiene el derecho penal es la de encontrar soluciones a los conflictos que permitan restablecer la paz social, </w:t>
      </w:r>
      <w:r w:rsidR="00CF35B5" w:rsidRPr="008A7C27">
        <w:rPr>
          <w:rFonts w:ascii="Times New Roman" w:hAnsi="Times New Roman"/>
        </w:rPr>
        <w:lastRenderedPageBreak/>
        <w:t xml:space="preserve">toda vez que estos vienen a perturbar a la </w:t>
      </w:r>
      <w:r w:rsidR="00CF35B5" w:rsidRPr="00E06302">
        <w:rPr>
          <w:rFonts w:ascii="Times New Roman" w:hAnsi="Times New Roman"/>
        </w:rPr>
        <w:t>población</w:t>
      </w:r>
      <w:r w:rsidR="00893CF4">
        <w:rPr>
          <w:rFonts w:ascii="Times New Roman" w:hAnsi="Times New Roman"/>
        </w:rPr>
        <w:t>.</w:t>
      </w:r>
      <w:r w:rsidR="00CF35B5" w:rsidRPr="008A7C27">
        <w:rPr>
          <w:rFonts w:ascii="Times New Roman" w:hAnsi="Times New Roman"/>
        </w:rPr>
        <w:t xml:space="preserve"> </w:t>
      </w:r>
      <w:r w:rsidR="00893CF4">
        <w:rPr>
          <w:rFonts w:ascii="Times New Roman" w:hAnsi="Times New Roman"/>
        </w:rPr>
        <w:t>D</w:t>
      </w:r>
      <w:r w:rsidR="00CF35B5" w:rsidRPr="008A7C27">
        <w:rPr>
          <w:rFonts w:ascii="Times New Roman" w:hAnsi="Times New Roman"/>
        </w:rPr>
        <w:t>e igual forma</w:t>
      </w:r>
      <w:r w:rsidR="00893CF4">
        <w:rPr>
          <w:rFonts w:ascii="Times New Roman" w:hAnsi="Times New Roman"/>
        </w:rPr>
        <w:t>,</w:t>
      </w:r>
      <w:r w:rsidR="00CF35B5" w:rsidRPr="008A7C27">
        <w:rPr>
          <w:rFonts w:ascii="Times New Roman" w:hAnsi="Times New Roman"/>
        </w:rPr>
        <w:t xml:space="preserve"> señala que </w:t>
      </w:r>
      <w:r w:rsidR="00E849D7">
        <w:rPr>
          <w:rFonts w:ascii="Times New Roman" w:hAnsi="Times New Roman"/>
        </w:rPr>
        <w:t>esta</w:t>
      </w:r>
      <w:r w:rsidR="00CF35B5" w:rsidRPr="008A7C27">
        <w:rPr>
          <w:rFonts w:ascii="Times New Roman" w:hAnsi="Times New Roman"/>
        </w:rPr>
        <w:t xml:space="preserve"> siempre </w:t>
      </w:r>
      <w:r w:rsidR="00CF35B5" w:rsidRPr="00D23781">
        <w:rPr>
          <w:rFonts w:ascii="Times New Roman" w:hAnsi="Times New Roman"/>
        </w:rPr>
        <w:t>estará dispuesta a priorizar la conciliación y el di</w:t>
      </w:r>
      <w:r w:rsidR="00E849D7" w:rsidRPr="00D23781">
        <w:rPr>
          <w:rFonts w:ascii="Times New Roman" w:hAnsi="Times New Roman"/>
        </w:rPr>
        <w:t>á</w:t>
      </w:r>
      <w:r w:rsidR="00CF35B5" w:rsidRPr="00D23781">
        <w:rPr>
          <w:rFonts w:ascii="Times New Roman" w:hAnsi="Times New Roman"/>
        </w:rPr>
        <w:t>logo para resolver sus conflictos, cuando se trate de delitos de poca monta o donde no se sufran daños físicos o materiales</w:t>
      </w:r>
      <w:r w:rsidR="00CF35B5" w:rsidRPr="00D23781">
        <w:rPr>
          <w:rFonts w:ascii="Times New Roman" w:hAnsi="Times New Roman"/>
          <w:noProof/>
          <w:lang w:val="es-ES"/>
        </w:rPr>
        <w:t xml:space="preserve"> </w:t>
      </w:r>
      <w:r w:rsidR="00E06C14" w:rsidRPr="00D23781">
        <w:rPr>
          <w:rFonts w:ascii="Times New Roman" w:hAnsi="Times New Roman"/>
          <w:noProof/>
          <w:lang w:val="es-ES"/>
        </w:rPr>
        <w:t>(Nino, 1980)</w:t>
      </w:r>
      <w:r w:rsidR="006C5318" w:rsidRPr="00D23781">
        <w:rPr>
          <w:rFonts w:ascii="Times New Roman" w:hAnsi="Times New Roman"/>
          <w:noProof/>
          <w:lang w:val="es-ES"/>
        </w:rPr>
        <w:t>.</w:t>
      </w:r>
    </w:p>
    <w:p w14:paraId="22D0C3C8" w14:textId="77777777" w:rsidR="00CF35B5" w:rsidRPr="00D23781" w:rsidRDefault="00CF35B5" w:rsidP="006C5318">
      <w:pPr>
        <w:pStyle w:val="Sombreadomedio1-nfasis11"/>
        <w:spacing w:line="360" w:lineRule="auto"/>
        <w:ind w:firstLine="709"/>
        <w:jc w:val="both"/>
        <w:rPr>
          <w:rFonts w:ascii="Times New Roman" w:hAnsi="Times New Roman"/>
        </w:rPr>
      </w:pPr>
      <w:r w:rsidRPr="00D23781">
        <w:rPr>
          <w:rFonts w:ascii="Times New Roman" w:hAnsi="Times New Roman"/>
        </w:rPr>
        <w:t xml:space="preserve">Es así como </w:t>
      </w:r>
      <w:r w:rsidR="003C3334" w:rsidRPr="00D23781">
        <w:rPr>
          <w:rFonts w:ascii="Times New Roman" w:hAnsi="Times New Roman"/>
        </w:rPr>
        <w:t>se transita</w:t>
      </w:r>
      <w:r w:rsidRPr="00D23781">
        <w:rPr>
          <w:rFonts w:ascii="Times New Roman" w:hAnsi="Times New Roman"/>
        </w:rPr>
        <w:t xml:space="preserve"> el camino hacia la mínima intervención del Estado en la resolución de los conflictos sociales hasta </w:t>
      </w:r>
      <w:r w:rsidR="003F271E" w:rsidRPr="00D23781">
        <w:rPr>
          <w:rFonts w:ascii="Times New Roman" w:hAnsi="Times New Roman"/>
        </w:rPr>
        <w:t>llegar</w:t>
      </w:r>
      <w:r w:rsidRPr="00D23781">
        <w:rPr>
          <w:rFonts w:ascii="Times New Roman" w:hAnsi="Times New Roman"/>
        </w:rPr>
        <w:t xml:space="preserve"> a la justicia restaurativa y su gran aliada, la justicia alternativa, dentro de la cual encuentran cabida los </w:t>
      </w:r>
      <w:r w:rsidR="00893CF4" w:rsidRPr="00D23781">
        <w:rPr>
          <w:rFonts w:ascii="Times New Roman" w:hAnsi="Times New Roman"/>
        </w:rPr>
        <w:t xml:space="preserve">mecanismos alternos de solución de conflictos </w:t>
      </w:r>
      <w:r w:rsidRPr="00D23781">
        <w:rPr>
          <w:rFonts w:ascii="Times New Roman" w:hAnsi="Times New Roman"/>
        </w:rPr>
        <w:t>como medios eficaces de impacto en la disminución de la reincidencia del conflicto.</w:t>
      </w:r>
    </w:p>
    <w:p w14:paraId="3DF39843" w14:textId="77777777" w:rsidR="00167A9E" w:rsidRPr="00D23781" w:rsidRDefault="00167A9E" w:rsidP="00B817DC">
      <w:pPr>
        <w:spacing w:line="360" w:lineRule="auto"/>
        <w:ind w:firstLine="709"/>
        <w:jc w:val="both"/>
        <w:rPr>
          <w:noProof/>
          <w:lang w:val="es-ES"/>
        </w:rPr>
      </w:pPr>
      <w:r w:rsidRPr="00D23781">
        <w:t xml:space="preserve">La implementación de los programas de mediación en sede judicial tiene como objetivo el acceso a la justicia, la derivación judicial, </w:t>
      </w:r>
      <w:r w:rsidR="00893CF4">
        <w:t xml:space="preserve">los </w:t>
      </w:r>
      <w:r w:rsidRPr="00D23781">
        <w:t xml:space="preserve">descongestionamientos de los </w:t>
      </w:r>
      <w:r w:rsidR="00B817DC" w:rsidRPr="00D23781">
        <w:t>t</w:t>
      </w:r>
      <w:r w:rsidRPr="00D23781">
        <w:t xml:space="preserve">ribunales, </w:t>
      </w:r>
      <w:r w:rsidR="00893CF4">
        <w:t xml:space="preserve">la </w:t>
      </w:r>
      <w:r w:rsidRPr="00D23781">
        <w:t xml:space="preserve">imagen institucional, </w:t>
      </w:r>
      <w:r w:rsidR="00893CF4">
        <w:t xml:space="preserve">la </w:t>
      </w:r>
      <w:r w:rsidRPr="00D23781">
        <w:t>sensibilización de la mediación a la ciudadanía y a los funcionarios del Poder Judicial</w:t>
      </w:r>
      <w:r w:rsidR="00893CF4">
        <w:t>.</w:t>
      </w:r>
      <w:r w:rsidRPr="00D23781">
        <w:t xml:space="preserve"> </w:t>
      </w:r>
      <w:r w:rsidR="00893CF4">
        <w:t>E</w:t>
      </w:r>
      <w:r w:rsidRPr="00D23781">
        <w:t xml:space="preserve">l hecho </w:t>
      </w:r>
      <w:r w:rsidR="00A81484" w:rsidRPr="00D23781">
        <w:t xml:space="preserve">de </w:t>
      </w:r>
      <w:r w:rsidRPr="00D23781">
        <w:t xml:space="preserve">que la mediación y los sistemas de resolución sean dependientes de los </w:t>
      </w:r>
      <w:r w:rsidR="00893CF4" w:rsidRPr="00D23781">
        <w:t>poderes judiciales</w:t>
      </w:r>
      <w:r w:rsidRPr="00D23781">
        <w:t xml:space="preserve"> debe generar dos cambio</w:t>
      </w:r>
      <w:r w:rsidR="00A81484" w:rsidRPr="00D23781">
        <w:t>s</w:t>
      </w:r>
      <w:r w:rsidRPr="00D23781">
        <w:t xml:space="preserve"> importantes</w:t>
      </w:r>
      <w:r w:rsidR="00893CF4">
        <w:t>:</w:t>
      </w:r>
      <w:r w:rsidRPr="00D23781">
        <w:t xml:space="preserve"> primer</w:t>
      </w:r>
      <w:r w:rsidR="00893CF4">
        <w:t>o</w:t>
      </w:r>
      <w:r w:rsidR="00A81484" w:rsidRPr="00D23781">
        <w:t>,</w:t>
      </w:r>
      <w:r w:rsidRPr="00D23781">
        <w:t xml:space="preserve"> el cambio de la percepción de la ciudadanía que ahora debe conocer que se pueden tener soluciones armónicas a sus conflictos</w:t>
      </w:r>
      <w:r w:rsidR="00B817DC" w:rsidRPr="00D23781">
        <w:t>,</w:t>
      </w:r>
      <w:r w:rsidRPr="00D23781">
        <w:t xml:space="preserve"> y segundo, que el personal que administra justicia debe internalizar este hecho</w:t>
      </w:r>
      <w:r w:rsidRPr="00D23781">
        <w:rPr>
          <w:noProof/>
          <w:lang w:val="es-ES"/>
        </w:rPr>
        <w:t xml:space="preserve"> (Soler Mendizábal, 2011)</w:t>
      </w:r>
      <w:r w:rsidR="00B817DC" w:rsidRPr="00D23781">
        <w:rPr>
          <w:noProof/>
          <w:lang w:val="es-ES"/>
        </w:rPr>
        <w:t>.</w:t>
      </w:r>
    </w:p>
    <w:p w14:paraId="45251C8E" w14:textId="77777777" w:rsidR="00A752D5" w:rsidRPr="00D23781" w:rsidRDefault="00CF35B5" w:rsidP="00B817DC">
      <w:pPr>
        <w:pStyle w:val="Sombreadomedio1-nfasis11"/>
        <w:spacing w:line="360" w:lineRule="auto"/>
        <w:ind w:firstLine="709"/>
        <w:jc w:val="both"/>
        <w:rPr>
          <w:rFonts w:ascii="Times New Roman" w:hAnsi="Times New Roman"/>
        </w:rPr>
      </w:pPr>
      <w:r w:rsidRPr="00D23781">
        <w:rPr>
          <w:rFonts w:ascii="Times New Roman" w:hAnsi="Times New Roman"/>
        </w:rPr>
        <w:t xml:space="preserve">Ahora bien, a la par de los cambios suscitados en los paradigmas de </w:t>
      </w:r>
      <w:r w:rsidR="00F527F8" w:rsidRPr="00D23781">
        <w:rPr>
          <w:rFonts w:ascii="Times New Roman" w:hAnsi="Times New Roman"/>
        </w:rPr>
        <w:t xml:space="preserve">la </w:t>
      </w:r>
      <w:r w:rsidRPr="00D23781">
        <w:rPr>
          <w:rFonts w:ascii="Times New Roman" w:hAnsi="Times New Roman"/>
        </w:rPr>
        <w:t xml:space="preserve">administración de justicia, el Estado mexicano </w:t>
      </w:r>
      <w:r w:rsidR="001D6AFF" w:rsidRPr="00D23781">
        <w:rPr>
          <w:rFonts w:ascii="Times New Roman" w:hAnsi="Times New Roman"/>
        </w:rPr>
        <w:t>opta</w:t>
      </w:r>
      <w:r w:rsidRPr="00D23781">
        <w:rPr>
          <w:rFonts w:ascii="Times New Roman" w:hAnsi="Times New Roman"/>
        </w:rPr>
        <w:t xml:space="preserve"> por un cambio de ideología en la </w:t>
      </w:r>
      <w:r w:rsidR="00EC776C" w:rsidRPr="00D23781">
        <w:rPr>
          <w:rFonts w:ascii="Times New Roman" w:hAnsi="Times New Roman"/>
        </w:rPr>
        <w:t>gestión</w:t>
      </w:r>
      <w:r w:rsidRPr="00D23781">
        <w:rPr>
          <w:rFonts w:ascii="Times New Roman" w:hAnsi="Times New Roman"/>
        </w:rPr>
        <w:t xml:space="preserve"> pública y sus instituciones</w:t>
      </w:r>
      <w:r w:rsidR="00893CF4">
        <w:rPr>
          <w:rFonts w:ascii="Times New Roman" w:hAnsi="Times New Roman"/>
        </w:rPr>
        <w:t>;</w:t>
      </w:r>
      <w:r w:rsidRPr="00D23781">
        <w:rPr>
          <w:rFonts w:ascii="Times New Roman" w:hAnsi="Times New Roman"/>
        </w:rPr>
        <w:t xml:space="preserve"> esta nueva ideología es la denominada </w:t>
      </w:r>
      <w:r w:rsidR="00893CF4" w:rsidRPr="00893CF4">
        <w:rPr>
          <w:rFonts w:ascii="Times New Roman" w:hAnsi="Times New Roman"/>
          <w:i/>
        </w:rPr>
        <w:t>nueva gerencia pública</w:t>
      </w:r>
      <w:r w:rsidR="006C450C" w:rsidRPr="00D23781">
        <w:rPr>
          <w:rFonts w:ascii="Times New Roman" w:hAnsi="Times New Roman"/>
          <w:noProof/>
          <w:lang w:val="es-ES"/>
        </w:rPr>
        <w:t xml:space="preserve"> (Sán</w:t>
      </w:r>
      <w:r w:rsidR="00B817DC" w:rsidRPr="00D23781">
        <w:rPr>
          <w:rFonts w:ascii="Times New Roman" w:hAnsi="Times New Roman"/>
          <w:noProof/>
          <w:lang w:val="es-ES"/>
        </w:rPr>
        <w:t>c</w:t>
      </w:r>
      <w:r w:rsidR="006C450C" w:rsidRPr="00D23781">
        <w:rPr>
          <w:rFonts w:ascii="Times New Roman" w:hAnsi="Times New Roman"/>
          <w:noProof/>
          <w:lang w:val="es-ES"/>
        </w:rPr>
        <w:t>hez González, 2010)</w:t>
      </w:r>
      <w:r w:rsidR="00F527F8" w:rsidRPr="00D23781">
        <w:rPr>
          <w:rFonts w:ascii="Times New Roman" w:hAnsi="Times New Roman"/>
          <w:noProof/>
          <w:lang w:val="es-ES"/>
        </w:rPr>
        <w:t>.</w:t>
      </w:r>
    </w:p>
    <w:p w14:paraId="3BC541BD" w14:textId="31F953C4" w:rsidR="00A752D5" w:rsidRPr="00D23781" w:rsidRDefault="00CF35B5" w:rsidP="00BE459D">
      <w:pPr>
        <w:pStyle w:val="Sombreadomedio1-nfasis11"/>
        <w:spacing w:line="360" w:lineRule="auto"/>
        <w:ind w:firstLine="709"/>
        <w:jc w:val="both"/>
        <w:rPr>
          <w:rFonts w:ascii="Times New Roman" w:hAnsi="Times New Roman"/>
          <w:noProof/>
          <w:lang w:val="es-ES"/>
        </w:rPr>
      </w:pPr>
      <w:r w:rsidRPr="00D23781">
        <w:rPr>
          <w:rFonts w:ascii="Times New Roman" w:hAnsi="Times New Roman"/>
        </w:rPr>
        <w:t>Dentro de las diversas definiciones con las cuales cuenta la NGP destacan dos de ellas</w:t>
      </w:r>
      <w:r w:rsidR="00893CF4">
        <w:rPr>
          <w:rFonts w:ascii="Times New Roman" w:hAnsi="Times New Roman"/>
        </w:rPr>
        <w:t>:</w:t>
      </w:r>
      <w:r w:rsidRPr="00D23781">
        <w:rPr>
          <w:rFonts w:ascii="Times New Roman" w:hAnsi="Times New Roman"/>
        </w:rPr>
        <w:t xml:space="preserve"> “</w:t>
      </w:r>
      <w:r w:rsidR="00893CF4">
        <w:rPr>
          <w:rFonts w:ascii="Times New Roman" w:hAnsi="Times New Roman"/>
        </w:rPr>
        <w:t>s</w:t>
      </w:r>
      <w:r w:rsidRPr="00D23781">
        <w:rPr>
          <w:rFonts w:ascii="Times New Roman" w:hAnsi="Times New Roman"/>
        </w:rPr>
        <w:t>e define como el conjunto de conocimientos y prácticas que permiten mejorar la racionalidad de la dirección administrativa del Estado en términos sociales” y “la gerencia pública supone un centrarse sobre una estrategia (más que sobre un proceso gerencial) sobre las relaciones interorganizacionales y sobre la intersección de la gerencia y la política públicas”</w:t>
      </w:r>
      <w:r w:rsidR="00E91C2B" w:rsidRPr="00D23781">
        <w:rPr>
          <w:rFonts w:ascii="Times New Roman" w:hAnsi="Times New Roman"/>
          <w:noProof/>
          <w:lang w:val="es-ES"/>
        </w:rPr>
        <w:t xml:space="preserve"> (Cepeda Islas,</w:t>
      </w:r>
      <w:r w:rsidR="005971CE">
        <w:rPr>
          <w:rFonts w:ascii="Times New Roman" w:hAnsi="Times New Roman"/>
          <w:noProof/>
          <w:lang w:val="es-ES"/>
        </w:rPr>
        <w:t xml:space="preserve"> </w:t>
      </w:r>
      <w:r w:rsidR="005C778F">
        <w:rPr>
          <w:rFonts w:ascii="Times New Roman" w:hAnsi="Times New Roman"/>
          <w:noProof/>
          <w:lang w:val="es-ES"/>
        </w:rPr>
        <w:t xml:space="preserve">2006, </w:t>
      </w:r>
      <w:r w:rsidR="005971CE">
        <w:rPr>
          <w:rFonts w:ascii="Times New Roman" w:hAnsi="Times New Roman"/>
          <w:noProof/>
          <w:lang w:val="es-ES"/>
        </w:rPr>
        <w:t>p. 4).</w:t>
      </w:r>
    </w:p>
    <w:p w14:paraId="1977B472" w14:textId="26367C57" w:rsidR="00A752D5" w:rsidRPr="00D23781" w:rsidRDefault="00CF35B5" w:rsidP="00BE459D">
      <w:pPr>
        <w:pStyle w:val="Sombreadomedio1-nfasis11"/>
        <w:spacing w:line="360" w:lineRule="auto"/>
        <w:ind w:firstLine="709"/>
        <w:jc w:val="both"/>
        <w:rPr>
          <w:rFonts w:ascii="Times New Roman" w:hAnsi="Times New Roman"/>
          <w:noProof/>
          <w:lang w:val="es-ES"/>
        </w:rPr>
      </w:pPr>
      <w:r w:rsidRPr="00D23781">
        <w:rPr>
          <w:rFonts w:ascii="Times New Roman" w:hAnsi="Times New Roman"/>
        </w:rPr>
        <w:t>La nueva gerencia pública es un intento por desprenderse de la burocracia weberiana, en donde el dirigente detentaba su posición de poder en un marco de competencias legales que lo ubicaban a la cabeza de un cuerpo administrativo rigurosamente jerarquizado y compuesto por individuos libres, los cuales eran sometidos a una vigilancia y disciplina rigurosa</w:t>
      </w:r>
      <w:r w:rsidR="00305ED5">
        <w:rPr>
          <w:rFonts w:ascii="Times New Roman" w:hAnsi="Times New Roman"/>
        </w:rPr>
        <w:t>. Esta</w:t>
      </w:r>
      <w:r w:rsidRPr="00D23781">
        <w:rPr>
          <w:rFonts w:ascii="Times New Roman" w:hAnsi="Times New Roman"/>
        </w:rPr>
        <w:t xml:space="preserve"> ideología</w:t>
      </w:r>
      <w:r w:rsidR="00305ED5">
        <w:rPr>
          <w:rFonts w:ascii="Times New Roman" w:hAnsi="Times New Roman"/>
        </w:rPr>
        <w:t>, sin embargo,</w:t>
      </w:r>
      <w:r w:rsidRPr="00D23781">
        <w:rPr>
          <w:rFonts w:ascii="Times New Roman" w:hAnsi="Times New Roman"/>
        </w:rPr>
        <w:t xml:space="preserve"> quedó desfasada después de la </w:t>
      </w:r>
      <w:r w:rsidR="00305ED5" w:rsidRPr="00D23781">
        <w:rPr>
          <w:rFonts w:ascii="Times New Roman" w:hAnsi="Times New Roman"/>
        </w:rPr>
        <w:t xml:space="preserve">Segunda Guerra Mundial </w:t>
      </w:r>
      <w:r w:rsidRPr="00D23781">
        <w:rPr>
          <w:rFonts w:ascii="Times New Roman" w:hAnsi="Times New Roman"/>
        </w:rPr>
        <w:t xml:space="preserve">por sus bajos niveles de eficacia y altos </w:t>
      </w:r>
      <w:proofErr w:type="spellStart"/>
      <w:r w:rsidR="00305ED5">
        <w:rPr>
          <w:rFonts w:ascii="Times New Roman" w:hAnsi="Times New Roman"/>
        </w:rPr>
        <w:t>pocentajes</w:t>
      </w:r>
      <w:proofErr w:type="spellEnd"/>
      <w:r w:rsidRPr="00D23781">
        <w:rPr>
          <w:rFonts w:ascii="Times New Roman" w:hAnsi="Times New Roman"/>
        </w:rPr>
        <w:t xml:space="preserve"> de discrecionalidad, opacidad y </w:t>
      </w:r>
      <w:r w:rsidRPr="00D23781">
        <w:rPr>
          <w:rFonts w:ascii="Times New Roman" w:hAnsi="Times New Roman"/>
        </w:rPr>
        <w:lastRenderedPageBreak/>
        <w:t>corrupción, lo cual abre las puertas a la gerencia pública</w:t>
      </w:r>
      <w:r w:rsidR="00E91C2B" w:rsidRPr="00D23781">
        <w:rPr>
          <w:rFonts w:ascii="Times New Roman" w:hAnsi="Times New Roman"/>
          <w:noProof/>
          <w:lang w:val="es-ES"/>
        </w:rPr>
        <w:t xml:space="preserve"> (Martínez Vilchis, 2009)</w:t>
      </w:r>
      <w:r w:rsidR="00305ED5">
        <w:rPr>
          <w:rFonts w:ascii="Times New Roman" w:hAnsi="Times New Roman"/>
          <w:noProof/>
          <w:lang w:val="es-ES"/>
        </w:rPr>
        <w:t>.</w:t>
      </w:r>
      <w:r w:rsidR="00E91C2B" w:rsidRPr="00D23781">
        <w:rPr>
          <w:rFonts w:ascii="Times New Roman" w:hAnsi="Times New Roman"/>
        </w:rPr>
        <w:t xml:space="preserve"> </w:t>
      </w:r>
      <w:r w:rsidR="00305ED5">
        <w:rPr>
          <w:rFonts w:ascii="Times New Roman" w:hAnsi="Times New Roman"/>
          <w:color w:val="000000"/>
          <w:shd w:val="clear" w:color="auto" w:fill="FFFFFF"/>
        </w:rPr>
        <w:t>C</w:t>
      </w:r>
      <w:r w:rsidRPr="00D23781">
        <w:rPr>
          <w:rFonts w:ascii="Times New Roman" w:hAnsi="Times New Roman"/>
          <w:color w:val="000000"/>
          <w:shd w:val="clear" w:color="auto" w:fill="FFFFFF"/>
        </w:rPr>
        <w:t xml:space="preserve">omo lo comenta Cepeda Islas, </w:t>
      </w:r>
      <w:r w:rsidRPr="00D23781">
        <w:rPr>
          <w:rFonts w:ascii="Times New Roman" w:hAnsi="Times New Roman"/>
        </w:rPr>
        <w:t>“la gerencia pública tiene entonces como objetivo el mejoramiento de la capacidad de gobierno para lograr un incremento de la gobernabilidad y tener en condiciones de mejora continua los procesos administrativos, y así resolver de manera eficiente y expedita los problemas que presenta la socieda</w:t>
      </w:r>
      <w:r w:rsidR="00BE459D" w:rsidRPr="00D23781">
        <w:rPr>
          <w:rFonts w:ascii="Times New Roman" w:hAnsi="Times New Roman"/>
        </w:rPr>
        <w:t>d</w:t>
      </w:r>
      <w:r w:rsidRPr="00D23781">
        <w:rPr>
          <w:rFonts w:ascii="Times New Roman" w:hAnsi="Times New Roman"/>
        </w:rPr>
        <w:t>”</w:t>
      </w:r>
      <w:r w:rsidR="00E91C2B" w:rsidRPr="00D23781">
        <w:rPr>
          <w:rFonts w:ascii="Times New Roman" w:hAnsi="Times New Roman"/>
          <w:noProof/>
          <w:lang w:val="es-ES"/>
        </w:rPr>
        <w:t xml:space="preserve"> (Cepeda Islas, </w:t>
      </w:r>
      <w:r w:rsidR="001531BB">
        <w:rPr>
          <w:rFonts w:ascii="Times New Roman" w:hAnsi="Times New Roman"/>
          <w:noProof/>
          <w:lang w:val="es-ES"/>
        </w:rPr>
        <w:t xml:space="preserve">2006, </w:t>
      </w:r>
      <w:r w:rsidR="005971CE">
        <w:rPr>
          <w:rFonts w:ascii="Times New Roman" w:hAnsi="Times New Roman"/>
          <w:noProof/>
          <w:lang w:val="es-ES"/>
        </w:rPr>
        <w:t>p. 2).</w:t>
      </w:r>
    </w:p>
    <w:p w14:paraId="20524984" w14:textId="77777777" w:rsidR="00A752D5" w:rsidRPr="00D23781" w:rsidRDefault="00305ED5" w:rsidP="00BE459D">
      <w:pPr>
        <w:pStyle w:val="Sombreadomedio1-nfasis11"/>
        <w:spacing w:line="360" w:lineRule="auto"/>
        <w:ind w:firstLine="709"/>
        <w:jc w:val="both"/>
        <w:rPr>
          <w:rFonts w:ascii="Times New Roman" w:hAnsi="Times New Roman"/>
        </w:rPr>
      </w:pPr>
      <w:r>
        <w:rPr>
          <w:rFonts w:ascii="Times New Roman" w:hAnsi="Times New Roman"/>
        </w:rPr>
        <w:t>No obstante</w:t>
      </w:r>
      <w:r w:rsidR="00CF35B5" w:rsidRPr="00D23781">
        <w:rPr>
          <w:rFonts w:ascii="Times New Roman" w:hAnsi="Times New Roman"/>
        </w:rPr>
        <w:t xml:space="preserve">, el choque de paradigmas que se </w:t>
      </w:r>
      <w:r w:rsidR="0038703E" w:rsidRPr="00D23781">
        <w:rPr>
          <w:rFonts w:ascii="Times New Roman" w:hAnsi="Times New Roman"/>
        </w:rPr>
        <w:t>advierte</w:t>
      </w:r>
      <w:r w:rsidR="00CF35B5" w:rsidRPr="00D23781">
        <w:rPr>
          <w:rFonts w:ascii="Times New Roman" w:hAnsi="Times New Roman"/>
        </w:rPr>
        <w:t xml:space="preserve"> tiene que ver con los principios propios de la implementación de la </w:t>
      </w:r>
      <w:r w:rsidR="00BE459D" w:rsidRPr="00D23781">
        <w:rPr>
          <w:rFonts w:ascii="Times New Roman" w:hAnsi="Times New Roman"/>
        </w:rPr>
        <w:t>n</w:t>
      </w:r>
      <w:r w:rsidR="00CF35B5" w:rsidRPr="00D23781">
        <w:rPr>
          <w:rFonts w:ascii="Times New Roman" w:hAnsi="Times New Roman"/>
        </w:rPr>
        <w:t xml:space="preserve">ueva </w:t>
      </w:r>
      <w:r w:rsidR="00BE459D" w:rsidRPr="00D23781">
        <w:rPr>
          <w:rFonts w:ascii="Times New Roman" w:hAnsi="Times New Roman"/>
        </w:rPr>
        <w:t>g</w:t>
      </w:r>
      <w:r w:rsidR="00CF35B5" w:rsidRPr="00D23781">
        <w:rPr>
          <w:rFonts w:ascii="Times New Roman" w:hAnsi="Times New Roman"/>
        </w:rPr>
        <w:t xml:space="preserve">erencia </w:t>
      </w:r>
      <w:r w:rsidR="00BE459D" w:rsidRPr="00D23781">
        <w:rPr>
          <w:rFonts w:ascii="Times New Roman" w:hAnsi="Times New Roman"/>
        </w:rPr>
        <w:t>p</w:t>
      </w:r>
      <w:r w:rsidR="00CF35B5" w:rsidRPr="00D23781">
        <w:rPr>
          <w:rFonts w:ascii="Times New Roman" w:hAnsi="Times New Roman"/>
        </w:rPr>
        <w:t xml:space="preserve">ública en la administración de justicia y </w:t>
      </w:r>
      <w:r w:rsidR="0003386E" w:rsidRPr="00D23781">
        <w:rPr>
          <w:rFonts w:ascii="Times New Roman" w:hAnsi="Times New Roman"/>
        </w:rPr>
        <w:t>específicamente</w:t>
      </w:r>
      <w:r w:rsidR="00CF35B5" w:rsidRPr="00D23781">
        <w:rPr>
          <w:rFonts w:ascii="Times New Roman" w:hAnsi="Times New Roman"/>
        </w:rPr>
        <w:t xml:space="preserve"> en la justicia alternativa, en concordancia con los objetivos que se pretenden alcanzar con la aplicación del modelo </w:t>
      </w:r>
      <w:r w:rsidR="00F453AA" w:rsidRPr="00D23781">
        <w:rPr>
          <w:rFonts w:ascii="Times New Roman" w:hAnsi="Times New Roman"/>
        </w:rPr>
        <w:t>transformativo de la mediación.</w:t>
      </w:r>
    </w:p>
    <w:p w14:paraId="0FDB071A" w14:textId="77777777" w:rsidR="00A752D5" w:rsidRPr="00D23781" w:rsidRDefault="0038703E" w:rsidP="00365B0D">
      <w:pPr>
        <w:pStyle w:val="Sombreadomedio1-nfasis11"/>
        <w:spacing w:line="360" w:lineRule="auto"/>
        <w:ind w:firstLine="709"/>
        <w:jc w:val="both"/>
        <w:rPr>
          <w:rFonts w:ascii="Times New Roman" w:hAnsi="Times New Roman"/>
        </w:rPr>
      </w:pPr>
      <w:r w:rsidRPr="00D23781">
        <w:rPr>
          <w:rFonts w:ascii="Times New Roman" w:hAnsi="Times New Roman"/>
        </w:rPr>
        <w:t>Los</w:t>
      </w:r>
      <w:r w:rsidR="00CF35B5" w:rsidRPr="00D23781">
        <w:rPr>
          <w:rFonts w:ascii="Times New Roman" w:hAnsi="Times New Roman"/>
        </w:rPr>
        <w:t xml:space="preserve"> objetivos que persigue el modelo transformativo son la transformación de las ideas de las personas que intervienen en el proceso de mediación, generando una nueva visión de combate al conflicto, sobre todo de convivencia social</w:t>
      </w:r>
      <w:r w:rsidR="002E6FEC" w:rsidRPr="00D23781">
        <w:rPr>
          <w:rFonts w:ascii="Times New Roman" w:hAnsi="Times New Roman"/>
        </w:rPr>
        <w:t xml:space="preserve"> y</w:t>
      </w:r>
      <w:r w:rsidR="00CF35B5" w:rsidRPr="00D23781">
        <w:rPr>
          <w:rFonts w:ascii="Times New Roman" w:hAnsi="Times New Roman"/>
        </w:rPr>
        <w:t xml:space="preserve"> desarrollo personal</w:t>
      </w:r>
      <w:r w:rsidR="002E6FEC" w:rsidRPr="00D23781">
        <w:rPr>
          <w:rFonts w:ascii="Times New Roman" w:hAnsi="Times New Roman"/>
        </w:rPr>
        <w:t>;</w:t>
      </w:r>
      <w:r w:rsidR="00CF35B5" w:rsidRPr="00D23781">
        <w:rPr>
          <w:rFonts w:ascii="Times New Roman" w:hAnsi="Times New Roman"/>
        </w:rPr>
        <w:t xml:space="preserve"> es decir, la culturización y moralización de las personas</w:t>
      </w:r>
      <w:r w:rsidR="002E6FEC" w:rsidRPr="00D23781">
        <w:rPr>
          <w:rFonts w:ascii="Times New Roman" w:hAnsi="Times New Roman"/>
        </w:rPr>
        <w:t>,</w:t>
      </w:r>
      <w:r w:rsidR="00CF35B5" w:rsidRPr="00D23781">
        <w:rPr>
          <w:rFonts w:ascii="Times New Roman" w:hAnsi="Times New Roman"/>
        </w:rPr>
        <w:t xml:space="preserve"> mejorando las relaciones interpersonales entre los protagonistas del conflicto de forma profunda y permanente. </w:t>
      </w:r>
    </w:p>
    <w:p w14:paraId="60AC221F" w14:textId="77777777" w:rsidR="00365B0D" w:rsidRPr="00D23781" w:rsidRDefault="00CF35B5" w:rsidP="00365B0D">
      <w:pPr>
        <w:pStyle w:val="Sombreadomedio1-nfasis11"/>
        <w:spacing w:line="360" w:lineRule="auto"/>
        <w:ind w:firstLine="709"/>
        <w:jc w:val="both"/>
        <w:rPr>
          <w:rFonts w:ascii="Times New Roman" w:hAnsi="Times New Roman"/>
        </w:rPr>
      </w:pPr>
      <w:r w:rsidRPr="00D23781">
        <w:rPr>
          <w:rFonts w:ascii="Times New Roman" w:hAnsi="Times New Roman"/>
        </w:rPr>
        <w:t xml:space="preserve">Lo antes plasmado cobra relevancia si </w:t>
      </w:r>
      <w:r w:rsidR="00151DDE" w:rsidRPr="00D23781">
        <w:rPr>
          <w:rFonts w:ascii="Times New Roman" w:hAnsi="Times New Roman"/>
        </w:rPr>
        <w:t>se observan</w:t>
      </w:r>
      <w:r w:rsidRPr="00D23781">
        <w:rPr>
          <w:rFonts w:ascii="Times New Roman" w:hAnsi="Times New Roman"/>
        </w:rPr>
        <w:t xml:space="preserve"> los pilares o características que dan sustento a la NGP, siendo estos: </w:t>
      </w:r>
    </w:p>
    <w:p w14:paraId="46A5E983" w14:textId="77777777" w:rsidR="00365B0D" w:rsidRPr="00D23781" w:rsidRDefault="00CF35B5" w:rsidP="00365B0D">
      <w:pPr>
        <w:pStyle w:val="Sombreadomedio1-nfasis11"/>
        <w:spacing w:line="360" w:lineRule="auto"/>
        <w:ind w:firstLine="709"/>
        <w:jc w:val="both"/>
        <w:rPr>
          <w:rFonts w:ascii="Times New Roman" w:hAnsi="Times New Roman"/>
          <w:bCs/>
          <w:color w:val="000000"/>
          <w:shd w:val="clear" w:color="auto" w:fill="FFFFFF"/>
        </w:rPr>
      </w:pPr>
      <w:r w:rsidRPr="00D23781">
        <w:rPr>
          <w:rFonts w:ascii="Times New Roman" w:hAnsi="Times New Roman"/>
        </w:rPr>
        <w:t xml:space="preserve">a) el </w:t>
      </w:r>
      <w:r w:rsidRPr="00D23781">
        <w:rPr>
          <w:rFonts w:ascii="Times New Roman" w:hAnsi="Times New Roman"/>
          <w:bCs/>
          <w:color w:val="000000"/>
          <w:shd w:val="clear" w:color="auto" w:fill="FFFFFF"/>
        </w:rPr>
        <w:t xml:space="preserve">subíndice visión del ciudadano como cliente, </w:t>
      </w:r>
    </w:p>
    <w:p w14:paraId="65FC0FCB" w14:textId="77777777" w:rsidR="00365B0D" w:rsidRPr="00D23781" w:rsidRDefault="00CF35B5" w:rsidP="00365B0D">
      <w:pPr>
        <w:pStyle w:val="Sombreadomedio1-nfasis11"/>
        <w:spacing w:line="360" w:lineRule="auto"/>
        <w:ind w:firstLine="709"/>
        <w:jc w:val="both"/>
        <w:rPr>
          <w:rFonts w:ascii="Times New Roman" w:hAnsi="Times New Roman"/>
          <w:bCs/>
          <w:color w:val="000000"/>
          <w:shd w:val="clear" w:color="auto" w:fill="FFFFFF"/>
        </w:rPr>
      </w:pPr>
      <w:r w:rsidRPr="00D23781">
        <w:rPr>
          <w:rFonts w:ascii="Times New Roman" w:hAnsi="Times New Roman"/>
          <w:bCs/>
          <w:color w:val="000000"/>
          <w:shd w:val="clear" w:color="auto" w:fill="FFFFFF"/>
        </w:rPr>
        <w:t xml:space="preserve">b) el subíndice mayor utilización de tecnología de información, </w:t>
      </w:r>
    </w:p>
    <w:p w14:paraId="11F6CA59" w14:textId="77777777" w:rsidR="00365B0D" w:rsidRPr="00D23781" w:rsidRDefault="00CF35B5" w:rsidP="00365B0D">
      <w:pPr>
        <w:pStyle w:val="Sombreadomedio1-nfasis11"/>
        <w:spacing w:line="360" w:lineRule="auto"/>
        <w:ind w:firstLine="709"/>
        <w:jc w:val="both"/>
        <w:rPr>
          <w:rStyle w:val="apple-converted-space"/>
          <w:rFonts w:ascii="Times New Roman" w:hAnsi="Times New Roman"/>
          <w:bCs/>
          <w:color w:val="000000"/>
          <w:shd w:val="clear" w:color="auto" w:fill="FFFFFF"/>
        </w:rPr>
      </w:pPr>
      <w:r w:rsidRPr="00D23781">
        <w:rPr>
          <w:rFonts w:ascii="Times New Roman" w:hAnsi="Times New Roman"/>
          <w:bCs/>
          <w:color w:val="000000"/>
          <w:shd w:val="clear" w:color="auto" w:fill="FFFFFF"/>
        </w:rPr>
        <w:t>c) el subíndice descentralización</w:t>
      </w:r>
      <w:r w:rsidRPr="00D23781">
        <w:rPr>
          <w:rStyle w:val="apple-converted-space"/>
          <w:rFonts w:ascii="Times New Roman" w:hAnsi="Times New Roman"/>
          <w:bCs/>
          <w:color w:val="000000"/>
          <w:shd w:val="clear" w:color="auto" w:fill="FFFFFF"/>
        </w:rPr>
        <w:t xml:space="preserve">, </w:t>
      </w:r>
    </w:p>
    <w:p w14:paraId="43BD6584" w14:textId="77777777" w:rsidR="00365B0D" w:rsidRPr="00D23781" w:rsidRDefault="00CF35B5" w:rsidP="00365B0D">
      <w:pPr>
        <w:pStyle w:val="Sombreadomedio1-nfasis11"/>
        <w:spacing w:line="360" w:lineRule="auto"/>
        <w:ind w:firstLine="709"/>
        <w:jc w:val="both"/>
        <w:rPr>
          <w:rFonts w:ascii="Times New Roman" w:hAnsi="Times New Roman"/>
          <w:bCs/>
          <w:color w:val="000000"/>
          <w:shd w:val="clear" w:color="auto" w:fill="FFFFFF"/>
        </w:rPr>
      </w:pPr>
      <w:r w:rsidRPr="00D23781">
        <w:rPr>
          <w:rStyle w:val="apple-converted-space"/>
          <w:rFonts w:ascii="Times New Roman" w:hAnsi="Times New Roman"/>
          <w:bCs/>
          <w:color w:val="000000"/>
          <w:shd w:val="clear" w:color="auto" w:fill="FFFFFF"/>
        </w:rPr>
        <w:t xml:space="preserve">d) el </w:t>
      </w:r>
      <w:r w:rsidRPr="00D23781">
        <w:rPr>
          <w:rFonts w:ascii="Times New Roman" w:hAnsi="Times New Roman"/>
          <w:bCs/>
          <w:color w:val="000000"/>
          <w:shd w:val="clear" w:color="auto" w:fill="FFFFFF"/>
        </w:rPr>
        <w:t xml:space="preserve">subíndice rendición de cuentas, </w:t>
      </w:r>
    </w:p>
    <w:p w14:paraId="53EC40BC" w14:textId="77777777" w:rsidR="00365B0D" w:rsidRPr="00D23781" w:rsidRDefault="00CF35B5" w:rsidP="00365B0D">
      <w:pPr>
        <w:pStyle w:val="Sombreadomedio1-nfasis11"/>
        <w:spacing w:line="360" w:lineRule="auto"/>
        <w:ind w:firstLine="709"/>
        <w:jc w:val="both"/>
        <w:rPr>
          <w:rFonts w:ascii="Times New Roman" w:hAnsi="Times New Roman"/>
          <w:bCs/>
          <w:color w:val="000000"/>
          <w:shd w:val="clear" w:color="auto" w:fill="FFFFFF"/>
        </w:rPr>
      </w:pPr>
      <w:r w:rsidRPr="00D23781">
        <w:rPr>
          <w:rFonts w:ascii="Times New Roman" w:hAnsi="Times New Roman"/>
          <w:bCs/>
          <w:color w:val="000000"/>
          <w:shd w:val="clear" w:color="auto" w:fill="FFFFFF"/>
        </w:rPr>
        <w:t xml:space="preserve">e) el subíndice planeación y gestión estratégica, </w:t>
      </w:r>
    </w:p>
    <w:p w14:paraId="297C4696" w14:textId="77777777" w:rsidR="00365B0D" w:rsidRPr="00D23781" w:rsidRDefault="00CF35B5" w:rsidP="00365B0D">
      <w:pPr>
        <w:pStyle w:val="Sombreadomedio1-nfasis11"/>
        <w:spacing w:line="360" w:lineRule="auto"/>
        <w:ind w:firstLine="709"/>
        <w:jc w:val="both"/>
        <w:rPr>
          <w:rFonts w:ascii="Times New Roman" w:hAnsi="Times New Roman"/>
          <w:bCs/>
          <w:color w:val="000000"/>
          <w:shd w:val="clear" w:color="auto" w:fill="FFFFFF"/>
        </w:rPr>
      </w:pPr>
      <w:r w:rsidRPr="00D23781">
        <w:rPr>
          <w:rFonts w:ascii="Times New Roman" w:hAnsi="Times New Roman"/>
          <w:bCs/>
          <w:color w:val="000000"/>
          <w:shd w:val="clear" w:color="auto" w:fill="FFFFFF"/>
        </w:rPr>
        <w:t>f) el subíndice contratos y,</w:t>
      </w:r>
    </w:p>
    <w:p w14:paraId="1FACBD9D" w14:textId="77777777" w:rsidR="00A752D5" w:rsidRPr="00D23781" w:rsidRDefault="00CF35B5" w:rsidP="00365B0D">
      <w:pPr>
        <w:pStyle w:val="Sombreadomedio1-nfasis11"/>
        <w:spacing w:line="360" w:lineRule="auto"/>
        <w:ind w:firstLine="709"/>
        <w:jc w:val="both"/>
        <w:rPr>
          <w:rFonts w:ascii="Times New Roman" w:hAnsi="Times New Roman"/>
          <w:noProof/>
          <w:color w:val="000000"/>
          <w:shd w:val="clear" w:color="auto" w:fill="FFFFFF"/>
        </w:rPr>
      </w:pPr>
      <w:r w:rsidRPr="00D23781">
        <w:rPr>
          <w:rFonts w:ascii="Times New Roman" w:hAnsi="Times New Roman"/>
          <w:bCs/>
          <w:color w:val="000000"/>
          <w:shd w:val="clear" w:color="auto" w:fill="FFFFFF"/>
        </w:rPr>
        <w:t xml:space="preserve"> g) el subíndice transparencia</w:t>
      </w:r>
      <w:r w:rsidR="0087206F" w:rsidRPr="00D23781">
        <w:rPr>
          <w:rFonts w:ascii="Times New Roman" w:hAnsi="Times New Roman"/>
          <w:bCs/>
          <w:noProof/>
          <w:color w:val="000000"/>
          <w:shd w:val="clear" w:color="auto" w:fill="FFFFFF"/>
          <w:lang w:val="es-ES"/>
        </w:rPr>
        <w:t xml:space="preserve"> </w:t>
      </w:r>
      <w:r w:rsidR="0087206F" w:rsidRPr="00D23781">
        <w:rPr>
          <w:rFonts w:ascii="Times New Roman" w:hAnsi="Times New Roman"/>
          <w:noProof/>
          <w:color w:val="000000"/>
          <w:shd w:val="clear" w:color="auto" w:fill="FFFFFF"/>
          <w:lang w:val="es-ES"/>
        </w:rPr>
        <w:t>(Martínez Vilchis, 2009</w:t>
      </w:r>
      <w:r w:rsidR="0091610F" w:rsidRPr="00D23781">
        <w:rPr>
          <w:rFonts w:ascii="Times New Roman" w:hAnsi="Times New Roman"/>
          <w:noProof/>
          <w:color w:val="000000"/>
          <w:shd w:val="clear" w:color="auto" w:fill="FFFFFF"/>
          <w:lang w:val="es-ES"/>
        </w:rPr>
        <w:t>, p.</w:t>
      </w:r>
      <w:r w:rsidR="0087206F" w:rsidRPr="00D23781">
        <w:rPr>
          <w:rFonts w:ascii="Times New Roman" w:hAnsi="Times New Roman"/>
          <w:noProof/>
          <w:color w:val="000000"/>
          <w:shd w:val="clear" w:color="auto" w:fill="FFFFFF"/>
          <w:lang w:val="es-ES"/>
        </w:rPr>
        <w:t xml:space="preserve"> 205)</w:t>
      </w:r>
      <w:r w:rsidR="00D80F71" w:rsidRPr="00D23781">
        <w:rPr>
          <w:rFonts w:ascii="Times New Roman" w:hAnsi="Times New Roman"/>
          <w:noProof/>
          <w:color w:val="000000"/>
          <w:shd w:val="clear" w:color="auto" w:fill="FFFFFF"/>
          <w:lang w:val="es-ES"/>
        </w:rPr>
        <w:t>.</w:t>
      </w:r>
    </w:p>
    <w:p w14:paraId="40F2F0B3" w14:textId="77777777" w:rsidR="00A752D5" w:rsidRDefault="00CF35B5" w:rsidP="00365B0D">
      <w:pPr>
        <w:pStyle w:val="Sombreadomedio1-nfasis11"/>
        <w:spacing w:line="360" w:lineRule="auto"/>
        <w:ind w:firstLine="709"/>
        <w:jc w:val="both"/>
        <w:rPr>
          <w:rFonts w:ascii="Times New Roman" w:hAnsi="Times New Roman"/>
          <w:color w:val="000000"/>
          <w:shd w:val="clear" w:color="auto" w:fill="FFFFFF"/>
        </w:rPr>
      </w:pPr>
      <w:r w:rsidRPr="00D23781">
        <w:rPr>
          <w:rFonts w:ascii="Times New Roman" w:hAnsi="Times New Roman"/>
        </w:rPr>
        <w:t xml:space="preserve">Cobra especial relevancia el </w:t>
      </w:r>
      <w:r w:rsidRPr="00D23781">
        <w:rPr>
          <w:rFonts w:ascii="Times New Roman" w:hAnsi="Times New Roman"/>
          <w:bCs/>
          <w:color w:val="000000"/>
          <w:shd w:val="clear" w:color="auto" w:fill="FFFFFF"/>
        </w:rPr>
        <w:t xml:space="preserve">subíndice de “rendición de cuentas”, el cual puede convertirse en una severa limitante para la mediación transformativa en sede judicial, </w:t>
      </w:r>
      <w:r w:rsidR="00305ED5">
        <w:rPr>
          <w:rFonts w:ascii="Times New Roman" w:hAnsi="Times New Roman"/>
          <w:bCs/>
          <w:color w:val="000000"/>
          <w:shd w:val="clear" w:color="auto" w:fill="FFFFFF"/>
        </w:rPr>
        <w:t>pues —</w:t>
      </w:r>
      <w:r w:rsidRPr="00D23781">
        <w:rPr>
          <w:rFonts w:ascii="Times New Roman" w:hAnsi="Times New Roman"/>
          <w:bCs/>
          <w:color w:val="000000"/>
          <w:shd w:val="clear" w:color="auto" w:fill="FFFFFF"/>
        </w:rPr>
        <w:t>como ya se ha mencionado</w:t>
      </w:r>
      <w:r w:rsidR="00305ED5">
        <w:rPr>
          <w:rFonts w:ascii="Times New Roman" w:hAnsi="Times New Roman"/>
          <w:bCs/>
          <w:color w:val="000000"/>
          <w:shd w:val="clear" w:color="auto" w:fill="FFFFFF"/>
        </w:rPr>
        <w:t xml:space="preserve">— </w:t>
      </w:r>
      <w:r w:rsidRPr="00D23781">
        <w:rPr>
          <w:rFonts w:ascii="Times New Roman" w:hAnsi="Times New Roman"/>
          <w:bCs/>
          <w:color w:val="000000"/>
          <w:shd w:val="clear" w:color="auto" w:fill="FFFFFF"/>
        </w:rPr>
        <w:t xml:space="preserve">consiste en la evaluación constante del desempeño administrativo </w:t>
      </w:r>
      <w:r w:rsidR="00305ED5">
        <w:rPr>
          <w:rFonts w:ascii="Times New Roman" w:hAnsi="Times New Roman"/>
          <w:color w:val="000000"/>
          <w:shd w:val="clear" w:color="auto" w:fill="FFFFFF"/>
        </w:rPr>
        <w:t>sobre</w:t>
      </w:r>
      <w:r w:rsidRPr="00D23781">
        <w:rPr>
          <w:rFonts w:ascii="Times New Roman" w:hAnsi="Times New Roman"/>
          <w:color w:val="000000"/>
          <w:shd w:val="clear" w:color="auto" w:fill="FFFFFF"/>
        </w:rPr>
        <w:t xml:space="preserve"> la utilización de los recursos públicos en función de las metas y objetivos planteados, siendo lo más importante el desempeño y resultados obtenidos</w:t>
      </w:r>
      <w:r w:rsidR="00D80F71" w:rsidRPr="00D23781">
        <w:rPr>
          <w:rFonts w:ascii="Times New Roman" w:hAnsi="Times New Roman"/>
          <w:color w:val="000000"/>
          <w:shd w:val="clear" w:color="auto" w:fill="FFFFFF"/>
        </w:rPr>
        <w:t xml:space="preserve">. En este sentido, </w:t>
      </w:r>
      <w:r w:rsidRPr="00D23781">
        <w:rPr>
          <w:rFonts w:ascii="Times New Roman" w:hAnsi="Times New Roman"/>
          <w:color w:val="000000"/>
          <w:shd w:val="clear" w:color="auto" w:fill="FFFFFF"/>
        </w:rPr>
        <w:t>se prioriza la estadística y los número</w:t>
      </w:r>
      <w:r w:rsidR="00D80F71" w:rsidRPr="00D23781">
        <w:rPr>
          <w:rFonts w:ascii="Times New Roman" w:hAnsi="Times New Roman"/>
          <w:color w:val="000000"/>
          <w:shd w:val="clear" w:color="auto" w:fill="FFFFFF"/>
        </w:rPr>
        <w:t>s fríos</w:t>
      </w:r>
      <w:r w:rsidRPr="00D23781">
        <w:rPr>
          <w:rFonts w:ascii="Times New Roman" w:hAnsi="Times New Roman"/>
          <w:color w:val="000000"/>
          <w:shd w:val="clear" w:color="auto" w:fill="FFFFFF"/>
        </w:rPr>
        <w:t xml:space="preserve"> por encima de los cambios sustanciales y beneficios de fondo que el servicio público</w:t>
      </w:r>
      <w:r w:rsidR="00305ED5" w:rsidRPr="00305ED5">
        <w:rPr>
          <w:rFonts w:ascii="Times New Roman" w:hAnsi="Times New Roman"/>
          <w:color w:val="000000"/>
          <w:shd w:val="clear" w:color="auto" w:fill="FFFFFF"/>
        </w:rPr>
        <w:t xml:space="preserve"> </w:t>
      </w:r>
      <w:r w:rsidR="00305ED5" w:rsidRPr="00D23781">
        <w:rPr>
          <w:rFonts w:ascii="Times New Roman" w:hAnsi="Times New Roman"/>
          <w:color w:val="000000"/>
          <w:shd w:val="clear" w:color="auto" w:fill="FFFFFF"/>
        </w:rPr>
        <w:t>pueda realizar</w:t>
      </w:r>
      <w:r w:rsidR="00834178" w:rsidRPr="00D23781">
        <w:rPr>
          <w:rFonts w:ascii="Times New Roman" w:hAnsi="Times New Roman"/>
          <w:color w:val="000000"/>
          <w:shd w:val="clear" w:color="auto" w:fill="FFFFFF"/>
        </w:rPr>
        <w:t>;</w:t>
      </w:r>
      <w:r w:rsidRPr="00D23781">
        <w:rPr>
          <w:rFonts w:ascii="Times New Roman" w:hAnsi="Times New Roman"/>
          <w:color w:val="000000"/>
          <w:shd w:val="clear" w:color="auto" w:fill="FFFFFF"/>
        </w:rPr>
        <w:t xml:space="preserve"> en este caso, la mediación en sede judicial a través del modelo transformativo.</w:t>
      </w:r>
    </w:p>
    <w:p w14:paraId="4308D380" w14:textId="77777777" w:rsidR="00305ED5" w:rsidRPr="00D23781" w:rsidRDefault="00305ED5" w:rsidP="00365B0D">
      <w:pPr>
        <w:pStyle w:val="Sombreadomedio1-nfasis11"/>
        <w:spacing w:line="360" w:lineRule="auto"/>
        <w:ind w:firstLine="709"/>
        <w:jc w:val="both"/>
        <w:rPr>
          <w:rFonts w:ascii="Times New Roman" w:hAnsi="Times New Roman"/>
          <w:color w:val="000000"/>
          <w:shd w:val="clear" w:color="auto" w:fill="FFFFFF"/>
        </w:rPr>
      </w:pPr>
    </w:p>
    <w:p w14:paraId="44A6B27C" w14:textId="77777777" w:rsidR="00187912" w:rsidRPr="000629E2" w:rsidRDefault="00187912" w:rsidP="000629E2">
      <w:pPr>
        <w:pStyle w:val="Sombreadomedio1-nfasis11"/>
        <w:spacing w:line="360" w:lineRule="auto"/>
        <w:jc w:val="center"/>
        <w:rPr>
          <w:rFonts w:ascii="Times New Roman" w:hAnsi="Times New Roman"/>
          <w:b/>
          <w:bCs/>
          <w:sz w:val="32"/>
          <w:szCs w:val="32"/>
          <w:shd w:val="clear" w:color="auto" w:fill="FFFFFF"/>
        </w:rPr>
      </w:pPr>
      <w:r w:rsidRPr="000629E2">
        <w:rPr>
          <w:rFonts w:ascii="Times New Roman" w:hAnsi="Times New Roman"/>
          <w:b/>
          <w:bCs/>
          <w:sz w:val="32"/>
          <w:szCs w:val="32"/>
          <w:shd w:val="clear" w:color="auto" w:fill="FFFFFF"/>
        </w:rPr>
        <w:lastRenderedPageBreak/>
        <w:t>Discusión</w:t>
      </w:r>
    </w:p>
    <w:p w14:paraId="4A1A28D8" w14:textId="77777777" w:rsidR="00BD00C6" w:rsidRPr="00D23781" w:rsidRDefault="00BD00C6" w:rsidP="00BD00C6">
      <w:pPr>
        <w:pStyle w:val="Sombreadomedio1-nfasis11"/>
        <w:spacing w:line="360" w:lineRule="auto"/>
        <w:ind w:firstLine="709"/>
        <w:jc w:val="both"/>
        <w:rPr>
          <w:rFonts w:ascii="Times New Roman" w:hAnsi="Times New Roman"/>
        </w:rPr>
      </w:pPr>
      <w:r w:rsidRPr="00D23781">
        <w:rPr>
          <w:rFonts w:ascii="Times New Roman" w:hAnsi="Times New Roman"/>
        </w:rPr>
        <w:t>Es necesario el análisis del fenómeno de la gerencia pública</w:t>
      </w:r>
      <w:r w:rsidR="00305ED5">
        <w:rPr>
          <w:rFonts w:ascii="Times New Roman" w:hAnsi="Times New Roman"/>
        </w:rPr>
        <w:t xml:space="preserve"> para que </w:t>
      </w:r>
      <w:r w:rsidRPr="00D23781">
        <w:rPr>
          <w:rFonts w:ascii="Times New Roman" w:hAnsi="Times New Roman"/>
        </w:rPr>
        <w:t xml:space="preserve">se establezca la viabilidad de su implementación y funcionabilidad dentro de las instituciones encargadas de la administración pública </w:t>
      </w:r>
      <w:r w:rsidR="00305ED5">
        <w:rPr>
          <w:rFonts w:ascii="Times New Roman" w:hAnsi="Times New Roman"/>
        </w:rPr>
        <w:t>(</w:t>
      </w:r>
      <w:r w:rsidRPr="00D23781">
        <w:rPr>
          <w:rFonts w:ascii="Times New Roman" w:hAnsi="Times New Roman"/>
        </w:rPr>
        <w:t>en específico en la administración de justicia</w:t>
      </w:r>
      <w:r w:rsidR="00305ED5">
        <w:rPr>
          <w:rFonts w:ascii="Times New Roman" w:hAnsi="Times New Roman"/>
        </w:rPr>
        <w:t>)</w:t>
      </w:r>
      <w:r w:rsidRPr="00D23781">
        <w:rPr>
          <w:rFonts w:ascii="Times New Roman" w:hAnsi="Times New Roman"/>
        </w:rPr>
        <w:t xml:space="preserve">, </w:t>
      </w:r>
      <w:r w:rsidR="00305ED5">
        <w:rPr>
          <w:rFonts w:ascii="Times New Roman" w:hAnsi="Times New Roman"/>
        </w:rPr>
        <w:t xml:space="preserve">pues </w:t>
      </w:r>
      <w:r w:rsidRPr="00D23781">
        <w:rPr>
          <w:rFonts w:ascii="Times New Roman" w:hAnsi="Times New Roman"/>
        </w:rPr>
        <w:t>su finalidad ulterior</w:t>
      </w:r>
      <w:r w:rsidR="00305ED5">
        <w:rPr>
          <w:rFonts w:ascii="Times New Roman" w:hAnsi="Times New Roman"/>
        </w:rPr>
        <w:t xml:space="preserve"> es</w:t>
      </w:r>
      <w:r w:rsidRPr="00D23781">
        <w:rPr>
          <w:rFonts w:ascii="Times New Roman" w:hAnsi="Times New Roman"/>
        </w:rPr>
        <w:t xml:space="preserve"> transformar las instituciones gubernamentales</w:t>
      </w:r>
      <w:r w:rsidR="00305ED5">
        <w:rPr>
          <w:rFonts w:ascii="Times New Roman" w:hAnsi="Times New Roman"/>
        </w:rPr>
        <w:t xml:space="preserve"> para transitar del </w:t>
      </w:r>
      <w:r w:rsidRPr="00D23781">
        <w:rPr>
          <w:rFonts w:ascii="Times New Roman" w:hAnsi="Times New Roman"/>
        </w:rPr>
        <w:t xml:space="preserve">clásico aparato burocrático a un modelo empresarial, en donde el objetivo </w:t>
      </w:r>
      <w:r w:rsidR="00305ED5">
        <w:rPr>
          <w:rFonts w:ascii="Times New Roman" w:hAnsi="Times New Roman"/>
        </w:rPr>
        <w:t>sea</w:t>
      </w:r>
      <w:r w:rsidRPr="00D23781">
        <w:rPr>
          <w:rFonts w:ascii="Times New Roman" w:hAnsi="Times New Roman"/>
        </w:rPr>
        <w:t xml:space="preserve"> </w:t>
      </w:r>
      <w:r w:rsidR="00305ED5">
        <w:rPr>
          <w:rFonts w:ascii="Times New Roman" w:hAnsi="Times New Roman"/>
        </w:rPr>
        <w:t xml:space="preserve">conseguir </w:t>
      </w:r>
      <w:r w:rsidRPr="00D23781">
        <w:rPr>
          <w:rFonts w:ascii="Times New Roman" w:hAnsi="Times New Roman"/>
        </w:rPr>
        <w:t xml:space="preserve">la satisfacción de </w:t>
      </w:r>
      <w:r w:rsidR="00305ED5">
        <w:rPr>
          <w:rFonts w:ascii="Times New Roman" w:hAnsi="Times New Roman"/>
        </w:rPr>
        <w:t xml:space="preserve">las necesidades de </w:t>
      </w:r>
      <w:r w:rsidRPr="00D23781">
        <w:rPr>
          <w:rFonts w:ascii="Times New Roman" w:hAnsi="Times New Roman"/>
        </w:rPr>
        <w:t xml:space="preserve">las personas </w:t>
      </w:r>
      <w:r w:rsidR="00305ED5">
        <w:rPr>
          <w:rFonts w:ascii="Times New Roman" w:hAnsi="Times New Roman"/>
          <w:noProof/>
          <w:lang w:val="es-ES"/>
        </w:rPr>
        <w:t>(Arellano y</w:t>
      </w:r>
      <w:r w:rsidRPr="00D23781">
        <w:rPr>
          <w:rFonts w:ascii="Times New Roman" w:hAnsi="Times New Roman"/>
          <w:noProof/>
          <w:lang w:val="es-ES"/>
        </w:rPr>
        <w:t xml:space="preserve"> Cabrero, 2005)</w:t>
      </w:r>
      <w:r w:rsidR="008968E7" w:rsidRPr="00D23781">
        <w:rPr>
          <w:rFonts w:ascii="Times New Roman" w:hAnsi="Times New Roman"/>
          <w:noProof/>
          <w:lang w:val="es-ES"/>
        </w:rPr>
        <w:t>.</w:t>
      </w:r>
    </w:p>
    <w:p w14:paraId="689DD297" w14:textId="77777777" w:rsidR="00A752D5" w:rsidRPr="00D23781" w:rsidRDefault="00187912" w:rsidP="00187912">
      <w:pPr>
        <w:pStyle w:val="Sombreadomedio1-nfasis11"/>
        <w:spacing w:line="360" w:lineRule="auto"/>
        <w:ind w:firstLine="709"/>
        <w:jc w:val="both"/>
        <w:rPr>
          <w:rFonts w:ascii="Times New Roman" w:hAnsi="Times New Roman"/>
          <w:color w:val="000000"/>
          <w:shd w:val="clear" w:color="auto" w:fill="FFFFFF"/>
        </w:rPr>
      </w:pPr>
      <w:r w:rsidRPr="00D23781">
        <w:rPr>
          <w:rFonts w:ascii="Times New Roman" w:hAnsi="Times New Roman"/>
          <w:color w:val="000000"/>
          <w:shd w:val="clear" w:color="auto" w:fill="FFFFFF"/>
        </w:rPr>
        <w:t>L</w:t>
      </w:r>
      <w:r w:rsidR="00CF35B5" w:rsidRPr="00D23781">
        <w:rPr>
          <w:rFonts w:ascii="Times New Roman" w:hAnsi="Times New Roman"/>
          <w:color w:val="000000"/>
          <w:shd w:val="clear" w:color="auto" w:fill="FFFFFF"/>
        </w:rPr>
        <w:t xml:space="preserve">a ideología de la nueva gerencia pública prioriza el aparato operativo, el formalismo y el número de personas atendidas por parte de las instituciones públicas, </w:t>
      </w:r>
      <w:r w:rsidR="00305ED5">
        <w:rPr>
          <w:rFonts w:ascii="Times New Roman" w:hAnsi="Times New Roman"/>
          <w:color w:val="000000"/>
          <w:shd w:val="clear" w:color="auto" w:fill="FFFFFF"/>
        </w:rPr>
        <w:t xml:space="preserve">con lo que se deja </w:t>
      </w:r>
      <w:r w:rsidR="00CF35B5" w:rsidRPr="00D23781">
        <w:rPr>
          <w:rFonts w:ascii="Times New Roman" w:hAnsi="Times New Roman"/>
          <w:color w:val="000000"/>
          <w:shd w:val="clear" w:color="auto" w:fill="FFFFFF"/>
        </w:rPr>
        <w:t>de lado el efecto a mediano y largo plazo que puedan tener estos servicios</w:t>
      </w:r>
      <w:r w:rsidR="00305ED5">
        <w:rPr>
          <w:rFonts w:ascii="Times New Roman" w:hAnsi="Times New Roman"/>
          <w:color w:val="000000"/>
          <w:shd w:val="clear" w:color="auto" w:fill="FFFFFF"/>
        </w:rPr>
        <w:t>. Tal</w:t>
      </w:r>
      <w:r w:rsidR="00CF35B5" w:rsidRPr="00D23781">
        <w:rPr>
          <w:rFonts w:ascii="Times New Roman" w:hAnsi="Times New Roman"/>
          <w:color w:val="000000"/>
          <w:shd w:val="clear" w:color="auto" w:fill="FFFFFF"/>
        </w:rPr>
        <w:t xml:space="preserve"> situación obliga a los centros de mediación a generar convenios como línea de producción con la finalidad de justificar como adecuada su funcionalidad</w:t>
      </w:r>
      <w:r w:rsidR="00001439" w:rsidRPr="00D23781">
        <w:rPr>
          <w:rFonts w:ascii="Times New Roman" w:hAnsi="Times New Roman"/>
          <w:color w:val="000000"/>
          <w:shd w:val="clear" w:color="auto" w:fill="FFFFFF"/>
        </w:rPr>
        <w:t xml:space="preserve"> </w:t>
      </w:r>
      <w:r w:rsidR="00CF35B5" w:rsidRPr="00D23781">
        <w:rPr>
          <w:rFonts w:ascii="Times New Roman" w:hAnsi="Times New Roman"/>
          <w:color w:val="000000"/>
          <w:shd w:val="clear" w:color="auto" w:fill="FFFFFF"/>
        </w:rPr>
        <w:t>y</w:t>
      </w:r>
      <w:r w:rsidR="00925F95">
        <w:rPr>
          <w:rFonts w:ascii="Times New Roman" w:hAnsi="Times New Roman"/>
          <w:color w:val="000000"/>
          <w:shd w:val="clear" w:color="auto" w:fill="FFFFFF"/>
        </w:rPr>
        <w:t>,</w:t>
      </w:r>
      <w:r w:rsidR="00CF35B5" w:rsidRPr="00D23781">
        <w:rPr>
          <w:rFonts w:ascii="Times New Roman" w:hAnsi="Times New Roman"/>
          <w:color w:val="000000"/>
          <w:shd w:val="clear" w:color="auto" w:fill="FFFFFF"/>
        </w:rPr>
        <w:t xml:space="preserve"> sobre todo, justificar el presupuesto otorgado anualmente.</w:t>
      </w:r>
    </w:p>
    <w:p w14:paraId="09A4C8D2" w14:textId="77777777" w:rsidR="00A752D5" w:rsidRPr="00D23781" w:rsidRDefault="00CF35B5" w:rsidP="00187912">
      <w:pPr>
        <w:spacing w:line="360" w:lineRule="auto"/>
        <w:ind w:firstLine="709"/>
        <w:jc w:val="both"/>
        <w:rPr>
          <w:noProof/>
          <w:color w:val="000000"/>
          <w:shd w:val="clear" w:color="auto" w:fill="FFFFFF"/>
          <w:lang w:val="es-ES"/>
        </w:rPr>
      </w:pPr>
      <w:r w:rsidRPr="00D23781">
        <w:rPr>
          <w:bCs/>
          <w:color w:val="000000"/>
          <w:shd w:val="clear" w:color="auto" w:fill="FFFFFF"/>
        </w:rPr>
        <w:t>A nivel nacional</w:t>
      </w:r>
      <w:r w:rsidR="00925F95">
        <w:rPr>
          <w:bCs/>
          <w:color w:val="000000"/>
          <w:shd w:val="clear" w:color="auto" w:fill="FFFFFF"/>
        </w:rPr>
        <w:t>,</w:t>
      </w:r>
      <w:r w:rsidRPr="00D23781">
        <w:rPr>
          <w:bCs/>
          <w:color w:val="000000"/>
          <w:shd w:val="clear" w:color="auto" w:fill="FFFFFF"/>
        </w:rPr>
        <w:t xml:space="preserve"> el número de casos concluidos por l</w:t>
      </w:r>
      <w:r w:rsidR="00703696" w:rsidRPr="00D23781">
        <w:rPr>
          <w:bCs/>
          <w:color w:val="000000"/>
          <w:shd w:val="clear" w:color="auto" w:fill="FFFFFF"/>
        </w:rPr>
        <w:t>o</w:t>
      </w:r>
      <w:r w:rsidRPr="00D23781">
        <w:rPr>
          <w:bCs/>
          <w:color w:val="000000"/>
          <w:shd w:val="clear" w:color="auto" w:fill="FFFFFF"/>
        </w:rPr>
        <w:t xml:space="preserve">s órganos, centros o unidades de justicia alternativa </w:t>
      </w:r>
      <w:r w:rsidR="00703696" w:rsidRPr="00D23781">
        <w:rPr>
          <w:bCs/>
          <w:color w:val="000000"/>
          <w:shd w:val="clear" w:color="auto" w:fill="FFFFFF"/>
        </w:rPr>
        <w:t>h</w:t>
      </w:r>
      <w:r w:rsidRPr="00D23781">
        <w:rPr>
          <w:bCs/>
          <w:color w:val="000000"/>
          <w:shd w:val="clear" w:color="auto" w:fill="FFFFFF"/>
        </w:rPr>
        <w:t xml:space="preserve">a disminuido </w:t>
      </w:r>
      <w:r w:rsidR="00925F95">
        <w:rPr>
          <w:bCs/>
          <w:color w:val="000000"/>
          <w:shd w:val="clear" w:color="auto" w:fill="FFFFFF"/>
        </w:rPr>
        <w:t>cerca</w:t>
      </w:r>
      <w:r w:rsidRPr="00D23781">
        <w:rPr>
          <w:bCs/>
          <w:color w:val="000000"/>
          <w:shd w:val="clear" w:color="auto" w:fill="FFFFFF"/>
        </w:rPr>
        <w:t xml:space="preserve"> de 30</w:t>
      </w:r>
      <w:r w:rsidR="00925F95">
        <w:rPr>
          <w:bCs/>
          <w:color w:val="000000"/>
          <w:shd w:val="clear" w:color="auto" w:fill="FFFFFF"/>
        </w:rPr>
        <w:t xml:space="preserve"> </w:t>
      </w:r>
      <w:r w:rsidRPr="00D23781">
        <w:rPr>
          <w:bCs/>
          <w:color w:val="000000"/>
          <w:shd w:val="clear" w:color="auto" w:fill="FFFFFF"/>
        </w:rPr>
        <w:t>%</w:t>
      </w:r>
      <w:r w:rsidR="00925F95">
        <w:rPr>
          <w:bCs/>
          <w:color w:val="000000"/>
          <w:shd w:val="clear" w:color="auto" w:fill="FFFFFF"/>
        </w:rPr>
        <w:t xml:space="preserve"> </w:t>
      </w:r>
      <w:r w:rsidR="00925F95" w:rsidRPr="00D23781">
        <w:rPr>
          <w:bCs/>
          <w:color w:val="000000"/>
          <w:shd w:val="clear" w:color="auto" w:fill="FFFFFF"/>
        </w:rPr>
        <w:t>en</w:t>
      </w:r>
      <w:r w:rsidR="00925F95">
        <w:rPr>
          <w:bCs/>
          <w:color w:val="000000"/>
          <w:shd w:val="clear" w:color="auto" w:fill="FFFFFF"/>
        </w:rPr>
        <w:t xml:space="preserve">tre los años </w:t>
      </w:r>
      <w:r w:rsidR="00925F95" w:rsidRPr="00D23781">
        <w:rPr>
          <w:bCs/>
          <w:color w:val="000000"/>
          <w:shd w:val="clear" w:color="auto" w:fill="FFFFFF"/>
        </w:rPr>
        <w:t>2013</w:t>
      </w:r>
      <w:r w:rsidR="00925F95">
        <w:rPr>
          <w:bCs/>
          <w:color w:val="000000"/>
          <w:shd w:val="clear" w:color="auto" w:fill="FFFFFF"/>
        </w:rPr>
        <w:t>-</w:t>
      </w:r>
      <w:r w:rsidR="00925F95" w:rsidRPr="00D23781">
        <w:rPr>
          <w:bCs/>
          <w:color w:val="000000"/>
          <w:shd w:val="clear" w:color="auto" w:fill="FFFFFF"/>
        </w:rPr>
        <w:t>2015</w:t>
      </w:r>
      <w:r w:rsidRPr="00D23781">
        <w:rPr>
          <w:bCs/>
          <w:color w:val="000000"/>
          <w:shd w:val="clear" w:color="auto" w:fill="FFFFFF"/>
        </w:rPr>
        <w:t xml:space="preserve">, </w:t>
      </w:r>
      <w:r w:rsidR="00925F95">
        <w:rPr>
          <w:bCs/>
          <w:color w:val="000000"/>
          <w:shd w:val="clear" w:color="auto" w:fill="FFFFFF"/>
        </w:rPr>
        <w:t xml:space="preserve">a pesar de que </w:t>
      </w:r>
      <w:r w:rsidRPr="00D23781">
        <w:rPr>
          <w:bCs/>
          <w:color w:val="000000"/>
          <w:shd w:val="clear" w:color="auto" w:fill="FFFFFF"/>
        </w:rPr>
        <w:t xml:space="preserve">el personal que labora en los centros de justicia alternativa </w:t>
      </w:r>
      <w:r w:rsidR="00925F95">
        <w:rPr>
          <w:bCs/>
          <w:color w:val="000000"/>
          <w:shd w:val="clear" w:color="auto" w:fill="FFFFFF"/>
        </w:rPr>
        <w:t>—</w:t>
      </w:r>
      <w:r w:rsidR="00703696" w:rsidRPr="00D23781">
        <w:rPr>
          <w:bCs/>
          <w:color w:val="000000"/>
          <w:shd w:val="clear" w:color="auto" w:fill="FFFFFF"/>
        </w:rPr>
        <w:t>considerando</w:t>
      </w:r>
      <w:r w:rsidRPr="00D23781">
        <w:rPr>
          <w:bCs/>
          <w:color w:val="000000"/>
          <w:shd w:val="clear" w:color="auto" w:fill="FFFFFF"/>
        </w:rPr>
        <w:t xml:space="preserve"> al personal operativo y administrativo a nivel nacional</w:t>
      </w:r>
      <w:r w:rsidR="00925F95">
        <w:rPr>
          <w:bCs/>
          <w:color w:val="000000"/>
          <w:shd w:val="clear" w:color="auto" w:fill="FFFFFF"/>
        </w:rPr>
        <w:t>—</w:t>
      </w:r>
      <w:r w:rsidRPr="00D23781">
        <w:rPr>
          <w:bCs/>
          <w:color w:val="000000"/>
          <w:shd w:val="clear" w:color="auto" w:fill="FFFFFF"/>
        </w:rPr>
        <w:t xml:space="preserve"> ha aumentado en alrededor </w:t>
      </w:r>
      <w:r w:rsidR="000E4AA5" w:rsidRPr="00D23781">
        <w:rPr>
          <w:bCs/>
          <w:color w:val="000000"/>
          <w:shd w:val="clear" w:color="auto" w:fill="FFFFFF"/>
        </w:rPr>
        <w:t>20</w:t>
      </w:r>
      <w:r w:rsidR="00925F95">
        <w:rPr>
          <w:bCs/>
          <w:color w:val="000000"/>
          <w:shd w:val="clear" w:color="auto" w:fill="FFFFFF"/>
        </w:rPr>
        <w:t xml:space="preserve"> </w:t>
      </w:r>
      <w:r w:rsidR="000E4AA5" w:rsidRPr="00D23781">
        <w:rPr>
          <w:bCs/>
          <w:color w:val="000000"/>
          <w:shd w:val="clear" w:color="auto" w:fill="FFFFFF"/>
        </w:rPr>
        <w:t>%</w:t>
      </w:r>
      <w:r w:rsidRPr="00D23781">
        <w:rPr>
          <w:bCs/>
          <w:color w:val="000000"/>
          <w:shd w:val="clear" w:color="auto" w:fill="FFFFFF"/>
        </w:rPr>
        <w:t xml:space="preserve"> en </w:t>
      </w:r>
      <w:r w:rsidR="00925F95">
        <w:rPr>
          <w:bCs/>
          <w:color w:val="000000"/>
          <w:shd w:val="clear" w:color="auto" w:fill="FFFFFF"/>
        </w:rPr>
        <w:t>ese mismo periodo</w:t>
      </w:r>
      <w:r w:rsidRPr="00D23781">
        <w:rPr>
          <w:bCs/>
          <w:color w:val="000000"/>
          <w:shd w:val="clear" w:color="auto" w:fill="FFFFFF"/>
        </w:rPr>
        <w:t xml:space="preserve">, mientras que el número de mediadores se ha mantenido </w:t>
      </w:r>
      <w:r w:rsidR="0087206F" w:rsidRPr="00D23781">
        <w:rPr>
          <w:noProof/>
          <w:color w:val="000000"/>
          <w:shd w:val="clear" w:color="auto" w:fill="FFFFFF"/>
          <w:lang w:val="es-ES"/>
        </w:rPr>
        <w:t>(Martínez Solis, 2017)</w:t>
      </w:r>
      <w:r w:rsidR="00187912" w:rsidRPr="00D23781">
        <w:rPr>
          <w:noProof/>
          <w:color w:val="000000"/>
          <w:shd w:val="clear" w:color="auto" w:fill="FFFFFF"/>
          <w:lang w:val="es-ES"/>
        </w:rPr>
        <w:t>.</w:t>
      </w:r>
    </w:p>
    <w:p w14:paraId="11B8CB3A" w14:textId="77777777" w:rsidR="00A752D5" w:rsidRPr="00D23781" w:rsidRDefault="00CF35B5" w:rsidP="00187912">
      <w:pPr>
        <w:pStyle w:val="Sombreadomedio1-nfasis11"/>
        <w:spacing w:line="360" w:lineRule="auto"/>
        <w:ind w:firstLine="709"/>
        <w:jc w:val="both"/>
        <w:rPr>
          <w:rFonts w:ascii="Times New Roman" w:hAnsi="Times New Roman"/>
          <w:color w:val="000000"/>
          <w:shd w:val="clear" w:color="auto" w:fill="FFFFFF"/>
        </w:rPr>
      </w:pPr>
      <w:r w:rsidRPr="00D23781">
        <w:rPr>
          <w:rFonts w:ascii="Times New Roman" w:hAnsi="Times New Roman"/>
          <w:color w:val="000000"/>
          <w:shd w:val="clear" w:color="auto" w:fill="FFFFFF"/>
        </w:rPr>
        <w:t>Esta estructura de medición en donde se evaluarán a las instituciones o centros encargados de la justicia alternativa en sede judicial por el número de expedientes que resuelven sin importar el impacto social de ellos, o bien el tema de la reincidencia del conflicto</w:t>
      </w:r>
      <w:r w:rsidR="00925F95">
        <w:rPr>
          <w:rFonts w:ascii="Times New Roman" w:hAnsi="Times New Roman"/>
          <w:color w:val="000000"/>
          <w:shd w:val="clear" w:color="auto" w:fill="FFFFFF"/>
        </w:rPr>
        <w:t>,</w:t>
      </w:r>
      <w:r w:rsidRPr="00D23781">
        <w:rPr>
          <w:rFonts w:ascii="Times New Roman" w:hAnsi="Times New Roman"/>
          <w:color w:val="000000"/>
          <w:shd w:val="clear" w:color="auto" w:fill="FFFFFF"/>
        </w:rPr>
        <w:t xml:space="preserve"> viene a destruir las esperanzas de una culturización y moralización por parte de la mediación, en específico de la mediación transformativa</w:t>
      </w:r>
      <w:r w:rsidR="003F0925" w:rsidRPr="00D23781">
        <w:rPr>
          <w:rFonts w:ascii="Times New Roman" w:hAnsi="Times New Roman"/>
          <w:color w:val="000000"/>
          <w:shd w:val="clear" w:color="auto" w:fill="FFFFFF"/>
        </w:rPr>
        <w:t>.</w:t>
      </w:r>
      <w:r w:rsidRPr="00D23781">
        <w:rPr>
          <w:rFonts w:ascii="Times New Roman" w:hAnsi="Times New Roman"/>
          <w:color w:val="000000"/>
          <w:shd w:val="clear" w:color="auto" w:fill="FFFFFF"/>
        </w:rPr>
        <w:t xml:space="preserve"> </w:t>
      </w:r>
      <w:r w:rsidR="003F0925" w:rsidRPr="00D23781">
        <w:rPr>
          <w:rFonts w:ascii="Times New Roman" w:hAnsi="Times New Roman"/>
          <w:color w:val="000000"/>
          <w:shd w:val="clear" w:color="auto" w:fill="FFFFFF"/>
        </w:rPr>
        <w:t xml:space="preserve">Cabe destacar que los distintos modelos de mediación </w:t>
      </w:r>
      <w:r w:rsidR="00925F95">
        <w:rPr>
          <w:rFonts w:ascii="Times New Roman" w:hAnsi="Times New Roman"/>
          <w:color w:val="000000"/>
          <w:shd w:val="clear" w:color="auto" w:fill="FFFFFF"/>
        </w:rPr>
        <w:t>tienen</w:t>
      </w:r>
      <w:r w:rsidR="003F0925" w:rsidRPr="00D23781">
        <w:rPr>
          <w:rFonts w:ascii="Times New Roman" w:hAnsi="Times New Roman"/>
          <w:color w:val="000000"/>
          <w:shd w:val="clear" w:color="auto" w:fill="FFFFFF"/>
        </w:rPr>
        <w:t xml:space="preserve"> como objetivo primordial </w:t>
      </w:r>
      <w:r w:rsidRPr="00D23781">
        <w:rPr>
          <w:rFonts w:ascii="Times New Roman" w:hAnsi="Times New Roman"/>
          <w:color w:val="000000"/>
          <w:shd w:val="clear" w:color="auto" w:fill="FFFFFF"/>
        </w:rPr>
        <w:t xml:space="preserve">el cambio estructural en las personas, lo cual necesita de tiempo suficiente para lograr estos cambios sustanciales en los mediados, tiempo que la nueva gerencia pública no otorgará, </w:t>
      </w:r>
      <w:r w:rsidR="00925F95">
        <w:rPr>
          <w:rFonts w:ascii="Times New Roman" w:hAnsi="Times New Roman"/>
          <w:color w:val="000000"/>
          <w:shd w:val="clear" w:color="auto" w:fill="FFFFFF"/>
        </w:rPr>
        <w:t>pues</w:t>
      </w:r>
      <w:r w:rsidRPr="00D23781">
        <w:rPr>
          <w:rFonts w:ascii="Times New Roman" w:hAnsi="Times New Roman"/>
          <w:color w:val="000000"/>
          <w:shd w:val="clear" w:color="auto" w:fill="FFFFFF"/>
        </w:rPr>
        <w:t xml:space="preserve"> esto limitaría el número de casos o expedientes que se puedan resolver.</w:t>
      </w:r>
    </w:p>
    <w:p w14:paraId="7959269D" w14:textId="77777777" w:rsidR="00A752D5" w:rsidRDefault="00CF35B5" w:rsidP="00187912">
      <w:pPr>
        <w:pStyle w:val="Sombreadomedio1-nfasis11"/>
        <w:spacing w:line="360" w:lineRule="auto"/>
        <w:ind w:firstLine="709"/>
        <w:jc w:val="both"/>
        <w:rPr>
          <w:rFonts w:ascii="Times New Roman" w:hAnsi="Times New Roman"/>
          <w:color w:val="000000"/>
          <w:shd w:val="clear" w:color="auto" w:fill="FFFFFF"/>
        </w:rPr>
      </w:pPr>
      <w:r w:rsidRPr="00D23781">
        <w:rPr>
          <w:rFonts w:ascii="Times New Roman" w:hAnsi="Times New Roman"/>
          <w:color w:val="000000"/>
          <w:shd w:val="clear" w:color="auto" w:fill="FFFFFF"/>
        </w:rPr>
        <w:t>Lo anterior es así</w:t>
      </w:r>
      <w:r w:rsidR="00925F95">
        <w:rPr>
          <w:rFonts w:ascii="Times New Roman" w:hAnsi="Times New Roman"/>
          <w:color w:val="000000"/>
          <w:shd w:val="clear" w:color="auto" w:fill="FFFFFF"/>
        </w:rPr>
        <w:t xml:space="preserve"> porque </w:t>
      </w:r>
      <w:r w:rsidR="004E7CE8" w:rsidRPr="00D23781">
        <w:rPr>
          <w:rFonts w:ascii="Times New Roman" w:hAnsi="Times New Roman"/>
          <w:color w:val="000000"/>
          <w:shd w:val="clear" w:color="auto" w:fill="FFFFFF"/>
        </w:rPr>
        <w:t xml:space="preserve">se obliga a </w:t>
      </w:r>
      <w:r w:rsidRPr="00D23781">
        <w:rPr>
          <w:rFonts w:ascii="Times New Roman" w:hAnsi="Times New Roman"/>
          <w:color w:val="000000"/>
          <w:shd w:val="clear" w:color="auto" w:fill="FFFFFF"/>
        </w:rPr>
        <w:t xml:space="preserve">los mediadores </w:t>
      </w:r>
      <w:r w:rsidR="004E7CE8" w:rsidRPr="00D23781">
        <w:rPr>
          <w:rFonts w:ascii="Times New Roman" w:hAnsi="Times New Roman"/>
          <w:color w:val="000000"/>
          <w:shd w:val="clear" w:color="auto" w:fill="FFFFFF"/>
        </w:rPr>
        <w:t>a</w:t>
      </w:r>
      <w:r w:rsidRPr="00D23781">
        <w:rPr>
          <w:rFonts w:ascii="Times New Roman" w:hAnsi="Times New Roman"/>
          <w:color w:val="000000"/>
          <w:shd w:val="clear" w:color="auto" w:fill="FFFFFF"/>
        </w:rPr>
        <w:t xml:space="preserve"> </w:t>
      </w:r>
      <w:r w:rsidR="004E7CE8" w:rsidRPr="00D23781">
        <w:rPr>
          <w:rFonts w:ascii="Times New Roman" w:hAnsi="Times New Roman"/>
          <w:color w:val="000000"/>
          <w:shd w:val="clear" w:color="auto" w:fill="FFFFFF"/>
        </w:rPr>
        <w:t>preocuparse</w:t>
      </w:r>
      <w:r w:rsidRPr="00D23781">
        <w:rPr>
          <w:rFonts w:ascii="Times New Roman" w:hAnsi="Times New Roman"/>
          <w:color w:val="000000"/>
          <w:shd w:val="clear" w:color="auto" w:fill="FFFFFF"/>
        </w:rPr>
        <w:t xml:space="preserve"> por lograr la firma de un acuerdo o convenio, lo que se </w:t>
      </w:r>
      <w:r w:rsidR="00925F95">
        <w:rPr>
          <w:rFonts w:ascii="Times New Roman" w:hAnsi="Times New Roman"/>
          <w:color w:val="000000"/>
          <w:shd w:val="clear" w:color="auto" w:fill="FFFFFF"/>
        </w:rPr>
        <w:t>traduce</w:t>
      </w:r>
      <w:r w:rsidRPr="00D23781">
        <w:rPr>
          <w:rFonts w:ascii="Times New Roman" w:hAnsi="Times New Roman"/>
          <w:color w:val="000000"/>
          <w:shd w:val="clear" w:color="auto" w:fill="FFFFFF"/>
        </w:rPr>
        <w:t xml:space="preserve"> legalmente en la solución de un conflicto, aumentando de esta forma la estadística institucional, elemento esencial en la nueva gerencia pública, sin importar la moralización o cambio estructural de los mediados.</w:t>
      </w:r>
    </w:p>
    <w:p w14:paraId="6C2B5E3A" w14:textId="77777777" w:rsidR="00925F95" w:rsidRPr="00D23781" w:rsidRDefault="00925F95" w:rsidP="00187912">
      <w:pPr>
        <w:pStyle w:val="Sombreadomedio1-nfasis11"/>
        <w:spacing w:line="360" w:lineRule="auto"/>
        <w:ind w:firstLine="709"/>
        <w:jc w:val="both"/>
        <w:rPr>
          <w:rFonts w:ascii="Times New Roman" w:hAnsi="Times New Roman"/>
          <w:color w:val="000000"/>
          <w:shd w:val="clear" w:color="auto" w:fill="FFFFFF"/>
        </w:rPr>
      </w:pPr>
    </w:p>
    <w:p w14:paraId="56CAC763" w14:textId="77777777" w:rsidR="004E7CE8" w:rsidRPr="000629E2" w:rsidRDefault="00756C83" w:rsidP="000629E2">
      <w:pPr>
        <w:spacing w:line="360" w:lineRule="auto"/>
        <w:jc w:val="center"/>
        <w:rPr>
          <w:b/>
          <w:sz w:val="32"/>
          <w:szCs w:val="32"/>
          <w:lang w:val="es-ES"/>
        </w:rPr>
      </w:pPr>
      <w:r w:rsidRPr="000629E2">
        <w:rPr>
          <w:b/>
          <w:sz w:val="32"/>
          <w:szCs w:val="32"/>
          <w:lang w:val="es-ES"/>
        </w:rPr>
        <w:lastRenderedPageBreak/>
        <w:t>Conclusiones</w:t>
      </w:r>
    </w:p>
    <w:p w14:paraId="3C500598" w14:textId="77777777" w:rsidR="00A752D5" w:rsidRPr="00D23781" w:rsidRDefault="00E61382" w:rsidP="00187912">
      <w:pPr>
        <w:pStyle w:val="Sombreadomedio1-nfasis11"/>
        <w:spacing w:line="360" w:lineRule="auto"/>
        <w:ind w:firstLine="709"/>
        <w:jc w:val="both"/>
        <w:rPr>
          <w:rFonts w:ascii="Times New Roman" w:hAnsi="Times New Roman"/>
          <w:noProof/>
        </w:rPr>
      </w:pPr>
      <w:r w:rsidRPr="00D23781">
        <w:rPr>
          <w:rFonts w:ascii="Times New Roman" w:hAnsi="Times New Roman"/>
        </w:rPr>
        <w:t>La reforma constitucional de</w:t>
      </w:r>
      <w:r w:rsidR="00346400" w:rsidRPr="00D23781">
        <w:rPr>
          <w:rFonts w:ascii="Times New Roman" w:hAnsi="Times New Roman"/>
        </w:rPr>
        <w:t>l</w:t>
      </w:r>
      <w:r w:rsidRPr="00D23781">
        <w:rPr>
          <w:rFonts w:ascii="Times New Roman" w:hAnsi="Times New Roman"/>
        </w:rPr>
        <w:t xml:space="preserve"> 18 de</w:t>
      </w:r>
      <w:r w:rsidR="000E4AA5" w:rsidRPr="00D23781">
        <w:rPr>
          <w:rFonts w:ascii="Times New Roman" w:hAnsi="Times New Roman"/>
        </w:rPr>
        <w:t xml:space="preserve"> junio de 2008 en materia penal</w:t>
      </w:r>
      <w:r w:rsidRPr="00D23781">
        <w:rPr>
          <w:rFonts w:ascii="Times New Roman" w:hAnsi="Times New Roman"/>
        </w:rPr>
        <w:t xml:space="preserve"> </w:t>
      </w:r>
      <w:r w:rsidR="00925F95">
        <w:rPr>
          <w:rFonts w:ascii="Times New Roman" w:hAnsi="Times New Roman"/>
        </w:rPr>
        <w:t>—</w:t>
      </w:r>
      <w:r w:rsidRPr="00D23781">
        <w:rPr>
          <w:rFonts w:ascii="Times New Roman" w:hAnsi="Times New Roman"/>
        </w:rPr>
        <w:t>a través de la cual se instaura a la justicia alternativa como pilar del sistema penal acusatorio</w:t>
      </w:r>
      <w:r w:rsidR="00925F95">
        <w:rPr>
          <w:rFonts w:ascii="Times New Roman" w:hAnsi="Times New Roman"/>
        </w:rPr>
        <w:t>—</w:t>
      </w:r>
      <w:r w:rsidRPr="00D23781">
        <w:rPr>
          <w:rFonts w:ascii="Times New Roman" w:hAnsi="Times New Roman"/>
        </w:rPr>
        <w:t xml:space="preserve"> trajo consigo una obligatoriedad para las entidades federativas de legislar y ofrecer dentro de sus marcos normativos locales la figura de los medios alternos de solución de conflictos y sus herramientas pacificadoras, siendo el propio Estado a través de sus centros de justicia alternativa dependientes del </w:t>
      </w:r>
      <w:r w:rsidR="00925F95" w:rsidRPr="00D23781">
        <w:rPr>
          <w:rFonts w:ascii="Times New Roman" w:hAnsi="Times New Roman"/>
        </w:rPr>
        <w:t>Poder Judicial</w:t>
      </w:r>
      <w:r w:rsidRPr="00D23781">
        <w:rPr>
          <w:rFonts w:ascii="Times New Roman" w:hAnsi="Times New Roman"/>
        </w:rPr>
        <w:t xml:space="preserve"> los que tomaron la batuta para incursionar e implementar en México el paradigma restaurativo</w:t>
      </w:r>
      <w:r w:rsidR="00AC25D6">
        <w:rPr>
          <w:rFonts w:ascii="Times New Roman" w:hAnsi="Times New Roman"/>
        </w:rPr>
        <w:t>.</w:t>
      </w:r>
      <w:r w:rsidR="00E22170">
        <w:rPr>
          <w:rFonts w:ascii="Times New Roman" w:hAnsi="Times New Roman"/>
        </w:rPr>
        <w:t xml:space="preserve"> </w:t>
      </w:r>
    </w:p>
    <w:p w14:paraId="64F36FE2" w14:textId="77777777" w:rsidR="00A752D5" w:rsidRPr="00D23781" w:rsidRDefault="00E61382" w:rsidP="00187912">
      <w:pPr>
        <w:pStyle w:val="Sombreadomedio1-nfasis11"/>
        <w:spacing w:line="360" w:lineRule="auto"/>
        <w:ind w:firstLine="709"/>
        <w:jc w:val="both"/>
        <w:rPr>
          <w:rFonts w:ascii="Times New Roman" w:hAnsi="Times New Roman"/>
        </w:rPr>
      </w:pPr>
      <w:r w:rsidRPr="00D23781">
        <w:rPr>
          <w:rFonts w:ascii="Times New Roman" w:hAnsi="Times New Roman"/>
        </w:rPr>
        <w:t>El ideal de la mediación en sede judicial es el debido funcionamiento y la actualización de los objetivos planteados por los modelos utilizados</w:t>
      </w:r>
      <w:r w:rsidR="007A162A" w:rsidRPr="00D23781">
        <w:rPr>
          <w:rFonts w:ascii="Times New Roman" w:hAnsi="Times New Roman"/>
        </w:rPr>
        <w:t>;</w:t>
      </w:r>
      <w:r w:rsidRPr="00D23781">
        <w:rPr>
          <w:rFonts w:ascii="Times New Roman" w:hAnsi="Times New Roman"/>
        </w:rPr>
        <w:t xml:space="preserve"> sin embargo, el hecho de estar inmersos dentro del andamiaje estadual los hace </w:t>
      </w:r>
      <w:r w:rsidR="007A162A" w:rsidRPr="00D23781">
        <w:rPr>
          <w:rFonts w:ascii="Times New Roman" w:hAnsi="Times New Roman"/>
        </w:rPr>
        <w:t xml:space="preserve">víctimas </w:t>
      </w:r>
      <w:r w:rsidRPr="00D23781">
        <w:rPr>
          <w:rFonts w:ascii="Times New Roman" w:hAnsi="Times New Roman"/>
        </w:rPr>
        <w:t xml:space="preserve">dependientes de las deficiencias y carencias del propio Estado, </w:t>
      </w:r>
      <w:r w:rsidR="006F03DD">
        <w:rPr>
          <w:rFonts w:ascii="Times New Roman" w:hAnsi="Times New Roman"/>
        </w:rPr>
        <w:t>como</w:t>
      </w:r>
      <w:r w:rsidRPr="00D23781">
        <w:rPr>
          <w:rFonts w:ascii="Times New Roman" w:hAnsi="Times New Roman"/>
        </w:rPr>
        <w:t xml:space="preserve"> la falta de presupuesto, </w:t>
      </w:r>
      <w:r w:rsidR="00A9133F" w:rsidRPr="00D23781">
        <w:rPr>
          <w:rFonts w:ascii="Times New Roman" w:hAnsi="Times New Roman"/>
        </w:rPr>
        <w:t xml:space="preserve">carencia de </w:t>
      </w:r>
      <w:r w:rsidRPr="00D23781">
        <w:rPr>
          <w:rFonts w:ascii="Times New Roman" w:hAnsi="Times New Roman"/>
        </w:rPr>
        <w:t>personal,</w:t>
      </w:r>
      <w:r w:rsidR="00A9133F" w:rsidRPr="00D23781">
        <w:rPr>
          <w:rFonts w:ascii="Times New Roman" w:hAnsi="Times New Roman"/>
        </w:rPr>
        <w:t xml:space="preserve"> insuficiencia en el</w:t>
      </w:r>
      <w:r w:rsidRPr="00D23781">
        <w:rPr>
          <w:rFonts w:ascii="Times New Roman" w:hAnsi="Times New Roman"/>
        </w:rPr>
        <w:t xml:space="preserve"> material de trabajo y perpetuación de los vicios propios de las instituciones públicas</w:t>
      </w:r>
      <w:r w:rsidR="006F03DD">
        <w:rPr>
          <w:rFonts w:ascii="Times New Roman" w:hAnsi="Times New Roman"/>
        </w:rPr>
        <w:t>. Esto</w:t>
      </w:r>
      <w:r w:rsidRPr="00D23781">
        <w:rPr>
          <w:rFonts w:ascii="Times New Roman" w:hAnsi="Times New Roman"/>
        </w:rPr>
        <w:t xml:space="preserve"> </w:t>
      </w:r>
      <w:r w:rsidR="006F03DD">
        <w:rPr>
          <w:rFonts w:ascii="Times New Roman" w:hAnsi="Times New Roman"/>
        </w:rPr>
        <w:t>limita</w:t>
      </w:r>
      <w:r w:rsidRPr="00D23781">
        <w:rPr>
          <w:rFonts w:ascii="Times New Roman" w:hAnsi="Times New Roman"/>
        </w:rPr>
        <w:t xml:space="preserve"> en gran medida los alcances de la mediación y el tipo de modelo que puede ser utilizado, siendo el más popular </w:t>
      </w:r>
      <w:r w:rsidR="006F03DD" w:rsidRPr="00D23781">
        <w:rPr>
          <w:rFonts w:ascii="Times New Roman" w:hAnsi="Times New Roman"/>
        </w:rPr>
        <w:t xml:space="preserve">por su practicidad ideológica </w:t>
      </w:r>
      <w:r w:rsidRPr="00D23781">
        <w:rPr>
          <w:rFonts w:ascii="Times New Roman" w:hAnsi="Times New Roman"/>
        </w:rPr>
        <w:t>el modelo de Harvard.</w:t>
      </w:r>
    </w:p>
    <w:p w14:paraId="6A181EDF" w14:textId="77777777" w:rsidR="00A752D5" w:rsidRPr="008A7C27" w:rsidRDefault="00E61382" w:rsidP="00187912">
      <w:pPr>
        <w:pStyle w:val="Sombreadomedio1-nfasis11"/>
        <w:spacing w:line="360" w:lineRule="auto"/>
        <w:ind w:firstLine="709"/>
        <w:jc w:val="both"/>
        <w:rPr>
          <w:rFonts w:ascii="Times New Roman" w:hAnsi="Times New Roman"/>
          <w:noProof/>
          <w:lang w:val="es-ES"/>
        </w:rPr>
      </w:pPr>
      <w:r w:rsidRPr="00D23781">
        <w:rPr>
          <w:rFonts w:ascii="Times New Roman" w:hAnsi="Times New Roman"/>
        </w:rPr>
        <w:t>El modelo de mediación que debe de ser implementado en los centros de justicia</w:t>
      </w:r>
      <w:r w:rsidRPr="00615FBE">
        <w:rPr>
          <w:rFonts w:ascii="Times New Roman" w:hAnsi="Times New Roman"/>
        </w:rPr>
        <w:t xml:space="preserve"> alternativa en sede judicial es el transformativo</w:t>
      </w:r>
      <w:r w:rsidR="006F03DD">
        <w:rPr>
          <w:rFonts w:ascii="Times New Roman" w:hAnsi="Times New Roman"/>
        </w:rPr>
        <w:t>, ya que</w:t>
      </w:r>
      <w:r w:rsidRPr="00615FBE">
        <w:rPr>
          <w:rFonts w:ascii="Times New Roman" w:hAnsi="Times New Roman"/>
        </w:rPr>
        <w:t xml:space="preserve"> tiene como objetivo principal la revalorización y moralización de los mediados,</w:t>
      </w:r>
      <w:r w:rsidR="00167A9E" w:rsidRPr="00615FBE">
        <w:rPr>
          <w:rFonts w:ascii="Times New Roman" w:hAnsi="Times New Roman"/>
        </w:rPr>
        <w:t xml:space="preserve"> </w:t>
      </w:r>
      <w:r w:rsidR="006F03DD">
        <w:rPr>
          <w:rFonts w:ascii="Times New Roman" w:hAnsi="Times New Roman"/>
        </w:rPr>
        <w:t xml:space="preserve">lo que impacta </w:t>
      </w:r>
      <w:r w:rsidRPr="00615FBE">
        <w:rPr>
          <w:rFonts w:ascii="Times New Roman" w:hAnsi="Times New Roman"/>
        </w:rPr>
        <w:t>de forma directa en la disminución de los conflictos a través de la culturización, la prevención y la no reincidencia.</w:t>
      </w:r>
    </w:p>
    <w:p w14:paraId="3A652ED3" w14:textId="77777777" w:rsidR="00A752D5" w:rsidRPr="008A7C27" w:rsidRDefault="00E61382" w:rsidP="00187912">
      <w:pPr>
        <w:pStyle w:val="Sombreadomedio1-nfasis11"/>
        <w:spacing w:line="360" w:lineRule="auto"/>
        <w:ind w:firstLine="709"/>
        <w:jc w:val="both"/>
        <w:rPr>
          <w:rFonts w:ascii="Times New Roman" w:hAnsi="Times New Roman"/>
          <w:noProof/>
          <w:lang w:val="es-ES"/>
        </w:rPr>
      </w:pPr>
      <w:r w:rsidRPr="008A7C27">
        <w:rPr>
          <w:rFonts w:ascii="Times New Roman" w:hAnsi="Times New Roman"/>
        </w:rPr>
        <w:t>La adopción de la ideología de la gerencia pública es la respuesta que actualmente está permeando dentro de las instituciones o entes del Estado en México</w:t>
      </w:r>
      <w:r w:rsidR="006B6ECF" w:rsidRPr="008A7C27">
        <w:rPr>
          <w:rFonts w:ascii="Times New Roman" w:hAnsi="Times New Roman"/>
          <w:noProof/>
          <w:lang w:val="es-ES"/>
        </w:rPr>
        <w:t xml:space="preserve"> </w:t>
      </w:r>
      <w:r w:rsidRPr="008A7C27">
        <w:rPr>
          <w:rFonts w:ascii="Times New Roman" w:hAnsi="Times New Roman"/>
        </w:rPr>
        <w:t>para dar respuesta a la crisis de justicia que prevalece en el estado mexicano,</w:t>
      </w:r>
      <w:r w:rsidR="007019CC" w:rsidRPr="008A7C27">
        <w:rPr>
          <w:rFonts w:ascii="Times New Roman" w:hAnsi="Times New Roman"/>
          <w:noProof/>
          <w:lang w:val="es-ES"/>
        </w:rPr>
        <w:t xml:space="preserve"> </w:t>
      </w:r>
      <w:r w:rsidRPr="008A7C27">
        <w:rPr>
          <w:rFonts w:ascii="Times New Roman" w:hAnsi="Times New Roman"/>
        </w:rPr>
        <w:t xml:space="preserve">ideología de administración pública que pondera la eficiencia de las instituciones, adoptando las características, principios y fines a través de los cuales funcionan y se </w:t>
      </w:r>
      <w:r w:rsidR="00004D08" w:rsidRPr="008A7C27">
        <w:rPr>
          <w:rFonts w:ascii="Times New Roman" w:hAnsi="Times New Roman"/>
        </w:rPr>
        <w:t>conciben las empresas privadas.</w:t>
      </w:r>
    </w:p>
    <w:p w14:paraId="56C21803" w14:textId="77777777" w:rsidR="00E61382" w:rsidRPr="008A7C27" w:rsidRDefault="00E61382" w:rsidP="00187912">
      <w:pPr>
        <w:pStyle w:val="Sombreadomedio1-nfasis11"/>
        <w:spacing w:line="360" w:lineRule="auto"/>
        <w:ind w:firstLine="709"/>
        <w:jc w:val="both"/>
        <w:rPr>
          <w:rFonts w:ascii="Times New Roman" w:hAnsi="Times New Roman"/>
          <w:noProof/>
          <w:color w:val="000000"/>
          <w:shd w:val="clear" w:color="auto" w:fill="FFFFFF"/>
          <w:lang w:val="es-ES"/>
        </w:rPr>
      </w:pPr>
      <w:r w:rsidRPr="008A7C27">
        <w:rPr>
          <w:rFonts w:ascii="Times New Roman" w:hAnsi="Times New Roman"/>
        </w:rPr>
        <w:t xml:space="preserve">Lamentablemente, la implementación de la gerencia pública en la política de administración de justicia en México ha </w:t>
      </w:r>
      <w:r w:rsidR="00187912">
        <w:rPr>
          <w:rFonts w:ascii="Times New Roman" w:hAnsi="Times New Roman"/>
        </w:rPr>
        <w:t>impactado</w:t>
      </w:r>
      <w:r w:rsidRPr="008A7C27">
        <w:rPr>
          <w:rFonts w:ascii="Times New Roman" w:hAnsi="Times New Roman"/>
        </w:rPr>
        <w:t xml:space="preserve"> de forma negativa en la aplicación de los </w:t>
      </w:r>
      <w:r w:rsidR="00187912">
        <w:rPr>
          <w:rFonts w:ascii="Times New Roman" w:hAnsi="Times New Roman"/>
        </w:rPr>
        <w:t>mecanismos</w:t>
      </w:r>
      <w:r w:rsidRPr="008A7C27">
        <w:rPr>
          <w:rFonts w:ascii="Times New Roman" w:hAnsi="Times New Roman"/>
        </w:rPr>
        <w:t xml:space="preserve"> alternos de solución de conflictos, </w:t>
      </w:r>
      <w:r w:rsidR="006F03DD">
        <w:rPr>
          <w:rFonts w:ascii="Times New Roman" w:hAnsi="Times New Roman"/>
          <w:color w:val="000000"/>
          <w:shd w:val="clear" w:color="auto" w:fill="FFFFFF"/>
        </w:rPr>
        <w:t>ya que es</w:t>
      </w:r>
      <w:r w:rsidRPr="008A7C27">
        <w:rPr>
          <w:rFonts w:ascii="Times New Roman" w:hAnsi="Times New Roman"/>
          <w:color w:val="000000"/>
          <w:shd w:val="clear" w:color="auto" w:fill="FFFFFF"/>
        </w:rPr>
        <w:t xml:space="preserve"> un modelo que se concentra en factores cuantitativos y estadísticos, </w:t>
      </w:r>
      <w:r w:rsidR="006F03DD">
        <w:rPr>
          <w:rFonts w:ascii="Times New Roman" w:hAnsi="Times New Roman"/>
          <w:color w:val="000000"/>
          <w:shd w:val="clear" w:color="auto" w:fill="FFFFFF"/>
        </w:rPr>
        <w:t>los cuales miden</w:t>
      </w:r>
      <w:r w:rsidRPr="008A7C27">
        <w:rPr>
          <w:rFonts w:ascii="Times New Roman" w:hAnsi="Times New Roman"/>
          <w:color w:val="000000"/>
          <w:shd w:val="clear" w:color="auto" w:fill="FFFFFF"/>
        </w:rPr>
        <w:t xml:space="preserve"> su éxito </w:t>
      </w:r>
      <w:r w:rsidR="006F03DD">
        <w:rPr>
          <w:rFonts w:ascii="Times New Roman" w:hAnsi="Times New Roman"/>
          <w:color w:val="000000"/>
          <w:shd w:val="clear" w:color="auto" w:fill="FFFFFF"/>
        </w:rPr>
        <w:t>según</w:t>
      </w:r>
      <w:r w:rsidRPr="008A7C27">
        <w:rPr>
          <w:rFonts w:ascii="Times New Roman" w:hAnsi="Times New Roman"/>
          <w:color w:val="000000"/>
          <w:shd w:val="clear" w:color="auto" w:fill="FFFFFF"/>
        </w:rPr>
        <w:t xml:space="preserve"> el número de asuntos que termin</w:t>
      </w:r>
      <w:r w:rsidR="006F03DD">
        <w:rPr>
          <w:rFonts w:ascii="Times New Roman" w:hAnsi="Times New Roman"/>
          <w:color w:val="000000"/>
          <w:shd w:val="clear" w:color="auto" w:fill="FFFFFF"/>
        </w:rPr>
        <w:t>a</w:t>
      </w:r>
      <w:r w:rsidRPr="008A7C27">
        <w:rPr>
          <w:rFonts w:ascii="Times New Roman" w:hAnsi="Times New Roman"/>
          <w:color w:val="000000"/>
          <w:shd w:val="clear" w:color="auto" w:fill="FFFFFF"/>
        </w:rPr>
        <w:t xml:space="preserve">n con un convenio firmado, sin importar si </w:t>
      </w:r>
      <w:r w:rsidR="006F03DD">
        <w:rPr>
          <w:rFonts w:ascii="Times New Roman" w:hAnsi="Times New Roman"/>
          <w:color w:val="000000"/>
          <w:shd w:val="clear" w:color="auto" w:fill="FFFFFF"/>
        </w:rPr>
        <w:t>este</w:t>
      </w:r>
      <w:r w:rsidRPr="008A7C27">
        <w:rPr>
          <w:rFonts w:ascii="Times New Roman" w:hAnsi="Times New Roman"/>
          <w:color w:val="000000"/>
          <w:shd w:val="clear" w:color="auto" w:fill="FFFFFF"/>
        </w:rPr>
        <w:t xml:space="preserve"> tiene un impacto sustancial o cualitativo en la </w:t>
      </w:r>
      <w:r w:rsidR="006F03DD">
        <w:rPr>
          <w:rFonts w:ascii="Times New Roman" w:hAnsi="Times New Roman"/>
          <w:color w:val="000000"/>
          <w:shd w:val="clear" w:color="auto" w:fill="FFFFFF"/>
        </w:rPr>
        <w:t>visión y estructura del mediado. En otras palabras,</w:t>
      </w:r>
      <w:r w:rsidRPr="008A7C27">
        <w:rPr>
          <w:rFonts w:ascii="Times New Roman" w:hAnsi="Times New Roman"/>
          <w:color w:val="000000"/>
          <w:shd w:val="clear" w:color="auto" w:fill="FFFFFF"/>
        </w:rPr>
        <w:t xml:space="preserve"> </w:t>
      </w:r>
      <w:r w:rsidR="006F03DD">
        <w:rPr>
          <w:rFonts w:ascii="Times New Roman" w:hAnsi="Times New Roman"/>
          <w:color w:val="000000"/>
          <w:shd w:val="clear" w:color="auto" w:fill="FFFFFF"/>
        </w:rPr>
        <w:t xml:space="preserve">lo importante es </w:t>
      </w:r>
      <w:r w:rsidRPr="008A7C27">
        <w:rPr>
          <w:rFonts w:ascii="Times New Roman" w:hAnsi="Times New Roman"/>
          <w:color w:val="000000"/>
          <w:shd w:val="clear" w:color="auto" w:fill="FFFFFF"/>
        </w:rPr>
        <w:t xml:space="preserve">si ayuda a disminuir la reincidencia en el conflicto, situación que nos llevará </w:t>
      </w:r>
      <w:r w:rsidR="006F03DD">
        <w:rPr>
          <w:rFonts w:ascii="Times New Roman" w:hAnsi="Times New Roman"/>
          <w:color w:val="000000"/>
          <w:shd w:val="clear" w:color="auto" w:fill="FFFFFF"/>
        </w:rPr>
        <w:t>inevitablemente</w:t>
      </w:r>
      <w:r w:rsidRPr="008A7C27">
        <w:rPr>
          <w:rFonts w:ascii="Times New Roman" w:hAnsi="Times New Roman"/>
          <w:color w:val="000000"/>
          <w:shd w:val="clear" w:color="auto" w:fill="FFFFFF"/>
        </w:rPr>
        <w:t xml:space="preserve"> a la </w:t>
      </w:r>
      <w:r w:rsidRPr="008A7C27">
        <w:rPr>
          <w:rFonts w:ascii="Times New Roman" w:hAnsi="Times New Roman"/>
          <w:color w:val="000000"/>
          <w:shd w:val="clear" w:color="auto" w:fill="FFFFFF"/>
        </w:rPr>
        <w:lastRenderedPageBreak/>
        <w:t xml:space="preserve">saturación del sistema de </w:t>
      </w:r>
      <w:r w:rsidRPr="00D23781">
        <w:rPr>
          <w:rFonts w:ascii="Times New Roman" w:hAnsi="Times New Roman"/>
          <w:color w:val="000000"/>
          <w:shd w:val="clear" w:color="auto" w:fill="FFFFFF"/>
        </w:rPr>
        <w:t xml:space="preserve">justicia acusatorio, </w:t>
      </w:r>
      <w:r w:rsidR="006F03DD">
        <w:rPr>
          <w:rFonts w:ascii="Times New Roman" w:hAnsi="Times New Roman"/>
          <w:color w:val="000000"/>
          <w:shd w:val="clear" w:color="auto" w:fill="FFFFFF"/>
        </w:rPr>
        <w:t>pues</w:t>
      </w:r>
      <w:r w:rsidR="00470D52" w:rsidRPr="00D23781">
        <w:rPr>
          <w:rFonts w:ascii="Times New Roman" w:hAnsi="Times New Roman"/>
          <w:color w:val="000000"/>
          <w:shd w:val="clear" w:color="auto" w:fill="FFFFFF"/>
        </w:rPr>
        <w:t xml:space="preserve"> la justicia alternativa </w:t>
      </w:r>
      <w:r w:rsidR="006F03DD">
        <w:rPr>
          <w:rFonts w:ascii="Times New Roman" w:hAnsi="Times New Roman"/>
          <w:color w:val="000000"/>
          <w:shd w:val="clear" w:color="auto" w:fill="FFFFFF"/>
        </w:rPr>
        <w:t xml:space="preserve">no es capaz </w:t>
      </w:r>
      <w:r w:rsidR="00470D52" w:rsidRPr="00D23781">
        <w:rPr>
          <w:rFonts w:ascii="Times New Roman" w:hAnsi="Times New Roman"/>
          <w:color w:val="000000"/>
          <w:shd w:val="clear" w:color="auto" w:fill="FFFFFF"/>
        </w:rPr>
        <w:t xml:space="preserve">de </w:t>
      </w:r>
      <w:r w:rsidRPr="00D23781">
        <w:rPr>
          <w:rFonts w:ascii="Times New Roman" w:hAnsi="Times New Roman"/>
          <w:color w:val="000000"/>
          <w:shd w:val="clear" w:color="auto" w:fill="FFFFFF"/>
        </w:rPr>
        <w:t>eliminar 90</w:t>
      </w:r>
      <w:r w:rsidR="006F03DD">
        <w:rPr>
          <w:rFonts w:ascii="Times New Roman" w:hAnsi="Times New Roman"/>
          <w:color w:val="000000"/>
          <w:shd w:val="clear" w:color="auto" w:fill="FFFFFF"/>
        </w:rPr>
        <w:t> </w:t>
      </w:r>
      <w:r w:rsidRPr="00D23781">
        <w:rPr>
          <w:rFonts w:ascii="Times New Roman" w:hAnsi="Times New Roman"/>
          <w:color w:val="000000"/>
          <w:shd w:val="clear" w:color="auto" w:fill="FFFFFF"/>
        </w:rPr>
        <w:t xml:space="preserve">% de los asuntos totales que se presentan a instancias jurisdiccionales, </w:t>
      </w:r>
      <w:r w:rsidR="006F03DD">
        <w:rPr>
          <w:rFonts w:ascii="Times New Roman" w:hAnsi="Times New Roman"/>
          <w:color w:val="000000"/>
          <w:shd w:val="clear" w:color="auto" w:fill="FFFFFF"/>
        </w:rPr>
        <w:t>lo que genera</w:t>
      </w:r>
      <w:r w:rsidRPr="00D23781">
        <w:rPr>
          <w:rFonts w:ascii="Times New Roman" w:hAnsi="Times New Roman"/>
          <w:color w:val="000000"/>
          <w:shd w:val="clear" w:color="auto" w:fill="FFFFFF"/>
        </w:rPr>
        <w:t xml:space="preserve"> la ineficacia del sistema y </w:t>
      </w:r>
      <w:r w:rsidR="006F03DD">
        <w:rPr>
          <w:rFonts w:ascii="Times New Roman" w:hAnsi="Times New Roman"/>
          <w:color w:val="000000"/>
          <w:shd w:val="clear" w:color="auto" w:fill="FFFFFF"/>
        </w:rPr>
        <w:t>su</w:t>
      </w:r>
      <w:r w:rsidRPr="00D23781">
        <w:rPr>
          <w:rFonts w:ascii="Times New Roman" w:hAnsi="Times New Roman"/>
          <w:color w:val="000000"/>
          <w:shd w:val="clear" w:color="auto" w:fill="FFFFFF"/>
        </w:rPr>
        <w:t xml:space="preserve"> colapso</w:t>
      </w:r>
      <w:r w:rsidR="006F03DD">
        <w:rPr>
          <w:rFonts w:ascii="Times New Roman" w:hAnsi="Times New Roman"/>
          <w:color w:val="000000"/>
          <w:shd w:val="clear" w:color="auto" w:fill="FFFFFF"/>
        </w:rPr>
        <w:t>.</w:t>
      </w:r>
      <w:r w:rsidRPr="00D23781">
        <w:rPr>
          <w:rFonts w:ascii="Times New Roman" w:hAnsi="Times New Roman"/>
          <w:color w:val="000000"/>
          <w:shd w:val="clear" w:color="auto" w:fill="FFFFFF"/>
        </w:rPr>
        <w:t xml:space="preserve"> </w:t>
      </w:r>
      <w:r w:rsidR="006F03DD">
        <w:rPr>
          <w:rFonts w:ascii="Times New Roman" w:hAnsi="Times New Roman"/>
          <w:color w:val="000000"/>
          <w:shd w:val="clear" w:color="auto" w:fill="FFFFFF"/>
        </w:rPr>
        <w:t>C</w:t>
      </w:r>
      <w:r w:rsidR="00871549" w:rsidRPr="00D23781">
        <w:rPr>
          <w:rFonts w:ascii="Times New Roman" w:hAnsi="Times New Roman"/>
          <w:color w:val="000000"/>
          <w:shd w:val="clear" w:color="auto" w:fill="FFFFFF"/>
        </w:rPr>
        <w:t>omo ejemplo de lo anterior,</w:t>
      </w:r>
      <w:r w:rsidRPr="00D23781">
        <w:rPr>
          <w:rFonts w:ascii="Times New Roman" w:hAnsi="Times New Roman"/>
          <w:color w:val="000000"/>
          <w:shd w:val="clear" w:color="auto" w:fill="FFFFFF"/>
        </w:rPr>
        <w:t xml:space="preserve"> en el año 2017 ingresaron a los órganos, centros o unidades especializadas en el Sistema de Justicia Alternativa y/o Mecanismos Alternos de Solución de</w:t>
      </w:r>
      <w:r w:rsidR="00470D52" w:rsidRPr="00D23781">
        <w:rPr>
          <w:rFonts w:ascii="Times New Roman" w:hAnsi="Times New Roman"/>
          <w:color w:val="000000"/>
          <w:shd w:val="clear" w:color="auto" w:fill="FFFFFF"/>
        </w:rPr>
        <w:t xml:space="preserve"> Controversias 158</w:t>
      </w:r>
      <w:r w:rsidR="006F03DD">
        <w:rPr>
          <w:rFonts w:ascii="Times New Roman" w:hAnsi="Times New Roman"/>
          <w:color w:val="000000"/>
          <w:shd w:val="clear" w:color="auto" w:fill="FFFFFF"/>
        </w:rPr>
        <w:t> </w:t>
      </w:r>
      <w:r w:rsidR="006F0832" w:rsidRPr="00D23781">
        <w:rPr>
          <w:rFonts w:ascii="Times New Roman" w:hAnsi="Times New Roman"/>
          <w:color w:val="000000"/>
          <w:shd w:val="clear" w:color="auto" w:fill="FFFFFF"/>
        </w:rPr>
        <w:t>120 asuntos, según datos del Instituto Nacional de Estadística y Geografía</w:t>
      </w:r>
      <w:r w:rsidR="00AC25D6">
        <w:rPr>
          <w:rFonts w:ascii="Times New Roman" w:hAnsi="Times New Roman"/>
          <w:color w:val="000000"/>
          <w:shd w:val="clear" w:color="auto" w:fill="FFFFFF"/>
        </w:rPr>
        <w:t>.</w:t>
      </w:r>
      <w:r w:rsidR="00871549" w:rsidRPr="00D23781">
        <w:rPr>
          <w:rFonts w:ascii="Times New Roman" w:hAnsi="Times New Roman"/>
          <w:color w:val="000000"/>
          <w:shd w:val="clear" w:color="auto" w:fill="FFFFFF"/>
        </w:rPr>
        <w:t xml:space="preserve"> </w:t>
      </w:r>
    </w:p>
    <w:p w14:paraId="6F20103E" w14:textId="77777777" w:rsidR="00E61382" w:rsidRDefault="00E61382" w:rsidP="000852D0">
      <w:pPr>
        <w:pStyle w:val="Sombreadomedio1-nfasis11"/>
        <w:spacing w:line="360" w:lineRule="auto"/>
        <w:ind w:firstLine="709"/>
        <w:jc w:val="both"/>
        <w:rPr>
          <w:rFonts w:ascii="Times New Roman" w:hAnsi="Times New Roman"/>
          <w:color w:val="000000"/>
          <w:shd w:val="clear" w:color="auto" w:fill="FFFFFF"/>
        </w:rPr>
      </w:pPr>
      <w:r w:rsidRPr="008A7C27">
        <w:rPr>
          <w:rFonts w:ascii="Times New Roman" w:hAnsi="Times New Roman"/>
          <w:color w:val="000000"/>
          <w:shd w:val="clear" w:color="auto" w:fill="FFFFFF"/>
        </w:rPr>
        <w:t xml:space="preserve">Por </w:t>
      </w:r>
      <w:r w:rsidR="006F03DD">
        <w:rPr>
          <w:rFonts w:ascii="Times New Roman" w:hAnsi="Times New Roman"/>
          <w:color w:val="000000"/>
          <w:shd w:val="clear" w:color="auto" w:fill="FFFFFF"/>
        </w:rPr>
        <w:t>todo ello</w:t>
      </w:r>
      <w:r w:rsidRPr="008A7C27">
        <w:rPr>
          <w:rFonts w:ascii="Times New Roman" w:hAnsi="Times New Roman"/>
          <w:color w:val="000000"/>
          <w:shd w:val="clear" w:color="auto" w:fill="FFFFFF"/>
        </w:rPr>
        <w:t xml:space="preserve">, es </w:t>
      </w:r>
      <w:r w:rsidR="00C8292E">
        <w:rPr>
          <w:rFonts w:ascii="Times New Roman" w:hAnsi="Times New Roman"/>
          <w:color w:val="000000"/>
          <w:shd w:val="clear" w:color="auto" w:fill="FFFFFF"/>
        </w:rPr>
        <w:t>indispensable</w:t>
      </w:r>
      <w:r w:rsidRPr="008A7C27">
        <w:rPr>
          <w:rFonts w:ascii="Times New Roman" w:hAnsi="Times New Roman"/>
          <w:color w:val="000000"/>
          <w:shd w:val="clear" w:color="auto" w:fill="FFFFFF"/>
        </w:rPr>
        <w:t xml:space="preserve"> eliminar la ideología de la gerencia pública en los centros de justicia alternativa en sede judicial, al limitar en gran medida las bondades y alcances que puede generar la mediación transformativa</w:t>
      </w:r>
      <w:r w:rsidR="000852D0">
        <w:rPr>
          <w:rFonts w:ascii="Times New Roman" w:hAnsi="Times New Roman"/>
          <w:color w:val="000000"/>
          <w:shd w:val="clear" w:color="auto" w:fill="FFFFFF"/>
        </w:rPr>
        <w:t>,</w:t>
      </w:r>
      <w:r w:rsidRPr="008A7C27">
        <w:rPr>
          <w:rFonts w:ascii="Times New Roman" w:hAnsi="Times New Roman"/>
          <w:color w:val="000000"/>
          <w:shd w:val="clear" w:color="auto" w:fill="FFFFFF"/>
        </w:rPr>
        <w:t xml:space="preserve"> y obligando al mismo tiempo a los operadores del sistema a utilizar solo un modelo de mediación </w:t>
      </w:r>
      <w:r w:rsidR="00C8292E">
        <w:rPr>
          <w:rFonts w:ascii="Times New Roman" w:hAnsi="Times New Roman"/>
          <w:color w:val="000000"/>
          <w:shd w:val="clear" w:color="auto" w:fill="FFFFFF"/>
        </w:rPr>
        <w:t>(</w:t>
      </w:r>
      <w:r w:rsidRPr="008A7C27">
        <w:rPr>
          <w:rFonts w:ascii="Times New Roman" w:hAnsi="Times New Roman"/>
          <w:color w:val="000000"/>
          <w:shd w:val="clear" w:color="auto" w:fill="FFFFFF"/>
        </w:rPr>
        <w:t>el modelo de Harvard</w:t>
      </w:r>
      <w:r w:rsidR="00C8292E">
        <w:rPr>
          <w:rFonts w:ascii="Times New Roman" w:hAnsi="Times New Roman"/>
          <w:color w:val="000000"/>
          <w:shd w:val="clear" w:color="auto" w:fill="FFFFFF"/>
        </w:rPr>
        <w:t>)</w:t>
      </w:r>
      <w:r w:rsidRPr="008A7C27">
        <w:rPr>
          <w:rFonts w:ascii="Times New Roman" w:hAnsi="Times New Roman"/>
          <w:color w:val="000000"/>
          <w:shd w:val="clear" w:color="auto" w:fill="FFFFFF"/>
        </w:rPr>
        <w:t xml:space="preserve">, </w:t>
      </w:r>
      <w:r w:rsidR="00C8292E">
        <w:rPr>
          <w:rFonts w:ascii="Times New Roman" w:hAnsi="Times New Roman"/>
          <w:color w:val="000000"/>
          <w:shd w:val="clear" w:color="auto" w:fill="FFFFFF"/>
        </w:rPr>
        <w:t>ya que es el</w:t>
      </w:r>
      <w:r w:rsidRPr="008A7C27">
        <w:rPr>
          <w:rFonts w:ascii="Times New Roman" w:hAnsi="Times New Roman"/>
          <w:color w:val="000000"/>
          <w:shd w:val="clear" w:color="auto" w:fill="FFFFFF"/>
        </w:rPr>
        <w:t xml:space="preserve"> que responde de mejor forma a las exigencias de la nueva gerencia pública.</w:t>
      </w:r>
    </w:p>
    <w:p w14:paraId="3CC841E9" w14:textId="77777777" w:rsidR="00D34AE2" w:rsidRDefault="00D34AE2" w:rsidP="00DB5061">
      <w:pPr>
        <w:spacing w:line="360" w:lineRule="auto"/>
        <w:rPr>
          <w:rFonts w:asciiTheme="minorHAnsi" w:hAnsiTheme="minorHAnsi" w:cstheme="minorHAnsi"/>
          <w:b/>
          <w:sz w:val="28"/>
          <w:szCs w:val="28"/>
          <w:lang w:val="es-ES"/>
        </w:rPr>
      </w:pPr>
    </w:p>
    <w:p w14:paraId="18B6974F" w14:textId="7413F5C3" w:rsidR="003F0F21" w:rsidRPr="00DB5061" w:rsidRDefault="00D27F3E" w:rsidP="00DB5061">
      <w:pPr>
        <w:spacing w:line="360" w:lineRule="auto"/>
        <w:rPr>
          <w:rFonts w:asciiTheme="minorHAnsi" w:hAnsiTheme="minorHAnsi" w:cstheme="minorHAnsi"/>
          <w:b/>
          <w:sz w:val="32"/>
          <w:szCs w:val="32"/>
          <w:lang w:val="es-ES"/>
        </w:rPr>
      </w:pPr>
      <w:r w:rsidRPr="00DB5061">
        <w:rPr>
          <w:rFonts w:asciiTheme="minorHAnsi" w:hAnsiTheme="minorHAnsi" w:cstheme="minorHAnsi"/>
          <w:b/>
          <w:sz w:val="28"/>
          <w:szCs w:val="28"/>
          <w:lang w:val="es-ES"/>
        </w:rPr>
        <w:t>Referencias</w:t>
      </w:r>
    </w:p>
    <w:p w14:paraId="2FD772BD"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Arellano, D. y Cabrero, E. (2005). La nueva gestión pública y su teoría de la organización: ¿son argumentos antiliberales? Justicia y equidad en el debate organizacional público. </w:t>
      </w:r>
      <w:r w:rsidRPr="00DC7905">
        <w:rPr>
          <w:i/>
          <w:iCs/>
          <w:noProof/>
          <w:lang w:val="es-ES"/>
        </w:rPr>
        <w:t>Gestión y Política Pública, 14</w:t>
      </w:r>
      <w:r w:rsidRPr="00DC7905">
        <w:rPr>
          <w:noProof/>
          <w:lang w:val="es-ES"/>
        </w:rPr>
        <w:t>(3), 599-618.</w:t>
      </w:r>
    </w:p>
    <w:p w14:paraId="7759899C"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n-US"/>
        </w:rPr>
        <w:t xml:space="preserve">Baruch Bush, R. A. y Ganong Pope, S. (2008). </w:t>
      </w:r>
      <w:r w:rsidRPr="00DC7905">
        <w:rPr>
          <w:noProof/>
          <w:lang w:val="es-ES"/>
        </w:rPr>
        <w:t xml:space="preserve">La mediación transformativa: un cambio en la calidad de la interacción en los conflictos familiares. </w:t>
      </w:r>
      <w:r w:rsidRPr="00DC7905">
        <w:rPr>
          <w:i/>
          <w:iCs/>
          <w:noProof/>
          <w:lang w:val="es-ES"/>
        </w:rPr>
        <w:t>Revista de Mediación, 1</w:t>
      </w:r>
      <w:r w:rsidRPr="00DC7905">
        <w:rPr>
          <w:noProof/>
          <w:lang w:val="es-ES"/>
        </w:rPr>
        <w:t>(2), 22.</w:t>
      </w:r>
    </w:p>
    <w:p w14:paraId="4101146B"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Cejudo, G. (2011). </w:t>
      </w:r>
      <w:r w:rsidRPr="00DC7905">
        <w:rPr>
          <w:i/>
          <w:iCs/>
          <w:noProof/>
          <w:lang w:val="es-ES"/>
        </w:rPr>
        <w:t>Nueva gestión pública.</w:t>
      </w:r>
      <w:r w:rsidRPr="00DC7905">
        <w:rPr>
          <w:noProof/>
          <w:lang w:val="es-ES"/>
        </w:rPr>
        <w:t xml:space="preserve"> México: Siglo Veintiuno.</w:t>
      </w:r>
    </w:p>
    <w:p w14:paraId="4BE06123" w14:textId="77777777" w:rsidR="008068C2" w:rsidRDefault="008068C2" w:rsidP="008068C2">
      <w:pPr>
        <w:pStyle w:val="Bibliografa"/>
        <w:spacing w:line="360" w:lineRule="auto"/>
        <w:ind w:left="720" w:hanging="720"/>
        <w:rPr>
          <w:noProof/>
          <w:lang w:val="es-ES"/>
        </w:rPr>
      </w:pPr>
      <w:r>
        <w:rPr>
          <w:noProof/>
          <w:lang w:val="es-ES"/>
        </w:rPr>
        <w:t xml:space="preserve">Cepeda Islas, S. (2006). </w:t>
      </w:r>
      <w:r>
        <w:rPr>
          <w:i/>
          <w:iCs/>
          <w:noProof/>
          <w:lang w:val="es-ES"/>
        </w:rPr>
        <w:t>DOCPLAYER.</w:t>
      </w:r>
      <w:r>
        <w:rPr>
          <w:noProof/>
          <w:lang w:val="es-ES"/>
        </w:rPr>
        <w:t xml:space="preserve"> Obtenido de DOCPLAYER.ES: https://docplayer.es/40293101-Que-es-la-gerencia-publica.html</w:t>
      </w:r>
    </w:p>
    <w:p w14:paraId="7CC108F6"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Comisión Nacional de los Derechos Humanos [CNDH] (2018). </w:t>
      </w:r>
      <w:r w:rsidRPr="00DC7905">
        <w:rPr>
          <w:i/>
          <w:iCs/>
          <w:noProof/>
          <w:lang w:val="es-ES"/>
        </w:rPr>
        <w:t>Diagnóstico nacional de supervisión penitenciaria.</w:t>
      </w:r>
      <w:r w:rsidRPr="00DC7905">
        <w:rPr>
          <w:noProof/>
          <w:lang w:val="es-ES"/>
        </w:rPr>
        <w:t xml:space="preserve"> Comision Nacional de los Derechos Humanos. México: CNDH México.</w:t>
      </w:r>
    </w:p>
    <w:p w14:paraId="1481CD84" w14:textId="5CE08385"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Comité de Ministros del Consejo de Europa (2014). </w:t>
      </w:r>
      <w:r w:rsidR="00F31F21" w:rsidRPr="00F31F21">
        <w:rPr>
          <w:bCs/>
          <w:i/>
          <w:color w:val="000000"/>
          <w:sz w:val="23"/>
          <w:szCs w:val="23"/>
          <w:shd w:val="clear" w:color="auto" w:fill="FFFFFF"/>
        </w:rPr>
        <w:t>Recomend</w:t>
      </w:r>
      <w:r w:rsidR="00F31F21">
        <w:rPr>
          <w:bCs/>
          <w:i/>
          <w:color w:val="000000"/>
          <w:sz w:val="23"/>
          <w:szCs w:val="23"/>
          <w:shd w:val="clear" w:color="auto" w:fill="FFFFFF"/>
        </w:rPr>
        <w:t>ación (87) 21, adoptada por el Comité de Ministros del Consejo de E</w:t>
      </w:r>
      <w:r w:rsidR="00F31F21" w:rsidRPr="00F31F21">
        <w:rPr>
          <w:bCs/>
          <w:i/>
          <w:color w:val="000000"/>
          <w:sz w:val="23"/>
          <w:szCs w:val="23"/>
          <w:shd w:val="clear" w:color="auto" w:fill="FFFFFF"/>
        </w:rPr>
        <w:t>uropa el 17 de septiembre de 1987, sobre la asistencia a las víctimas y la prevención de la victimización</w:t>
      </w:r>
      <w:r w:rsidRPr="00DC7905">
        <w:rPr>
          <w:i/>
          <w:iCs/>
          <w:noProof/>
          <w:lang w:val="es-ES"/>
        </w:rPr>
        <w:t>.</w:t>
      </w:r>
      <w:r w:rsidRPr="00DC7905">
        <w:rPr>
          <w:noProof/>
          <w:lang w:val="es-ES"/>
        </w:rPr>
        <w:t xml:space="preserve"> Recuperado de </w:t>
      </w:r>
      <w:r w:rsidRPr="00DB5061">
        <w:rPr>
          <w:noProof/>
          <w:lang w:val="es-ES"/>
        </w:rPr>
        <w:t>http://funvic.org/paginas/legislacion/legi5.htm</w:t>
      </w:r>
      <w:r w:rsidRPr="00DC7905">
        <w:rPr>
          <w:noProof/>
          <w:lang w:val="es-ES"/>
        </w:rPr>
        <w:t xml:space="preserve">  </w:t>
      </w:r>
    </w:p>
    <w:p w14:paraId="52B5F614" w14:textId="77777777" w:rsidR="00516E1D" w:rsidRPr="00DC7905" w:rsidRDefault="00516E1D" w:rsidP="00516E1D">
      <w:pPr>
        <w:pStyle w:val="Bibliografa"/>
        <w:spacing w:line="360" w:lineRule="auto"/>
        <w:ind w:left="720" w:hanging="720"/>
        <w:jc w:val="both"/>
        <w:rPr>
          <w:noProof/>
          <w:lang w:val="es-ES"/>
        </w:rPr>
      </w:pPr>
      <w:r w:rsidRPr="00DC7905">
        <w:rPr>
          <w:noProof/>
          <w:lang w:val="es-ES"/>
        </w:rPr>
        <w:t xml:space="preserve">Diario Oficial de la Federación (18 de junio de 2008). </w:t>
      </w:r>
      <w:r w:rsidRPr="00DC7905">
        <w:rPr>
          <w:i/>
          <w:iCs/>
          <w:noProof/>
          <w:lang w:val="es-ES"/>
        </w:rPr>
        <w:t>Diario Oficial de la Federación.</w:t>
      </w:r>
      <w:r w:rsidRPr="00DC7905">
        <w:rPr>
          <w:noProof/>
          <w:lang w:val="es-ES"/>
        </w:rPr>
        <w:t xml:space="preserve"> Recuperado de Secretaría de Gobernación: http://dof.gob.mx/nota_detalle.php?codigo=5046978&amp;fecha=18/06/2008</w:t>
      </w:r>
    </w:p>
    <w:p w14:paraId="29AE2ECA"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lastRenderedPageBreak/>
        <w:t xml:space="preserve">Eiras Nordenstahl, U. C. (2010). </w:t>
      </w:r>
      <w:r w:rsidRPr="00DC7905">
        <w:rPr>
          <w:i/>
          <w:iCs/>
          <w:noProof/>
          <w:lang w:val="es-ES"/>
        </w:rPr>
        <w:t>Mediacion penal. De la práctica a la teoría.</w:t>
      </w:r>
      <w:r w:rsidRPr="00DC7905">
        <w:rPr>
          <w:noProof/>
          <w:lang w:val="es-ES"/>
        </w:rPr>
        <w:t xml:space="preserve"> Buenos Aires, Argentina: Editorial Histórica.</w:t>
      </w:r>
    </w:p>
    <w:p w14:paraId="1A45C6D7"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Folger, J. (2006). Mediación transformativa: preservación del potencial propio de la mediación en escenarios de disputas. </w:t>
      </w:r>
      <w:r w:rsidRPr="00DC7905">
        <w:rPr>
          <w:i/>
          <w:iCs/>
          <w:noProof/>
          <w:lang w:val="es-ES"/>
        </w:rPr>
        <w:t xml:space="preserve">Revista de </w:t>
      </w:r>
      <w:r w:rsidR="00F31F21">
        <w:rPr>
          <w:i/>
          <w:iCs/>
          <w:noProof/>
          <w:lang w:val="es-ES"/>
        </w:rPr>
        <w:t>Medicación</w:t>
      </w:r>
      <w:r w:rsidRPr="00DC7905">
        <w:rPr>
          <w:i/>
          <w:iCs/>
          <w:noProof/>
          <w:lang w:val="es-ES"/>
        </w:rPr>
        <w:t xml:space="preserve">, </w:t>
      </w:r>
      <w:r w:rsidR="00F31F21">
        <w:rPr>
          <w:i/>
          <w:iCs/>
          <w:noProof/>
          <w:lang w:val="es-ES"/>
        </w:rPr>
        <w:t>1</w:t>
      </w:r>
      <w:r w:rsidR="00F31F21">
        <w:rPr>
          <w:noProof/>
          <w:lang w:val="es-ES"/>
        </w:rPr>
        <w:t>(2</w:t>
      </w:r>
      <w:r w:rsidRPr="00DC7905">
        <w:rPr>
          <w:noProof/>
          <w:lang w:val="es-ES"/>
        </w:rPr>
        <w:t>), 36.</w:t>
      </w:r>
    </w:p>
    <w:p w14:paraId="01E9D637"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García Carvajal, E. C. (2006). Conte</w:t>
      </w:r>
      <w:r w:rsidR="00F31F21">
        <w:rPr>
          <w:noProof/>
          <w:lang w:val="es-ES"/>
        </w:rPr>
        <w:t>x</w:t>
      </w:r>
      <w:r w:rsidRPr="00DC7905">
        <w:rPr>
          <w:noProof/>
          <w:lang w:val="es-ES"/>
        </w:rPr>
        <w:t xml:space="preserve">to Nacional de los Métodos Alternos de Solución de Conflictos. En Gorjón Gómez, F. J. </w:t>
      </w:r>
      <w:r w:rsidRPr="00DC7905">
        <w:rPr>
          <w:i/>
          <w:iCs/>
          <w:noProof/>
          <w:lang w:val="es-ES"/>
        </w:rPr>
        <w:t>Justicia aternativa médica. El derecho y la bioética en la ciudad internacional del conocimiento</w:t>
      </w:r>
      <w:r w:rsidRPr="00DC7905">
        <w:rPr>
          <w:noProof/>
          <w:lang w:val="es-ES"/>
        </w:rPr>
        <w:t xml:space="preserve"> (pág. 154). Monterrey, Nuevo León, México: Universidad Autónoma de Nuevo Léon.</w:t>
      </w:r>
    </w:p>
    <w:p w14:paraId="02CBA0A0"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Giménez Romero, C. (2001). Modelos de mediación y su aplicación en mediación intercultural. </w:t>
      </w:r>
      <w:r w:rsidRPr="00DC7905">
        <w:rPr>
          <w:i/>
          <w:iCs/>
          <w:noProof/>
          <w:lang w:val="es-ES"/>
        </w:rPr>
        <w:t xml:space="preserve">Revista Migraciones, </w:t>
      </w:r>
      <w:r w:rsidRPr="00DC7905">
        <w:rPr>
          <w:noProof/>
          <w:lang w:val="es-ES"/>
        </w:rPr>
        <w:t>(10)</w:t>
      </w:r>
      <w:r w:rsidR="00487AC0">
        <w:rPr>
          <w:noProof/>
          <w:lang w:val="es-ES"/>
        </w:rPr>
        <w:t>, 59-110</w:t>
      </w:r>
      <w:r w:rsidRPr="00DC7905">
        <w:rPr>
          <w:noProof/>
          <w:lang w:val="es-ES"/>
        </w:rPr>
        <w:t>.</w:t>
      </w:r>
    </w:p>
    <w:p w14:paraId="58DDC6C9"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Gómez Días de León, C. (2015). Origen y evolución del estudio de la administración pública. En Gómez Díaz de León, C. </w:t>
      </w:r>
      <w:r w:rsidRPr="00DC7905">
        <w:rPr>
          <w:i/>
          <w:iCs/>
          <w:noProof/>
          <w:lang w:val="es-ES"/>
        </w:rPr>
        <w:t>De la adminsitración pública tradicional a la nueva gestión pública. Evolución, conceptos y desafios</w:t>
      </w:r>
      <w:r w:rsidR="00487AC0">
        <w:rPr>
          <w:iCs/>
          <w:noProof/>
          <w:lang w:val="es-ES"/>
        </w:rPr>
        <w:t xml:space="preserve"> (pp. 1-18)</w:t>
      </w:r>
      <w:r w:rsidRPr="00DC7905">
        <w:rPr>
          <w:noProof/>
          <w:lang w:val="es-ES"/>
        </w:rPr>
        <w:t>. México: McGraw-Hill.</w:t>
      </w:r>
    </w:p>
    <w:p w14:paraId="4F1FE162"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Guerrero, O. (2003). Nueva gerencia pública: ¿gobierno sin política? </w:t>
      </w:r>
      <w:r w:rsidRPr="00DC7905">
        <w:rPr>
          <w:i/>
          <w:iCs/>
          <w:noProof/>
          <w:lang w:val="es-ES"/>
        </w:rPr>
        <w:t>Revista Venezolana de Gerencia, 8</w:t>
      </w:r>
      <w:r w:rsidRPr="00DC7905">
        <w:rPr>
          <w:noProof/>
          <w:lang w:val="es-ES"/>
        </w:rPr>
        <w:t>(23), 379-395.</w:t>
      </w:r>
    </w:p>
    <w:p w14:paraId="15165308"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Hernández Ramos, C. (2014). Modelos aplicables en mediación intercultural. </w:t>
      </w:r>
      <w:r w:rsidRPr="00DC7905">
        <w:rPr>
          <w:i/>
          <w:iCs/>
          <w:noProof/>
          <w:lang w:val="es-ES"/>
        </w:rPr>
        <w:t xml:space="preserve">Barataria. Revista Castellano-Manchega de Ciencias sociales, </w:t>
      </w:r>
      <w:r w:rsidRPr="00DC7905">
        <w:rPr>
          <w:noProof/>
          <w:lang w:val="es-ES"/>
        </w:rPr>
        <w:t>(17), 67-80.</w:t>
      </w:r>
    </w:p>
    <w:p w14:paraId="147C1900" w14:textId="77777777" w:rsidR="00516E1D" w:rsidRPr="00DC7905" w:rsidRDefault="00487AC0" w:rsidP="00516E1D">
      <w:pPr>
        <w:pStyle w:val="Tablaconcuadrcula4-nfasis11"/>
        <w:spacing w:line="360" w:lineRule="auto"/>
        <w:ind w:left="720" w:hanging="720"/>
        <w:jc w:val="both"/>
        <w:rPr>
          <w:noProof/>
          <w:lang w:val="es-ES"/>
        </w:rPr>
      </w:pPr>
      <w:r>
        <w:rPr>
          <w:noProof/>
          <w:lang w:val="es-ES"/>
        </w:rPr>
        <w:t>Izasa Gutierrez, J. P. (2018</w:t>
      </w:r>
      <w:r w:rsidR="00516E1D" w:rsidRPr="00DC7905">
        <w:rPr>
          <w:noProof/>
          <w:lang w:val="es-ES"/>
        </w:rPr>
        <w:t xml:space="preserve">). Aplicación del modelo transformativo de mediación en la conciliación extrajudicial de Colombia. </w:t>
      </w:r>
      <w:r w:rsidR="00516E1D" w:rsidRPr="00DC7905">
        <w:rPr>
          <w:i/>
          <w:iCs/>
          <w:noProof/>
          <w:lang w:val="es-ES"/>
        </w:rPr>
        <w:t>Revista de Paz y Conflictos, 11</w:t>
      </w:r>
      <w:r w:rsidR="00516E1D" w:rsidRPr="00DC7905">
        <w:rPr>
          <w:noProof/>
          <w:lang w:val="es-ES"/>
        </w:rPr>
        <w:t>(1), 151.</w:t>
      </w:r>
    </w:p>
    <w:p w14:paraId="77D7C63A"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León Corona, B. y Cruz Badillo, I. (2014). Evolución y desarrollo de la administración y gestión pública: un acercamiento a un estado del conocimiento en construcción, a través de la Revista Gestión y Política Pública. </w:t>
      </w:r>
      <w:r w:rsidRPr="00DC7905">
        <w:rPr>
          <w:i/>
          <w:iCs/>
          <w:noProof/>
          <w:lang w:val="es-ES"/>
        </w:rPr>
        <w:t>Edahi. Bolentín Científico de Ciencias Sociales y Humanidades, 2</w:t>
      </w:r>
      <w:r w:rsidRPr="00DC7905">
        <w:rPr>
          <w:noProof/>
          <w:lang w:val="es-ES"/>
        </w:rPr>
        <w:t>(4).</w:t>
      </w:r>
    </w:p>
    <w:p w14:paraId="2BDC85E0"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Madrid Lira, S. (2016). Mediación transformativa. Guía práctica. Recensión. </w:t>
      </w:r>
      <w:r w:rsidRPr="00DC7905">
        <w:rPr>
          <w:i/>
          <w:iCs/>
          <w:noProof/>
          <w:lang w:val="es-ES"/>
        </w:rPr>
        <w:t>Revista de Mediación, 9</w:t>
      </w:r>
      <w:r w:rsidRPr="00DC7905">
        <w:rPr>
          <w:noProof/>
          <w:lang w:val="es-ES"/>
        </w:rPr>
        <w:t>(2).</w:t>
      </w:r>
    </w:p>
    <w:p w14:paraId="46089DF1"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Márquez Algara, M. G. (2004). </w:t>
      </w:r>
      <w:r w:rsidRPr="00DC7905">
        <w:rPr>
          <w:i/>
          <w:iCs/>
          <w:noProof/>
          <w:lang w:val="es-ES"/>
        </w:rPr>
        <w:t>Mediación y administración de justicia. Hacia la consolidación de una justicia participativa.</w:t>
      </w:r>
      <w:r w:rsidRPr="00DC7905">
        <w:rPr>
          <w:noProof/>
          <w:lang w:val="es-ES"/>
        </w:rPr>
        <w:t xml:space="preserve"> Aguascaliente, Aguascalientes, México: Universidad Autónoma de Aguascalientes.</w:t>
      </w:r>
    </w:p>
    <w:p w14:paraId="53A00FE6"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Martínez Solis, D. (2017). La difusión de la mediación en el nuevo sistema de justicia penal acusatorio. </w:t>
      </w:r>
      <w:r w:rsidRPr="00DC7905">
        <w:rPr>
          <w:i/>
          <w:iCs/>
          <w:noProof/>
          <w:lang w:val="es-ES"/>
        </w:rPr>
        <w:t>Revista Iberoamericana de Producción Académica y Gestión Educativa, 4</w:t>
      </w:r>
      <w:r w:rsidR="00487AC0">
        <w:rPr>
          <w:noProof/>
          <w:lang w:val="es-ES"/>
        </w:rPr>
        <w:t>(8)</w:t>
      </w:r>
      <w:r w:rsidRPr="00DC7905">
        <w:rPr>
          <w:noProof/>
          <w:lang w:val="es-ES"/>
        </w:rPr>
        <w:t>.</w:t>
      </w:r>
    </w:p>
    <w:p w14:paraId="3E8ED33B"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lastRenderedPageBreak/>
        <w:t>Martínez Vilchis,</w:t>
      </w:r>
      <w:r w:rsidR="00487AC0">
        <w:rPr>
          <w:noProof/>
          <w:lang w:val="es-ES"/>
        </w:rPr>
        <w:t xml:space="preserve"> J. (2009). La nueva gerencia pú</w:t>
      </w:r>
      <w:r w:rsidRPr="00DC7905">
        <w:rPr>
          <w:noProof/>
          <w:lang w:val="es-ES"/>
        </w:rPr>
        <w:t xml:space="preserve">blica en México. Una medición de su intensidad e impactos en las entidades del país. </w:t>
      </w:r>
      <w:r w:rsidRPr="00DC7905">
        <w:rPr>
          <w:i/>
          <w:iCs/>
          <w:noProof/>
          <w:lang w:val="es-ES"/>
        </w:rPr>
        <w:t>Convergencia, 16</w:t>
      </w:r>
      <w:r w:rsidR="00487AC0">
        <w:rPr>
          <w:noProof/>
          <w:lang w:val="es-ES"/>
        </w:rPr>
        <w:t>(49)</w:t>
      </w:r>
      <w:r w:rsidRPr="00DC7905">
        <w:rPr>
          <w:noProof/>
          <w:lang w:val="es-ES"/>
        </w:rPr>
        <w:t>.</w:t>
      </w:r>
    </w:p>
    <w:p w14:paraId="084A4EC3"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Nató, A. M. (2006). </w:t>
      </w:r>
      <w:r w:rsidRPr="00DC7905">
        <w:rPr>
          <w:i/>
          <w:iCs/>
          <w:noProof/>
          <w:lang w:val="es-ES"/>
        </w:rPr>
        <w:t>Mediación comunitaria, conflcitos en el escenario social urbano.</w:t>
      </w:r>
      <w:r w:rsidRPr="00DC7905">
        <w:rPr>
          <w:noProof/>
          <w:lang w:val="es-ES"/>
        </w:rPr>
        <w:t xml:space="preserve"> Buenos Aires, Argentina: Universidad .</w:t>
      </w:r>
    </w:p>
    <w:p w14:paraId="25BC3787"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Nino, C. S. (1980). </w:t>
      </w:r>
      <w:r w:rsidRPr="00DC7905">
        <w:rPr>
          <w:i/>
          <w:iCs/>
          <w:noProof/>
          <w:lang w:val="es-ES"/>
        </w:rPr>
        <w:t>Los límites de la responsabilidad penal, una teoría del delito.</w:t>
      </w:r>
      <w:r w:rsidRPr="00DC7905">
        <w:rPr>
          <w:noProof/>
          <w:lang w:val="es-ES"/>
        </w:rPr>
        <w:t xml:space="preserve"> Buenos Aires: Astrea.</w:t>
      </w:r>
    </w:p>
    <w:p w14:paraId="40AB01B9"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Pacheco Pulido, G. (2012). </w:t>
      </w:r>
      <w:r w:rsidRPr="00DC7905">
        <w:rPr>
          <w:i/>
          <w:iCs/>
          <w:noProof/>
          <w:lang w:val="es-ES"/>
        </w:rPr>
        <w:t>Mediación. Cultura de la paz. Medio alternativo de adminsitración de justicia.</w:t>
      </w:r>
      <w:r w:rsidRPr="00DC7905">
        <w:rPr>
          <w:noProof/>
          <w:lang w:val="es-ES"/>
        </w:rPr>
        <w:t xml:space="preserve"> México: Porrúa.</w:t>
      </w:r>
    </w:p>
    <w:p w14:paraId="7B6DDB36"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Pineda Ortega, P. (2015). Génesis y caracterización de la nueva gestión pública en Latinoamérica. </w:t>
      </w:r>
      <w:r w:rsidRPr="00DC7905">
        <w:rPr>
          <w:i/>
          <w:iCs/>
          <w:noProof/>
          <w:lang w:val="es-ES"/>
        </w:rPr>
        <w:t>Contextualizaciones Latinoamericanas, 7</w:t>
      </w:r>
      <w:r w:rsidRPr="00DC7905">
        <w:rPr>
          <w:noProof/>
          <w:lang w:val="es-ES"/>
        </w:rPr>
        <w:t xml:space="preserve">(12). </w:t>
      </w:r>
    </w:p>
    <w:p w14:paraId="407FB1FC"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Revilla González, J. A. (2007). La mediación penal. En Soleto Muñoz, H. </w:t>
      </w:r>
      <w:r w:rsidRPr="00DC7905">
        <w:rPr>
          <w:i/>
          <w:iCs/>
          <w:noProof/>
          <w:lang w:val="es-ES"/>
        </w:rPr>
        <w:t>Mediacion y solución de conflictos</w:t>
      </w:r>
      <w:r w:rsidRPr="00DC7905">
        <w:rPr>
          <w:noProof/>
          <w:lang w:val="es-ES"/>
        </w:rPr>
        <w:t xml:space="preserve"> (pág. 302). España: Tecnos.</w:t>
      </w:r>
    </w:p>
    <w:p w14:paraId="7DDBE4B0"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Salcedo Casallas, J. R. (2015). Nueva gestión pública en las “maneras de hacer” del docente universitario. </w:t>
      </w:r>
      <w:r w:rsidRPr="00DC7905">
        <w:rPr>
          <w:i/>
          <w:iCs/>
          <w:noProof/>
          <w:lang w:val="es-ES"/>
        </w:rPr>
        <w:t>Revista Educación y Desarrollo Social, 9</w:t>
      </w:r>
      <w:r w:rsidRPr="00DC7905">
        <w:rPr>
          <w:noProof/>
          <w:lang w:val="es-ES"/>
        </w:rPr>
        <w:t>(2), 102-123.</w:t>
      </w:r>
    </w:p>
    <w:p w14:paraId="77E13376"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Sánchez González, J. J. (2010). ¿Innovando en la gestión pública? La experiencia mexicana en los gobiernos locales. </w:t>
      </w:r>
      <w:r w:rsidRPr="00DC7905">
        <w:rPr>
          <w:i/>
          <w:iCs/>
          <w:noProof/>
          <w:lang w:val="es-ES"/>
        </w:rPr>
        <w:t>Revista Espacios Públicos, 13</w:t>
      </w:r>
      <w:r w:rsidRPr="00DC7905">
        <w:rPr>
          <w:noProof/>
          <w:lang w:val="es-ES"/>
        </w:rPr>
        <w:t>, 23.</w:t>
      </w:r>
    </w:p>
    <w:p w14:paraId="15803C11"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Soler Mendizábal, R. (2011). Mediación y conciliación en sede judicial. En Quiroga, M.</w:t>
      </w:r>
      <w:r w:rsidR="003C415D">
        <w:rPr>
          <w:noProof/>
          <w:lang w:val="es-ES"/>
        </w:rPr>
        <w:t xml:space="preserve"> (coord.),</w:t>
      </w:r>
      <w:r w:rsidRPr="00DC7905">
        <w:rPr>
          <w:noProof/>
          <w:lang w:val="es-ES"/>
        </w:rPr>
        <w:t xml:space="preserve"> </w:t>
      </w:r>
      <w:r w:rsidRPr="00DC7905">
        <w:rPr>
          <w:i/>
          <w:iCs/>
          <w:noProof/>
          <w:lang w:val="es-ES"/>
        </w:rPr>
        <w:t>Métodos alternos de solución de conflictos. Herramientas de paz y modernización de la justicia</w:t>
      </w:r>
      <w:r w:rsidRPr="00DC7905">
        <w:rPr>
          <w:noProof/>
          <w:lang w:val="es-ES"/>
        </w:rPr>
        <w:t xml:space="preserve"> (pp. 203-216). Madrid: Dykinson.</w:t>
      </w:r>
    </w:p>
    <w:p w14:paraId="738D17F0" w14:textId="77777777" w:rsidR="00516E1D" w:rsidRPr="00DC7905" w:rsidRDefault="00516E1D" w:rsidP="00516E1D">
      <w:pPr>
        <w:pStyle w:val="Tablaconcuadrcula4-nfasis11"/>
        <w:spacing w:line="360" w:lineRule="auto"/>
        <w:ind w:left="720" w:hanging="720"/>
        <w:jc w:val="both"/>
        <w:rPr>
          <w:noProof/>
          <w:lang w:val="es-ES"/>
        </w:rPr>
      </w:pPr>
      <w:r w:rsidRPr="00DC7905">
        <w:rPr>
          <w:noProof/>
          <w:lang w:val="es-ES"/>
        </w:rPr>
        <w:t xml:space="preserve">Villareal Solis, S. E. (2015). Administración pública: su transformación hacia la nueva gestión pública. En Gómez Díaz de León, C. </w:t>
      </w:r>
      <w:r w:rsidRPr="00DC7905">
        <w:rPr>
          <w:i/>
          <w:iCs/>
          <w:noProof/>
          <w:lang w:val="es-ES"/>
        </w:rPr>
        <w:t>De la administración pública tradicional a la nueva gestión pública Evolución, conceptos y desafíos</w:t>
      </w:r>
      <w:r w:rsidRPr="00DC7905">
        <w:rPr>
          <w:noProof/>
          <w:lang w:val="es-ES"/>
        </w:rPr>
        <w:t xml:space="preserve"> (pág. 138). Monterrey, Nuevo León, México: McGrawHill.</w:t>
      </w:r>
    </w:p>
    <w:p w14:paraId="06DC4222" w14:textId="77777777" w:rsidR="00516E1D" w:rsidRDefault="00516E1D" w:rsidP="00516E1D">
      <w:pPr>
        <w:pStyle w:val="Tablaconcuadrcula4-nfasis11"/>
        <w:spacing w:line="360" w:lineRule="auto"/>
        <w:ind w:left="720" w:hanging="720"/>
        <w:jc w:val="both"/>
        <w:rPr>
          <w:noProof/>
          <w:lang w:val="en"/>
        </w:rPr>
      </w:pPr>
      <w:r w:rsidRPr="00DC7905">
        <w:rPr>
          <w:noProof/>
          <w:lang w:val="es-ES"/>
        </w:rPr>
        <w:t xml:space="preserve">World Justice Proyect [WJP] (2018). </w:t>
      </w:r>
      <w:r w:rsidRPr="00DC7905">
        <w:rPr>
          <w:i/>
          <w:iCs/>
          <w:noProof/>
          <w:lang w:val="es-ES"/>
        </w:rPr>
        <w:t>Índice de Estado de Derecho 2017-2018.</w:t>
      </w:r>
      <w:r w:rsidRPr="00DC7905">
        <w:rPr>
          <w:noProof/>
          <w:lang w:val="es-ES"/>
        </w:rPr>
        <w:t xml:space="preserve"> </w:t>
      </w:r>
      <w:r w:rsidRPr="00DC7905">
        <w:rPr>
          <w:noProof/>
          <w:lang w:val="en"/>
        </w:rPr>
        <w:t>Washington D.C.: World Justice Project Rule of Law Index.</w:t>
      </w:r>
    </w:p>
    <w:p w14:paraId="4AE1D437" w14:textId="77777777" w:rsidR="00516E1D" w:rsidRPr="00E047A8" w:rsidRDefault="00516E1D" w:rsidP="00516E1D">
      <w:pPr>
        <w:rPr>
          <w:lang w:val="en"/>
        </w:rPr>
      </w:pPr>
    </w:p>
    <w:p w14:paraId="54970EDB" w14:textId="77777777" w:rsidR="00A44542" w:rsidRDefault="00A44542" w:rsidP="00241CA1">
      <w:pPr>
        <w:spacing w:line="360" w:lineRule="auto"/>
        <w:jc w:val="both"/>
        <w:rPr>
          <w:lang w:val="en"/>
        </w:rPr>
      </w:pPr>
    </w:p>
    <w:p w14:paraId="4221CF56" w14:textId="77777777" w:rsidR="00EE3B3B" w:rsidRDefault="00EE3B3B" w:rsidP="00241CA1">
      <w:pPr>
        <w:spacing w:line="360" w:lineRule="auto"/>
        <w:jc w:val="both"/>
        <w:rPr>
          <w:lang w:val="en"/>
        </w:rPr>
      </w:pPr>
    </w:p>
    <w:p w14:paraId="261BDFAC" w14:textId="77777777" w:rsidR="00EE3B3B" w:rsidRDefault="00EE3B3B" w:rsidP="00241CA1">
      <w:pPr>
        <w:spacing w:line="360" w:lineRule="auto"/>
        <w:jc w:val="both"/>
        <w:rPr>
          <w:lang w:val="en"/>
        </w:rPr>
      </w:pPr>
    </w:p>
    <w:p w14:paraId="1660A3A0" w14:textId="77777777" w:rsidR="00EE3B3B" w:rsidRDefault="00EE3B3B" w:rsidP="008A7C27">
      <w:pPr>
        <w:spacing w:line="360" w:lineRule="auto"/>
        <w:rPr>
          <w:lang w:val="en"/>
        </w:rPr>
      </w:pPr>
    </w:p>
    <w:p w14:paraId="1471F84F" w14:textId="77777777" w:rsidR="00C23337" w:rsidRDefault="00C23337" w:rsidP="008A7C27">
      <w:pPr>
        <w:spacing w:line="360" w:lineRule="auto"/>
        <w:rPr>
          <w:lang w:val="en"/>
        </w:rPr>
      </w:pPr>
    </w:p>
    <w:p w14:paraId="59DFC698" w14:textId="78D28B3C" w:rsidR="008068C2" w:rsidRDefault="008068C2" w:rsidP="008A7C27">
      <w:pPr>
        <w:spacing w:line="360" w:lineRule="auto"/>
        <w:rPr>
          <w:lang w:val="en"/>
        </w:rPr>
      </w:pPr>
    </w:p>
    <w:p w14:paraId="40346AB8" w14:textId="78E2880F" w:rsidR="008068C2" w:rsidRDefault="008068C2" w:rsidP="008A7C27">
      <w:pPr>
        <w:spacing w:line="360" w:lineRule="auto"/>
        <w:rPr>
          <w:lang w:val="e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E7937" w:rsidRPr="006E7937" w14:paraId="2E82A1A7" w14:textId="77777777" w:rsidTr="00E73342">
        <w:tc>
          <w:tcPr>
            <w:tcW w:w="3045" w:type="dxa"/>
            <w:shd w:val="clear" w:color="auto" w:fill="auto"/>
            <w:tcMar>
              <w:top w:w="100" w:type="dxa"/>
              <w:left w:w="100" w:type="dxa"/>
              <w:bottom w:w="100" w:type="dxa"/>
              <w:right w:w="100" w:type="dxa"/>
            </w:tcMar>
          </w:tcPr>
          <w:p w14:paraId="42D0BBBE" w14:textId="77777777" w:rsidR="006E7937" w:rsidRPr="006E7937" w:rsidRDefault="006E7937" w:rsidP="00E73342">
            <w:pPr>
              <w:pStyle w:val="Ttulo3"/>
              <w:widowControl w:val="0"/>
              <w:spacing w:before="0"/>
              <w:rPr>
                <w:rFonts w:ascii="Times New Roman" w:hAnsi="Times New Roman" w:cs="Times New Roman"/>
                <w:b/>
                <w:bCs/>
                <w:color w:val="000000" w:themeColor="text1"/>
                <w:lang w:val="es-MX"/>
              </w:rPr>
            </w:pPr>
            <w:r w:rsidRPr="006E7937">
              <w:rPr>
                <w:rFonts w:ascii="Times New Roman" w:hAnsi="Times New Roman" w:cs="Times New Roman"/>
                <w:b/>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5CBF35DF" w14:textId="58BA027E" w:rsidR="006E7937" w:rsidRPr="006E7937" w:rsidRDefault="006E7937" w:rsidP="00E73342">
            <w:pPr>
              <w:pStyle w:val="Ttulo3"/>
              <w:widowControl w:val="0"/>
              <w:spacing w:before="0"/>
              <w:rPr>
                <w:rFonts w:ascii="Times New Roman" w:hAnsi="Times New Roman" w:cs="Times New Roman"/>
                <w:b/>
                <w:bCs/>
                <w:color w:val="000000" w:themeColor="text1"/>
                <w:lang w:val="es-MX"/>
              </w:rPr>
            </w:pPr>
            <w:r w:rsidRPr="006E7937">
              <w:rPr>
                <w:rFonts w:ascii="Times New Roman" w:hAnsi="Times New Roman" w:cs="Times New Roman"/>
                <w:b/>
                <w:bCs/>
                <w:color w:val="000000" w:themeColor="text1"/>
                <w:lang w:val="es-MX"/>
              </w:rPr>
              <w:t>Autor (es)</w:t>
            </w:r>
          </w:p>
        </w:tc>
      </w:tr>
      <w:tr w:rsidR="006E7937" w:rsidRPr="006E7937" w14:paraId="09926417" w14:textId="77777777" w:rsidTr="00E73342">
        <w:tc>
          <w:tcPr>
            <w:tcW w:w="3045" w:type="dxa"/>
            <w:shd w:val="clear" w:color="auto" w:fill="auto"/>
            <w:tcMar>
              <w:top w:w="100" w:type="dxa"/>
              <w:left w:w="100" w:type="dxa"/>
              <w:bottom w:w="100" w:type="dxa"/>
              <w:right w:w="100" w:type="dxa"/>
            </w:tcMar>
          </w:tcPr>
          <w:p w14:paraId="64803DE3" w14:textId="77777777" w:rsidR="006E7937" w:rsidRPr="006E7937" w:rsidRDefault="006E7937" w:rsidP="00E73342">
            <w:pPr>
              <w:widowControl w:val="0"/>
              <w:rPr>
                <w:b/>
                <w:lang w:val="es-MX"/>
              </w:rPr>
            </w:pPr>
            <w:r w:rsidRPr="006E7937">
              <w:rPr>
                <w:b/>
                <w:lang w:val="es-MX"/>
              </w:rPr>
              <w:t>Conceptualización</w:t>
            </w:r>
          </w:p>
        </w:tc>
        <w:tc>
          <w:tcPr>
            <w:tcW w:w="6315" w:type="dxa"/>
            <w:shd w:val="clear" w:color="auto" w:fill="auto"/>
            <w:tcMar>
              <w:top w:w="100" w:type="dxa"/>
              <w:left w:w="100" w:type="dxa"/>
              <w:bottom w:w="100" w:type="dxa"/>
              <w:right w:w="100" w:type="dxa"/>
            </w:tcMar>
          </w:tcPr>
          <w:p w14:paraId="26D30C7A" w14:textId="77777777" w:rsidR="006E7937" w:rsidRPr="006E7937" w:rsidRDefault="006E7937" w:rsidP="00E73342">
            <w:pPr>
              <w:widowControl w:val="0"/>
              <w:rPr>
                <w:lang w:val="es-MX"/>
              </w:rPr>
            </w:pPr>
            <w:r w:rsidRPr="006E7937">
              <w:rPr>
                <w:lang w:val="es-MX"/>
              </w:rPr>
              <w:t>José Antonio Serrano Morán(principal), Nicté Rosas Topete(igual), Edgar Gabriel Ávila Verdín(igual)</w:t>
            </w:r>
          </w:p>
        </w:tc>
      </w:tr>
      <w:tr w:rsidR="006E7937" w:rsidRPr="006E7937" w14:paraId="64A7B3D6" w14:textId="77777777" w:rsidTr="00E73342">
        <w:tc>
          <w:tcPr>
            <w:tcW w:w="3045" w:type="dxa"/>
            <w:shd w:val="clear" w:color="auto" w:fill="auto"/>
            <w:tcMar>
              <w:top w:w="100" w:type="dxa"/>
              <w:left w:w="100" w:type="dxa"/>
              <w:bottom w:w="100" w:type="dxa"/>
              <w:right w:w="100" w:type="dxa"/>
            </w:tcMar>
          </w:tcPr>
          <w:p w14:paraId="50166992" w14:textId="77777777" w:rsidR="006E7937" w:rsidRPr="006E7937" w:rsidRDefault="006E7937" w:rsidP="00E73342">
            <w:pPr>
              <w:widowControl w:val="0"/>
              <w:rPr>
                <w:b/>
                <w:lang w:val="es-MX"/>
              </w:rPr>
            </w:pPr>
            <w:r w:rsidRPr="006E7937">
              <w:rPr>
                <w:b/>
                <w:lang w:val="es-MX"/>
              </w:rPr>
              <w:t>Metodología</w:t>
            </w:r>
          </w:p>
        </w:tc>
        <w:tc>
          <w:tcPr>
            <w:tcW w:w="6315" w:type="dxa"/>
            <w:shd w:val="clear" w:color="auto" w:fill="auto"/>
            <w:tcMar>
              <w:top w:w="100" w:type="dxa"/>
              <w:left w:w="100" w:type="dxa"/>
              <w:bottom w:w="100" w:type="dxa"/>
              <w:right w:w="100" w:type="dxa"/>
            </w:tcMar>
          </w:tcPr>
          <w:p w14:paraId="06DCEE1E"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08BA7481" w14:textId="77777777" w:rsidTr="00E73342">
        <w:tc>
          <w:tcPr>
            <w:tcW w:w="3045" w:type="dxa"/>
            <w:shd w:val="clear" w:color="auto" w:fill="auto"/>
            <w:tcMar>
              <w:top w:w="100" w:type="dxa"/>
              <w:left w:w="100" w:type="dxa"/>
              <w:bottom w:w="100" w:type="dxa"/>
              <w:right w:w="100" w:type="dxa"/>
            </w:tcMar>
          </w:tcPr>
          <w:p w14:paraId="10AB08C3" w14:textId="77777777" w:rsidR="006E7937" w:rsidRPr="006E7937" w:rsidRDefault="006E7937" w:rsidP="00E73342">
            <w:pPr>
              <w:widowControl w:val="0"/>
              <w:rPr>
                <w:b/>
                <w:lang w:val="es-MX"/>
              </w:rPr>
            </w:pPr>
            <w:r w:rsidRPr="006E7937">
              <w:rPr>
                <w:b/>
                <w:lang w:val="es-MX"/>
              </w:rPr>
              <w:t>Software</w:t>
            </w:r>
          </w:p>
        </w:tc>
        <w:tc>
          <w:tcPr>
            <w:tcW w:w="6315" w:type="dxa"/>
            <w:shd w:val="clear" w:color="auto" w:fill="auto"/>
            <w:tcMar>
              <w:top w:w="100" w:type="dxa"/>
              <w:left w:w="100" w:type="dxa"/>
              <w:bottom w:w="100" w:type="dxa"/>
              <w:right w:w="100" w:type="dxa"/>
            </w:tcMar>
          </w:tcPr>
          <w:p w14:paraId="0C7BE986" w14:textId="77777777" w:rsidR="006E7937" w:rsidRPr="006E7937" w:rsidRDefault="006E7937" w:rsidP="00E73342">
            <w:pPr>
              <w:widowControl w:val="0"/>
              <w:rPr>
                <w:lang w:val="es-MX"/>
              </w:rPr>
            </w:pPr>
            <w:r w:rsidRPr="006E7937">
              <w:rPr>
                <w:lang w:val="es-MX"/>
              </w:rPr>
              <w:t>NO APLICA</w:t>
            </w:r>
          </w:p>
        </w:tc>
      </w:tr>
      <w:tr w:rsidR="006E7937" w:rsidRPr="006E7937" w14:paraId="42475154" w14:textId="77777777" w:rsidTr="00E73342">
        <w:tc>
          <w:tcPr>
            <w:tcW w:w="3045" w:type="dxa"/>
            <w:shd w:val="clear" w:color="auto" w:fill="auto"/>
            <w:tcMar>
              <w:top w:w="100" w:type="dxa"/>
              <w:left w:w="100" w:type="dxa"/>
              <w:bottom w:w="100" w:type="dxa"/>
              <w:right w:w="100" w:type="dxa"/>
            </w:tcMar>
          </w:tcPr>
          <w:p w14:paraId="74141C87" w14:textId="77777777" w:rsidR="006E7937" w:rsidRPr="006E7937" w:rsidRDefault="006E7937" w:rsidP="00E73342">
            <w:pPr>
              <w:widowControl w:val="0"/>
              <w:rPr>
                <w:b/>
                <w:lang w:val="es-MX"/>
              </w:rPr>
            </w:pPr>
            <w:r w:rsidRPr="006E7937">
              <w:rPr>
                <w:b/>
                <w:lang w:val="es-MX"/>
              </w:rPr>
              <w:t>Validación</w:t>
            </w:r>
          </w:p>
        </w:tc>
        <w:tc>
          <w:tcPr>
            <w:tcW w:w="6315" w:type="dxa"/>
            <w:shd w:val="clear" w:color="auto" w:fill="auto"/>
            <w:tcMar>
              <w:top w:w="100" w:type="dxa"/>
              <w:left w:w="100" w:type="dxa"/>
              <w:bottom w:w="100" w:type="dxa"/>
              <w:right w:w="100" w:type="dxa"/>
            </w:tcMar>
          </w:tcPr>
          <w:p w14:paraId="42975291"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35BE107E" w14:textId="77777777" w:rsidTr="00E73342">
        <w:tc>
          <w:tcPr>
            <w:tcW w:w="3045" w:type="dxa"/>
            <w:shd w:val="clear" w:color="auto" w:fill="auto"/>
            <w:tcMar>
              <w:top w:w="100" w:type="dxa"/>
              <w:left w:w="100" w:type="dxa"/>
              <w:bottom w:w="100" w:type="dxa"/>
              <w:right w:w="100" w:type="dxa"/>
            </w:tcMar>
          </w:tcPr>
          <w:p w14:paraId="4507D663" w14:textId="77777777" w:rsidR="006E7937" w:rsidRPr="006E7937" w:rsidRDefault="006E7937" w:rsidP="00E73342">
            <w:pPr>
              <w:widowControl w:val="0"/>
              <w:rPr>
                <w:b/>
                <w:lang w:val="es-MX"/>
              </w:rPr>
            </w:pPr>
            <w:r w:rsidRPr="006E7937">
              <w:rPr>
                <w:b/>
                <w:lang w:val="es-MX"/>
              </w:rPr>
              <w:t>Análisis Formal</w:t>
            </w:r>
          </w:p>
        </w:tc>
        <w:tc>
          <w:tcPr>
            <w:tcW w:w="6315" w:type="dxa"/>
            <w:shd w:val="clear" w:color="auto" w:fill="auto"/>
            <w:tcMar>
              <w:top w:w="100" w:type="dxa"/>
              <w:left w:w="100" w:type="dxa"/>
              <w:bottom w:w="100" w:type="dxa"/>
              <w:right w:w="100" w:type="dxa"/>
            </w:tcMar>
          </w:tcPr>
          <w:p w14:paraId="58B869C2"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4DE667F4" w14:textId="77777777" w:rsidTr="00E73342">
        <w:tc>
          <w:tcPr>
            <w:tcW w:w="3045" w:type="dxa"/>
            <w:shd w:val="clear" w:color="auto" w:fill="auto"/>
            <w:tcMar>
              <w:top w:w="100" w:type="dxa"/>
              <w:left w:w="100" w:type="dxa"/>
              <w:bottom w:w="100" w:type="dxa"/>
              <w:right w:w="100" w:type="dxa"/>
            </w:tcMar>
          </w:tcPr>
          <w:p w14:paraId="578B8385" w14:textId="77777777" w:rsidR="006E7937" w:rsidRPr="006E7937" w:rsidRDefault="006E7937" w:rsidP="00E73342">
            <w:pPr>
              <w:widowControl w:val="0"/>
              <w:rPr>
                <w:b/>
                <w:lang w:val="es-MX"/>
              </w:rPr>
            </w:pPr>
            <w:r w:rsidRPr="006E7937">
              <w:rPr>
                <w:b/>
                <w:lang w:val="es-MX"/>
              </w:rPr>
              <w:t>Investigación</w:t>
            </w:r>
          </w:p>
        </w:tc>
        <w:tc>
          <w:tcPr>
            <w:tcW w:w="6315" w:type="dxa"/>
            <w:shd w:val="clear" w:color="auto" w:fill="auto"/>
            <w:tcMar>
              <w:top w:w="100" w:type="dxa"/>
              <w:left w:w="100" w:type="dxa"/>
              <w:bottom w:w="100" w:type="dxa"/>
              <w:right w:w="100" w:type="dxa"/>
            </w:tcMar>
          </w:tcPr>
          <w:p w14:paraId="1E4165AD" w14:textId="77777777" w:rsidR="006E7937" w:rsidRPr="006E7937" w:rsidRDefault="006E7937" w:rsidP="00E73342">
            <w:pPr>
              <w:widowControl w:val="0"/>
              <w:rPr>
                <w:lang w:val="es-MX"/>
              </w:rPr>
            </w:pPr>
            <w:r w:rsidRPr="006E7937">
              <w:rPr>
                <w:lang w:val="es-MX"/>
              </w:rPr>
              <w:t>José Antonio Serrano Morán(principal), Nicté Rosas Topete(igual), Edgar Gabriel Ávila Verdín(igual)</w:t>
            </w:r>
          </w:p>
        </w:tc>
      </w:tr>
      <w:tr w:rsidR="006E7937" w:rsidRPr="006E7937" w14:paraId="1AA54776" w14:textId="77777777" w:rsidTr="00E73342">
        <w:tc>
          <w:tcPr>
            <w:tcW w:w="3045" w:type="dxa"/>
            <w:shd w:val="clear" w:color="auto" w:fill="auto"/>
            <w:tcMar>
              <w:top w:w="100" w:type="dxa"/>
              <w:left w:w="100" w:type="dxa"/>
              <w:bottom w:w="100" w:type="dxa"/>
              <w:right w:w="100" w:type="dxa"/>
            </w:tcMar>
          </w:tcPr>
          <w:p w14:paraId="1B2EC7C5" w14:textId="77777777" w:rsidR="006E7937" w:rsidRPr="006E7937" w:rsidRDefault="006E7937" w:rsidP="00E73342">
            <w:pPr>
              <w:widowControl w:val="0"/>
              <w:rPr>
                <w:b/>
                <w:lang w:val="es-MX"/>
              </w:rPr>
            </w:pPr>
            <w:r w:rsidRPr="006E7937">
              <w:rPr>
                <w:b/>
                <w:lang w:val="es-MX"/>
              </w:rPr>
              <w:t>Recursos</w:t>
            </w:r>
          </w:p>
        </w:tc>
        <w:tc>
          <w:tcPr>
            <w:tcW w:w="6315" w:type="dxa"/>
            <w:shd w:val="clear" w:color="auto" w:fill="auto"/>
            <w:tcMar>
              <w:top w:w="100" w:type="dxa"/>
              <w:left w:w="100" w:type="dxa"/>
              <w:bottom w:w="100" w:type="dxa"/>
              <w:right w:w="100" w:type="dxa"/>
            </w:tcMar>
          </w:tcPr>
          <w:p w14:paraId="6CB29905"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5C8AEBC7" w14:textId="77777777" w:rsidTr="00E73342">
        <w:tc>
          <w:tcPr>
            <w:tcW w:w="3045" w:type="dxa"/>
            <w:shd w:val="clear" w:color="auto" w:fill="auto"/>
            <w:tcMar>
              <w:top w:w="100" w:type="dxa"/>
              <w:left w:w="100" w:type="dxa"/>
              <w:bottom w:w="100" w:type="dxa"/>
              <w:right w:w="100" w:type="dxa"/>
            </w:tcMar>
          </w:tcPr>
          <w:p w14:paraId="51B32A0C" w14:textId="77777777" w:rsidR="006E7937" w:rsidRPr="006E7937" w:rsidRDefault="006E7937" w:rsidP="00E73342">
            <w:pPr>
              <w:widowControl w:val="0"/>
              <w:rPr>
                <w:b/>
                <w:lang w:val="es-MX"/>
              </w:rPr>
            </w:pPr>
            <w:r w:rsidRPr="006E7937">
              <w:rPr>
                <w:b/>
                <w:lang w:val="es-MX"/>
              </w:rPr>
              <w:t>Curación de datos</w:t>
            </w:r>
          </w:p>
        </w:tc>
        <w:tc>
          <w:tcPr>
            <w:tcW w:w="6315" w:type="dxa"/>
            <w:shd w:val="clear" w:color="auto" w:fill="auto"/>
            <w:tcMar>
              <w:top w:w="100" w:type="dxa"/>
              <w:left w:w="100" w:type="dxa"/>
              <w:bottom w:w="100" w:type="dxa"/>
              <w:right w:w="100" w:type="dxa"/>
            </w:tcMar>
          </w:tcPr>
          <w:p w14:paraId="6160E054" w14:textId="77777777" w:rsidR="006E7937" w:rsidRPr="006E7937" w:rsidRDefault="006E7937" w:rsidP="00E73342">
            <w:pPr>
              <w:widowControl w:val="0"/>
              <w:rPr>
                <w:lang w:val="es-MX"/>
              </w:rPr>
            </w:pPr>
            <w:r w:rsidRPr="006E7937">
              <w:rPr>
                <w:lang w:val="es-MX"/>
              </w:rPr>
              <w:t>NO APLICA</w:t>
            </w:r>
          </w:p>
        </w:tc>
      </w:tr>
      <w:tr w:rsidR="006E7937" w:rsidRPr="006E7937" w14:paraId="4DC60F97" w14:textId="77777777" w:rsidTr="00E73342">
        <w:tc>
          <w:tcPr>
            <w:tcW w:w="3045" w:type="dxa"/>
            <w:shd w:val="clear" w:color="auto" w:fill="auto"/>
            <w:tcMar>
              <w:top w:w="100" w:type="dxa"/>
              <w:left w:w="100" w:type="dxa"/>
              <w:bottom w:w="100" w:type="dxa"/>
              <w:right w:w="100" w:type="dxa"/>
            </w:tcMar>
          </w:tcPr>
          <w:p w14:paraId="58841565" w14:textId="77777777" w:rsidR="006E7937" w:rsidRPr="006E7937" w:rsidRDefault="006E7937" w:rsidP="00E73342">
            <w:pPr>
              <w:widowControl w:val="0"/>
              <w:rPr>
                <w:b/>
                <w:lang w:val="es-MX"/>
              </w:rPr>
            </w:pPr>
            <w:r w:rsidRPr="006E7937">
              <w:rPr>
                <w:b/>
                <w:lang w:val="es-MX"/>
              </w:rPr>
              <w:t>Escritura - Preparación del borrador original</w:t>
            </w:r>
          </w:p>
        </w:tc>
        <w:tc>
          <w:tcPr>
            <w:tcW w:w="6315" w:type="dxa"/>
            <w:shd w:val="clear" w:color="auto" w:fill="auto"/>
            <w:tcMar>
              <w:top w:w="100" w:type="dxa"/>
              <w:left w:w="100" w:type="dxa"/>
              <w:bottom w:w="100" w:type="dxa"/>
              <w:right w:w="100" w:type="dxa"/>
            </w:tcMar>
          </w:tcPr>
          <w:p w14:paraId="5E35B74E"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399D09AA" w14:textId="77777777" w:rsidTr="00E73342">
        <w:tc>
          <w:tcPr>
            <w:tcW w:w="3045" w:type="dxa"/>
            <w:shd w:val="clear" w:color="auto" w:fill="auto"/>
            <w:tcMar>
              <w:top w:w="100" w:type="dxa"/>
              <w:left w:w="100" w:type="dxa"/>
              <w:bottom w:w="100" w:type="dxa"/>
              <w:right w:w="100" w:type="dxa"/>
            </w:tcMar>
          </w:tcPr>
          <w:p w14:paraId="4250EF0B" w14:textId="77777777" w:rsidR="006E7937" w:rsidRPr="006E7937" w:rsidRDefault="006E7937" w:rsidP="00E73342">
            <w:pPr>
              <w:widowControl w:val="0"/>
              <w:rPr>
                <w:b/>
                <w:lang w:val="es-MX"/>
              </w:rPr>
            </w:pPr>
            <w:r w:rsidRPr="006E7937">
              <w:rPr>
                <w:b/>
                <w:lang w:val="es-MX"/>
              </w:rPr>
              <w:t>Escritura - Revisión y edición</w:t>
            </w:r>
          </w:p>
        </w:tc>
        <w:tc>
          <w:tcPr>
            <w:tcW w:w="6315" w:type="dxa"/>
            <w:shd w:val="clear" w:color="auto" w:fill="auto"/>
            <w:tcMar>
              <w:top w:w="100" w:type="dxa"/>
              <w:left w:w="100" w:type="dxa"/>
              <w:bottom w:w="100" w:type="dxa"/>
              <w:right w:w="100" w:type="dxa"/>
            </w:tcMar>
          </w:tcPr>
          <w:p w14:paraId="35EF5502"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09036F1D" w14:textId="77777777" w:rsidTr="00E73342">
        <w:tc>
          <w:tcPr>
            <w:tcW w:w="3045" w:type="dxa"/>
            <w:shd w:val="clear" w:color="auto" w:fill="auto"/>
            <w:tcMar>
              <w:top w:w="100" w:type="dxa"/>
              <w:left w:w="100" w:type="dxa"/>
              <w:bottom w:w="100" w:type="dxa"/>
              <w:right w:w="100" w:type="dxa"/>
            </w:tcMar>
          </w:tcPr>
          <w:p w14:paraId="588893BA" w14:textId="77777777" w:rsidR="006E7937" w:rsidRPr="006E7937" w:rsidRDefault="006E7937" w:rsidP="00E73342">
            <w:pPr>
              <w:widowControl w:val="0"/>
              <w:rPr>
                <w:b/>
                <w:lang w:val="es-MX"/>
              </w:rPr>
            </w:pPr>
            <w:r w:rsidRPr="006E7937">
              <w:rPr>
                <w:b/>
                <w:lang w:val="es-MX"/>
              </w:rPr>
              <w:t>Visualización</w:t>
            </w:r>
          </w:p>
        </w:tc>
        <w:tc>
          <w:tcPr>
            <w:tcW w:w="6315" w:type="dxa"/>
            <w:shd w:val="clear" w:color="auto" w:fill="auto"/>
            <w:tcMar>
              <w:top w:w="100" w:type="dxa"/>
              <w:left w:w="100" w:type="dxa"/>
              <w:bottom w:w="100" w:type="dxa"/>
              <w:right w:w="100" w:type="dxa"/>
            </w:tcMar>
          </w:tcPr>
          <w:p w14:paraId="0A981FAA" w14:textId="77777777" w:rsidR="006E7937" w:rsidRPr="006E7937" w:rsidRDefault="006E7937" w:rsidP="00E73342">
            <w:pPr>
              <w:widowControl w:val="0"/>
              <w:rPr>
                <w:lang w:val="es-MX"/>
              </w:rPr>
            </w:pPr>
            <w:r w:rsidRPr="006E7937">
              <w:rPr>
                <w:lang w:val="es-MX"/>
              </w:rPr>
              <w:t>José Antonio Serrano Morán(igual), Nicté Rosas Topete(igual), Edgar Gabriel Ávila Verdín(igual)</w:t>
            </w:r>
          </w:p>
        </w:tc>
      </w:tr>
      <w:tr w:rsidR="006E7937" w:rsidRPr="006E7937" w14:paraId="52E899BB" w14:textId="77777777" w:rsidTr="00E73342">
        <w:tc>
          <w:tcPr>
            <w:tcW w:w="3045" w:type="dxa"/>
            <w:shd w:val="clear" w:color="auto" w:fill="auto"/>
            <w:tcMar>
              <w:top w:w="100" w:type="dxa"/>
              <w:left w:w="100" w:type="dxa"/>
              <w:bottom w:w="100" w:type="dxa"/>
              <w:right w:w="100" w:type="dxa"/>
            </w:tcMar>
          </w:tcPr>
          <w:p w14:paraId="63CA6168" w14:textId="77777777" w:rsidR="006E7937" w:rsidRPr="006E7937" w:rsidRDefault="006E7937" w:rsidP="00E73342">
            <w:pPr>
              <w:widowControl w:val="0"/>
              <w:rPr>
                <w:b/>
                <w:lang w:val="es-MX"/>
              </w:rPr>
            </w:pPr>
            <w:r w:rsidRPr="006E7937">
              <w:rPr>
                <w:b/>
                <w:lang w:val="es-MX"/>
              </w:rPr>
              <w:t>Supervisión</w:t>
            </w:r>
          </w:p>
        </w:tc>
        <w:tc>
          <w:tcPr>
            <w:tcW w:w="6315" w:type="dxa"/>
            <w:shd w:val="clear" w:color="auto" w:fill="auto"/>
            <w:tcMar>
              <w:top w:w="100" w:type="dxa"/>
              <w:left w:w="100" w:type="dxa"/>
              <w:bottom w:w="100" w:type="dxa"/>
              <w:right w:w="100" w:type="dxa"/>
            </w:tcMar>
          </w:tcPr>
          <w:p w14:paraId="6607C39F" w14:textId="77777777" w:rsidR="006E7937" w:rsidRPr="006E7937" w:rsidRDefault="006E7937" w:rsidP="00E73342">
            <w:pPr>
              <w:widowControl w:val="0"/>
              <w:rPr>
                <w:lang w:val="es-MX"/>
              </w:rPr>
            </w:pPr>
            <w:r w:rsidRPr="006E7937">
              <w:rPr>
                <w:lang w:val="es-MX"/>
              </w:rPr>
              <w:t>José Antonio Serrano Morán(principal), Nicté Rosas Topete(igual), Edgar Gabriel Ávila Verdín(igual)</w:t>
            </w:r>
          </w:p>
        </w:tc>
      </w:tr>
      <w:tr w:rsidR="006E7937" w:rsidRPr="006E7937" w14:paraId="414E7BCA" w14:textId="77777777" w:rsidTr="00E73342">
        <w:tc>
          <w:tcPr>
            <w:tcW w:w="3045" w:type="dxa"/>
            <w:shd w:val="clear" w:color="auto" w:fill="auto"/>
            <w:tcMar>
              <w:top w:w="100" w:type="dxa"/>
              <w:left w:w="100" w:type="dxa"/>
              <w:bottom w:w="100" w:type="dxa"/>
              <w:right w:w="100" w:type="dxa"/>
            </w:tcMar>
          </w:tcPr>
          <w:p w14:paraId="405E7526" w14:textId="77777777" w:rsidR="006E7937" w:rsidRPr="006E7937" w:rsidRDefault="006E7937" w:rsidP="00E73342">
            <w:pPr>
              <w:widowControl w:val="0"/>
              <w:rPr>
                <w:b/>
                <w:lang w:val="es-MX"/>
              </w:rPr>
            </w:pPr>
            <w:r w:rsidRPr="006E7937">
              <w:rPr>
                <w:b/>
                <w:lang w:val="es-MX"/>
              </w:rPr>
              <w:t>Administración de Proyectos</w:t>
            </w:r>
          </w:p>
        </w:tc>
        <w:tc>
          <w:tcPr>
            <w:tcW w:w="6315" w:type="dxa"/>
            <w:shd w:val="clear" w:color="auto" w:fill="auto"/>
            <w:tcMar>
              <w:top w:w="100" w:type="dxa"/>
              <w:left w:w="100" w:type="dxa"/>
              <w:bottom w:w="100" w:type="dxa"/>
              <w:right w:w="100" w:type="dxa"/>
            </w:tcMar>
          </w:tcPr>
          <w:p w14:paraId="02C100F5" w14:textId="77777777" w:rsidR="006E7937" w:rsidRPr="006E7937" w:rsidRDefault="006E7937" w:rsidP="00E73342">
            <w:pPr>
              <w:widowControl w:val="0"/>
              <w:rPr>
                <w:lang w:val="es-MX"/>
              </w:rPr>
            </w:pPr>
            <w:r w:rsidRPr="006E7937">
              <w:rPr>
                <w:lang w:val="es-MX"/>
              </w:rPr>
              <w:t>José Antonio Serrano Morán(principal), Nicté Rosas Topete(igual), Edgar Gabriel Ávila Verdín(igual)</w:t>
            </w:r>
          </w:p>
        </w:tc>
      </w:tr>
      <w:tr w:rsidR="006E7937" w:rsidRPr="006E7937" w14:paraId="64953F36" w14:textId="77777777" w:rsidTr="00E73342">
        <w:tc>
          <w:tcPr>
            <w:tcW w:w="3045" w:type="dxa"/>
            <w:shd w:val="clear" w:color="auto" w:fill="auto"/>
            <w:tcMar>
              <w:top w:w="100" w:type="dxa"/>
              <w:left w:w="100" w:type="dxa"/>
              <w:bottom w:w="100" w:type="dxa"/>
              <w:right w:w="100" w:type="dxa"/>
            </w:tcMar>
          </w:tcPr>
          <w:p w14:paraId="7AEFC47B" w14:textId="77777777" w:rsidR="006E7937" w:rsidRPr="006E7937" w:rsidRDefault="006E7937" w:rsidP="00E73342">
            <w:pPr>
              <w:widowControl w:val="0"/>
              <w:rPr>
                <w:b/>
                <w:lang w:val="es-MX"/>
              </w:rPr>
            </w:pPr>
            <w:r w:rsidRPr="006E7937">
              <w:rPr>
                <w:b/>
                <w:lang w:val="es-MX"/>
              </w:rPr>
              <w:t>Adquisición de fondos</w:t>
            </w:r>
          </w:p>
        </w:tc>
        <w:tc>
          <w:tcPr>
            <w:tcW w:w="6315" w:type="dxa"/>
            <w:shd w:val="clear" w:color="auto" w:fill="auto"/>
            <w:tcMar>
              <w:top w:w="100" w:type="dxa"/>
              <w:left w:w="100" w:type="dxa"/>
              <w:bottom w:w="100" w:type="dxa"/>
              <w:right w:w="100" w:type="dxa"/>
            </w:tcMar>
          </w:tcPr>
          <w:p w14:paraId="5B519A31" w14:textId="77777777" w:rsidR="006E7937" w:rsidRPr="006E7937" w:rsidRDefault="006E7937" w:rsidP="00E73342">
            <w:pPr>
              <w:widowControl w:val="0"/>
              <w:rPr>
                <w:lang w:val="es-MX"/>
              </w:rPr>
            </w:pPr>
            <w:r w:rsidRPr="006E7937">
              <w:rPr>
                <w:lang w:val="es-MX"/>
              </w:rPr>
              <w:t>José Antonio Serrano Morán(principal), Nicté Rosas Topete(igual), Edgar Gabriel Ávila Verdín(igual)</w:t>
            </w:r>
          </w:p>
        </w:tc>
      </w:tr>
    </w:tbl>
    <w:p w14:paraId="258AA70E" w14:textId="77777777" w:rsidR="006E7937" w:rsidRPr="006E7937" w:rsidRDefault="006E7937" w:rsidP="008A7C27">
      <w:pPr>
        <w:spacing w:line="360" w:lineRule="auto"/>
      </w:pPr>
    </w:p>
    <w:sectPr w:rsidR="006E7937" w:rsidRPr="006E7937" w:rsidSect="008248FE">
      <w:headerReference w:type="default" r:id="rId8"/>
      <w:footerReference w:type="default" r:id="rId9"/>
      <w:pgSz w:w="12240" w:h="15840"/>
      <w:pgMar w:top="1417" w:right="1701" w:bottom="993" w:left="1701"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78EB9" w14:textId="77777777" w:rsidR="008A0469" w:rsidRDefault="008A0469" w:rsidP="00B32B84">
      <w:r>
        <w:separator/>
      </w:r>
    </w:p>
  </w:endnote>
  <w:endnote w:type="continuationSeparator" w:id="0">
    <w:p w14:paraId="7DCBEFE3" w14:textId="77777777" w:rsidR="008A0469" w:rsidRDefault="008A0469" w:rsidP="00B3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AE7F0" w14:textId="485550C3" w:rsidR="008248FE" w:rsidRDefault="008248FE" w:rsidP="008248FE">
    <w:pPr>
      <w:pStyle w:val="Piedepgina"/>
      <w:jc w:val="center"/>
    </w:pPr>
    <w:r w:rsidRPr="00E4304D">
      <w:rPr>
        <w:noProof/>
        <w:lang w:eastAsia="es-MX"/>
      </w:rPr>
      <w:drawing>
        <wp:inline distT="0" distB="0" distL="0" distR="0" wp14:anchorId="28FFC3DD" wp14:editId="15F08CC6">
          <wp:extent cx="1600200" cy="419100"/>
          <wp:effectExtent l="0" t="0" r="0" b="0"/>
          <wp:docPr id="126"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noProof/>
        <w:lang w:eastAsia="es-MX"/>
      </w:rPr>
      <w:t xml:space="preserve">             </w:t>
    </w:r>
    <w:r w:rsidRPr="008D4CA3">
      <w:rPr>
        <w:rFonts w:ascii="Calibri" w:hAnsi="Calibri" w:cs="Calibri"/>
        <w:b/>
        <w:sz w:val="22"/>
        <w:szCs w:val="22"/>
      </w:rPr>
      <w:t xml:space="preserve">Vol. 9, Núm. 18 Julio - </w:t>
    </w:r>
    <w:proofErr w:type="gramStart"/>
    <w:r w:rsidRPr="008D4CA3">
      <w:rPr>
        <w:rFonts w:ascii="Calibri" w:hAnsi="Calibri" w:cs="Calibri"/>
        <w:b/>
        <w:sz w:val="22"/>
        <w:szCs w:val="22"/>
      </w:rPr>
      <w:t>Diciembre</w:t>
    </w:r>
    <w:proofErr w:type="gramEnd"/>
    <w:r w:rsidRPr="008D4CA3">
      <w:rPr>
        <w:rFonts w:ascii="Calibri" w:hAnsi="Calibri" w:cs="Calibri"/>
        <w:b/>
        <w:sz w:val="22"/>
        <w:szCs w:val="22"/>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ACC23" w14:textId="77777777" w:rsidR="008A0469" w:rsidRDefault="008A0469" w:rsidP="00B32B84">
      <w:r>
        <w:separator/>
      </w:r>
    </w:p>
  </w:footnote>
  <w:footnote w:type="continuationSeparator" w:id="0">
    <w:p w14:paraId="09A73F97" w14:textId="77777777" w:rsidR="008A0469" w:rsidRDefault="008A0469" w:rsidP="00B32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139F" w14:textId="4E6CD09F" w:rsidR="008248FE" w:rsidRDefault="008248FE" w:rsidP="008248FE">
    <w:pPr>
      <w:pStyle w:val="Encabezado"/>
      <w:jc w:val="center"/>
    </w:pPr>
    <w:r w:rsidRPr="00E4304D">
      <w:rPr>
        <w:noProof/>
        <w:lang w:eastAsia="es-MX"/>
      </w:rPr>
      <w:drawing>
        <wp:inline distT="0" distB="0" distL="0" distR="0" wp14:anchorId="160B82CD" wp14:editId="3AE06AC5">
          <wp:extent cx="5397500" cy="660400"/>
          <wp:effectExtent l="0" t="0" r="0" b="0"/>
          <wp:docPr id="125"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5pt;height:15pt" o:bullet="t">
        <v:imagedata r:id="rId1" o:title="msoD7E7"/>
      </v:shape>
    </w:pict>
  </w:numPicBullet>
  <w:abstractNum w:abstractNumId="0" w15:restartNumberingAfterBreak="0">
    <w:nsid w:val="0E0056E0"/>
    <w:multiLevelType w:val="hybridMultilevel"/>
    <w:tmpl w:val="156C342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2574E92"/>
    <w:multiLevelType w:val="multilevel"/>
    <w:tmpl w:val="1D2EB908"/>
    <w:lvl w:ilvl="0">
      <w:start w:val="1"/>
      <w:numFmt w:val="decimal"/>
      <w:lvlText w:val="%1."/>
      <w:lvlJc w:val="left"/>
      <w:pPr>
        <w:ind w:left="1069"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2843" w:hanging="720"/>
      </w:pPr>
      <w:rPr>
        <w:rFonts w:hint="default"/>
      </w:rPr>
    </w:lvl>
    <w:lvl w:ilvl="3">
      <w:start w:val="1"/>
      <w:numFmt w:val="upperLetter"/>
      <w:isLgl/>
      <w:lvlText w:val="%1.%2.%3.%4."/>
      <w:lvlJc w:val="left"/>
      <w:pPr>
        <w:ind w:left="3550" w:hanging="720"/>
      </w:pPr>
      <w:rPr>
        <w:rFonts w:hint="default"/>
      </w:rPr>
    </w:lvl>
    <w:lvl w:ilvl="4">
      <w:start w:val="1"/>
      <w:numFmt w:val="decimal"/>
      <w:isLgl/>
      <w:lvlText w:val="%1.%2.%3.%4.%5."/>
      <w:lvlJc w:val="left"/>
      <w:pPr>
        <w:ind w:left="4617" w:hanging="1080"/>
      </w:pPr>
      <w:rPr>
        <w:rFonts w:hint="default"/>
      </w:rPr>
    </w:lvl>
    <w:lvl w:ilvl="5">
      <w:start w:val="1"/>
      <w:numFmt w:val="decimal"/>
      <w:isLgl/>
      <w:lvlText w:val="%1.%2.%3.%4.%5.%6."/>
      <w:lvlJc w:val="left"/>
      <w:pPr>
        <w:ind w:left="5324" w:hanging="1080"/>
      </w:pPr>
      <w:rPr>
        <w:rFonts w:hint="default"/>
      </w:rPr>
    </w:lvl>
    <w:lvl w:ilvl="6">
      <w:start w:val="1"/>
      <w:numFmt w:val="decimal"/>
      <w:isLgl/>
      <w:lvlText w:val="%1.%2.%3.%4.%5.%6.%7."/>
      <w:lvlJc w:val="left"/>
      <w:pPr>
        <w:ind w:left="6391" w:hanging="1440"/>
      </w:pPr>
      <w:rPr>
        <w:rFonts w:hint="default"/>
      </w:rPr>
    </w:lvl>
    <w:lvl w:ilvl="7">
      <w:start w:val="1"/>
      <w:numFmt w:val="decimal"/>
      <w:isLgl/>
      <w:lvlText w:val="%1.%2.%3.%4.%5.%6.%7.%8."/>
      <w:lvlJc w:val="left"/>
      <w:pPr>
        <w:ind w:left="7098" w:hanging="1440"/>
      </w:pPr>
      <w:rPr>
        <w:rFonts w:hint="default"/>
      </w:rPr>
    </w:lvl>
    <w:lvl w:ilvl="8">
      <w:start w:val="1"/>
      <w:numFmt w:val="decimal"/>
      <w:isLgl/>
      <w:lvlText w:val="%1.%2.%3.%4.%5.%6.%7.%8.%9."/>
      <w:lvlJc w:val="left"/>
      <w:pPr>
        <w:ind w:left="8165" w:hanging="1800"/>
      </w:pPr>
      <w:rPr>
        <w:rFonts w:hint="default"/>
      </w:rPr>
    </w:lvl>
  </w:abstractNum>
  <w:abstractNum w:abstractNumId="2" w15:restartNumberingAfterBreak="0">
    <w:nsid w:val="15FF099E"/>
    <w:multiLevelType w:val="multilevel"/>
    <w:tmpl w:val="492A64AE"/>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7555C28"/>
    <w:multiLevelType w:val="multilevel"/>
    <w:tmpl w:val="8B1C1D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656F6A"/>
    <w:multiLevelType w:val="hybridMultilevel"/>
    <w:tmpl w:val="EC96DE78"/>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B316B4D"/>
    <w:multiLevelType w:val="multilevel"/>
    <w:tmpl w:val="8B8E527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lowerLetter"/>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C9700F1"/>
    <w:multiLevelType w:val="multilevel"/>
    <w:tmpl w:val="88F4927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lowerLetter"/>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51D0131"/>
    <w:multiLevelType w:val="hybridMultilevel"/>
    <w:tmpl w:val="D8ACE714"/>
    <w:lvl w:ilvl="0" w:tplc="0C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29CD4E31"/>
    <w:multiLevelType w:val="hybridMultilevel"/>
    <w:tmpl w:val="E1286320"/>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2B0D5FF7"/>
    <w:multiLevelType w:val="hybridMultilevel"/>
    <w:tmpl w:val="A9F6C66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BFC1663"/>
    <w:multiLevelType w:val="hybridMultilevel"/>
    <w:tmpl w:val="08482B6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F550523"/>
    <w:multiLevelType w:val="multilevel"/>
    <w:tmpl w:val="5ADE72F4"/>
    <w:lvl w:ilvl="0">
      <w:start w:val="2"/>
      <w:numFmt w:val="decimal"/>
      <w:lvlText w:val="%1."/>
      <w:lvlJc w:val="left"/>
      <w:pPr>
        <w:ind w:left="380" w:hanging="380"/>
      </w:pPr>
      <w:rPr>
        <w:rFonts w:hint="default"/>
      </w:rPr>
    </w:lvl>
    <w:lvl w:ilvl="1">
      <w:start w:val="2"/>
      <w:numFmt w:val="decimal"/>
      <w:lvlText w:val="%1.%2."/>
      <w:lvlJc w:val="left"/>
      <w:pPr>
        <w:ind w:left="1088" w:hanging="3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0CB0948"/>
    <w:multiLevelType w:val="hybridMultilevel"/>
    <w:tmpl w:val="9526389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86A6F5F"/>
    <w:multiLevelType w:val="hybridMultilevel"/>
    <w:tmpl w:val="B1BE4AEE"/>
    <w:lvl w:ilvl="0" w:tplc="0C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3CA24270"/>
    <w:multiLevelType w:val="multilevel"/>
    <w:tmpl w:val="2A0A4018"/>
    <w:lvl w:ilvl="0">
      <w:start w:val="1"/>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A26473"/>
    <w:multiLevelType w:val="multilevel"/>
    <w:tmpl w:val="C8725D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CE06BD"/>
    <w:multiLevelType w:val="hybridMultilevel"/>
    <w:tmpl w:val="BA48D1E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B8D2AAE"/>
    <w:multiLevelType w:val="multilevel"/>
    <w:tmpl w:val="03647B3E"/>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565A0C02"/>
    <w:multiLevelType w:val="hybridMultilevel"/>
    <w:tmpl w:val="A3C8ACDC"/>
    <w:lvl w:ilvl="0" w:tplc="0C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5EAB0DB4"/>
    <w:multiLevelType w:val="multilevel"/>
    <w:tmpl w:val="BBC4E6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3A7579E"/>
    <w:multiLevelType w:val="multilevel"/>
    <w:tmpl w:val="3B7C87E6"/>
    <w:lvl w:ilvl="0">
      <w:start w:val="1"/>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6B80549E"/>
    <w:multiLevelType w:val="multilevel"/>
    <w:tmpl w:val="D0E6A912"/>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52E36D5"/>
    <w:multiLevelType w:val="hybridMultilevel"/>
    <w:tmpl w:val="39EC5B24"/>
    <w:lvl w:ilvl="0" w:tplc="FB8831F6">
      <w:start w:val="1"/>
      <w:numFmt w:val="decimal"/>
      <w:lvlText w:val="%1."/>
      <w:lvlJc w:val="left"/>
      <w:pPr>
        <w:ind w:left="720" w:hanging="360"/>
      </w:pPr>
      <w:rPr>
        <w:rFonts w:ascii="Calibri" w:eastAsia="Calibri" w:hAnsi="Calibri" w:cs="Times New Roman"/>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2"/>
  </w:num>
  <w:num w:numId="2">
    <w:abstractNumId w:val="22"/>
  </w:num>
  <w:num w:numId="3">
    <w:abstractNumId w:val="9"/>
  </w:num>
  <w:num w:numId="4">
    <w:abstractNumId w:val="4"/>
  </w:num>
  <w:num w:numId="5">
    <w:abstractNumId w:val="16"/>
  </w:num>
  <w:num w:numId="6">
    <w:abstractNumId w:val="10"/>
  </w:num>
  <w:num w:numId="7">
    <w:abstractNumId w:val="6"/>
  </w:num>
  <w:num w:numId="8">
    <w:abstractNumId w:val="5"/>
  </w:num>
  <w:num w:numId="9">
    <w:abstractNumId w:val="2"/>
  </w:num>
  <w:num w:numId="10">
    <w:abstractNumId w:val="19"/>
  </w:num>
  <w:num w:numId="11">
    <w:abstractNumId w:val="20"/>
  </w:num>
  <w:num w:numId="12">
    <w:abstractNumId w:val="21"/>
  </w:num>
  <w:num w:numId="13">
    <w:abstractNumId w:val="3"/>
  </w:num>
  <w:num w:numId="14">
    <w:abstractNumId w:val="11"/>
  </w:num>
  <w:num w:numId="15">
    <w:abstractNumId w:val="15"/>
  </w:num>
  <w:num w:numId="16">
    <w:abstractNumId w:val="17"/>
  </w:num>
  <w:num w:numId="17">
    <w:abstractNumId w:val="14"/>
  </w:num>
  <w:num w:numId="18">
    <w:abstractNumId w:val="1"/>
  </w:num>
  <w:num w:numId="19">
    <w:abstractNumId w:val="13"/>
  </w:num>
  <w:num w:numId="20">
    <w:abstractNumId w:val="0"/>
  </w:num>
  <w:num w:numId="21">
    <w:abstractNumId w:val="8"/>
  </w:num>
  <w:num w:numId="22">
    <w:abstractNumId w:val="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6D6"/>
    <w:rsid w:val="00001439"/>
    <w:rsid w:val="00004D08"/>
    <w:rsid w:val="00004E72"/>
    <w:rsid w:val="000070E2"/>
    <w:rsid w:val="00011B80"/>
    <w:rsid w:val="00021B00"/>
    <w:rsid w:val="00023891"/>
    <w:rsid w:val="000315B8"/>
    <w:rsid w:val="0003386E"/>
    <w:rsid w:val="0003453D"/>
    <w:rsid w:val="00035632"/>
    <w:rsid w:val="00041B23"/>
    <w:rsid w:val="00042A5E"/>
    <w:rsid w:val="00042F20"/>
    <w:rsid w:val="00047353"/>
    <w:rsid w:val="00047C80"/>
    <w:rsid w:val="0005078A"/>
    <w:rsid w:val="00052EE2"/>
    <w:rsid w:val="00056D3E"/>
    <w:rsid w:val="00057AC9"/>
    <w:rsid w:val="0006100D"/>
    <w:rsid w:val="000629E2"/>
    <w:rsid w:val="00064445"/>
    <w:rsid w:val="00065FA2"/>
    <w:rsid w:val="000734ED"/>
    <w:rsid w:val="000739AA"/>
    <w:rsid w:val="00076772"/>
    <w:rsid w:val="00076E3A"/>
    <w:rsid w:val="00080AF7"/>
    <w:rsid w:val="00081FE9"/>
    <w:rsid w:val="00082FC6"/>
    <w:rsid w:val="000852D0"/>
    <w:rsid w:val="00085837"/>
    <w:rsid w:val="000869D5"/>
    <w:rsid w:val="00087F05"/>
    <w:rsid w:val="00092FBF"/>
    <w:rsid w:val="0009372E"/>
    <w:rsid w:val="00095BA7"/>
    <w:rsid w:val="00096309"/>
    <w:rsid w:val="000A0CDA"/>
    <w:rsid w:val="000A7685"/>
    <w:rsid w:val="000B2CCF"/>
    <w:rsid w:val="000B502F"/>
    <w:rsid w:val="000B568D"/>
    <w:rsid w:val="000C4A3A"/>
    <w:rsid w:val="000C6875"/>
    <w:rsid w:val="000C693E"/>
    <w:rsid w:val="000E26E2"/>
    <w:rsid w:val="000E32D8"/>
    <w:rsid w:val="000E4AA5"/>
    <w:rsid w:val="000F0767"/>
    <w:rsid w:val="000F2167"/>
    <w:rsid w:val="000F2333"/>
    <w:rsid w:val="000F272E"/>
    <w:rsid w:val="000F7A4B"/>
    <w:rsid w:val="000F7F6F"/>
    <w:rsid w:val="00101445"/>
    <w:rsid w:val="00102A62"/>
    <w:rsid w:val="0010490A"/>
    <w:rsid w:val="001050B9"/>
    <w:rsid w:val="00107AAF"/>
    <w:rsid w:val="00115348"/>
    <w:rsid w:val="00115C8B"/>
    <w:rsid w:val="001275AF"/>
    <w:rsid w:val="00142FEF"/>
    <w:rsid w:val="001434F8"/>
    <w:rsid w:val="00145214"/>
    <w:rsid w:val="00150336"/>
    <w:rsid w:val="0015132D"/>
    <w:rsid w:val="00151DDE"/>
    <w:rsid w:val="00152687"/>
    <w:rsid w:val="00152F29"/>
    <w:rsid w:val="001531BB"/>
    <w:rsid w:val="001542E5"/>
    <w:rsid w:val="00154C8E"/>
    <w:rsid w:val="0015503E"/>
    <w:rsid w:val="00160D80"/>
    <w:rsid w:val="00160DAE"/>
    <w:rsid w:val="00167A9E"/>
    <w:rsid w:val="00173B83"/>
    <w:rsid w:val="00174A87"/>
    <w:rsid w:val="0017517B"/>
    <w:rsid w:val="001773FE"/>
    <w:rsid w:val="001774C3"/>
    <w:rsid w:val="0018446F"/>
    <w:rsid w:val="00186813"/>
    <w:rsid w:val="00187912"/>
    <w:rsid w:val="001A1019"/>
    <w:rsid w:val="001A1442"/>
    <w:rsid w:val="001A3571"/>
    <w:rsid w:val="001A469E"/>
    <w:rsid w:val="001A6CA9"/>
    <w:rsid w:val="001B09D4"/>
    <w:rsid w:val="001B0B53"/>
    <w:rsid w:val="001B34FA"/>
    <w:rsid w:val="001B590D"/>
    <w:rsid w:val="001B7FF7"/>
    <w:rsid w:val="001C50FC"/>
    <w:rsid w:val="001C5C5F"/>
    <w:rsid w:val="001C7970"/>
    <w:rsid w:val="001D2847"/>
    <w:rsid w:val="001D3366"/>
    <w:rsid w:val="001D3F45"/>
    <w:rsid w:val="001D5416"/>
    <w:rsid w:val="001D6AFF"/>
    <w:rsid w:val="001E1CCE"/>
    <w:rsid w:val="001F56F5"/>
    <w:rsid w:val="001F6B61"/>
    <w:rsid w:val="001F7D5F"/>
    <w:rsid w:val="00202716"/>
    <w:rsid w:val="00203F66"/>
    <w:rsid w:val="002075B2"/>
    <w:rsid w:val="00211DDC"/>
    <w:rsid w:val="00214677"/>
    <w:rsid w:val="002160E1"/>
    <w:rsid w:val="00225696"/>
    <w:rsid w:val="00227735"/>
    <w:rsid w:val="002279F8"/>
    <w:rsid w:val="002310F7"/>
    <w:rsid w:val="00235B95"/>
    <w:rsid w:val="00237FC6"/>
    <w:rsid w:val="00241CA1"/>
    <w:rsid w:val="00242E6B"/>
    <w:rsid w:val="0024335C"/>
    <w:rsid w:val="002437EB"/>
    <w:rsid w:val="00244AFE"/>
    <w:rsid w:val="00247C19"/>
    <w:rsid w:val="00250072"/>
    <w:rsid w:val="002619EF"/>
    <w:rsid w:val="00264979"/>
    <w:rsid w:val="00266CD2"/>
    <w:rsid w:val="00267E73"/>
    <w:rsid w:val="00271A28"/>
    <w:rsid w:val="00272A65"/>
    <w:rsid w:val="00272AC1"/>
    <w:rsid w:val="002742AA"/>
    <w:rsid w:val="00275560"/>
    <w:rsid w:val="00281D2F"/>
    <w:rsid w:val="002878E4"/>
    <w:rsid w:val="0029148A"/>
    <w:rsid w:val="00293C71"/>
    <w:rsid w:val="002974FF"/>
    <w:rsid w:val="002A29AC"/>
    <w:rsid w:val="002A5030"/>
    <w:rsid w:val="002B0532"/>
    <w:rsid w:val="002B192A"/>
    <w:rsid w:val="002B22EB"/>
    <w:rsid w:val="002B4335"/>
    <w:rsid w:val="002B65FB"/>
    <w:rsid w:val="002B6DA5"/>
    <w:rsid w:val="002C0B21"/>
    <w:rsid w:val="002C2CE7"/>
    <w:rsid w:val="002C49A3"/>
    <w:rsid w:val="002C537E"/>
    <w:rsid w:val="002C6405"/>
    <w:rsid w:val="002C7122"/>
    <w:rsid w:val="002D3324"/>
    <w:rsid w:val="002E0FD7"/>
    <w:rsid w:val="002E6616"/>
    <w:rsid w:val="002E6FEC"/>
    <w:rsid w:val="002F09D4"/>
    <w:rsid w:val="002F25A7"/>
    <w:rsid w:val="00305ED5"/>
    <w:rsid w:val="00307A35"/>
    <w:rsid w:val="00307D8E"/>
    <w:rsid w:val="003177A2"/>
    <w:rsid w:val="0032594C"/>
    <w:rsid w:val="00330D9D"/>
    <w:rsid w:val="00334B1D"/>
    <w:rsid w:val="0033511C"/>
    <w:rsid w:val="003402BC"/>
    <w:rsid w:val="0034090A"/>
    <w:rsid w:val="00341AE5"/>
    <w:rsid w:val="00346400"/>
    <w:rsid w:val="00346C65"/>
    <w:rsid w:val="003526B2"/>
    <w:rsid w:val="003554C1"/>
    <w:rsid w:val="00355E4F"/>
    <w:rsid w:val="003643A5"/>
    <w:rsid w:val="00364A47"/>
    <w:rsid w:val="00365B0D"/>
    <w:rsid w:val="00375678"/>
    <w:rsid w:val="0037678D"/>
    <w:rsid w:val="0037720D"/>
    <w:rsid w:val="00380031"/>
    <w:rsid w:val="00381225"/>
    <w:rsid w:val="00385A24"/>
    <w:rsid w:val="003866D2"/>
    <w:rsid w:val="0038703E"/>
    <w:rsid w:val="00390D04"/>
    <w:rsid w:val="003910B3"/>
    <w:rsid w:val="00391EFB"/>
    <w:rsid w:val="003942DD"/>
    <w:rsid w:val="003952AE"/>
    <w:rsid w:val="00395C07"/>
    <w:rsid w:val="00397C2C"/>
    <w:rsid w:val="003A0D22"/>
    <w:rsid w:val="003A7CDE"/>
    <w:rsid w:val="003B1D94"/>
    <w:rsid w:val="003B478B"/>
    <w:rsid w:val="003C3334"/>
    <w:rsid w:val="003C415D"/>
    <w:rsid w:val="003C5071"/>
    <w:rsid w:val="003C7403"/>
    <w:rsid w:val="003D1618"/>
    <w:rsid w:val="003D6208"/>
    <w:rsid w:val="003E093C"/>
    <w:rsid w:val="003E09A6"/>
    <w:rsid w:val="003E5BD7"/>
    <w:rsid w:val="003E65C7"/>
    <w:rsid w:val="003F0925"/>
    <w:rsid w:val="003F0F21"/>
    <w:rsid w:val="003F271E"/>
    <w:rsid w:val="003F392B"/>
    <w:rsid w:val="003F4826"/>
    <w:rsid w:val="003F4CA0"/>
    <w:rsid w:val="004020FF"/>
    <w:rsid w:val="00406156"/>
    <w:rsid w:val="0040672F"/>
    <w:rsid w:val="00413497"/>
    <w:rsid w:val="00423084"/>
    <w:rsid w:val="004251D5"/>
    <w:rsid w:val="00425FEF"/>
    <w:rsid w:val="004276E5"/>
    <w:rsid w:val="004364A3"/>
    <w:rsid w:val="00436ABA"/>
    <w:rsid w:val="00443DE2"/>
    <w:rsid w:val="00446F3D"/>
    <w:rsid w:val="00453528"/>
    <w:rsid w:val="0046203F"/>
    <w:rsid w:val="00462157"/>
    <w:rsid w:val="0046593C"/>
    <w:rsid w:val="00470D52"/>
    <w:rsid w:val="00470ECD"/>
    <w:rsid w:val="0047408E"/>
    <w:rsid w:val="00482AAA"/>
    <w:rsid w:val="004845E7"/>
    <w:rsid w:val="004866BF"/>
    <w:rsid w:val="00487AC0"/>
    <w:rsid w:val="004906CD"/>
    <w:rsid w:val="00496DFF"/>
    <w:rsid w:val="004973FF"/>
    <w:rsid w:val="004A296B"/>
    <w:rsid w:val="004A6FB6"/>
    <w:rsid w:val="004A76D6"/>
    <w:rsid w:val="004B023C"/>
    <w:rsid w:val="004B04A1"/>
    <w:rsid w:val="004B1315"/>
    <w:rsid w:val="004B490B"/>
    <w:rsid w:val="004D4770"/>
    <w:rsid w:val="004E3359"/>
    <w:rsid w:val="004E3C53"/>
    <w:rsid w:val="004E4AB1"/>
    <w:rsid w:val="004E566B"/>
    <w:rsid w:val="004E7CE8"/>
    <w:rsid w:val="004F08F1"/>
    <w:rsid w:val="004F6760"/>
    <w:rsid w:val="004F6963"/>
    <w:rsid w:val="004F6F78"/>
    <w:rsid w:val="0050083B"/>
    <w:rsid w:val="005136D6"/>
    <w:rsid w:val="005143F1"/>
    <w:rsid w:val="0051505D"/>
    <w:rsid w:val="00516E1D"/>
    <w:rsid w:val="00516F90"/>
    <w:rsid w:val="005228FB"/>
    <w:rsid w:val="005243D4"/>
    <w:rsid w:val="00530A45"/>
    <w:rsid w:val="005349AE"/>
    <w:rsid w:val="00536BF1"/>
    <w:rsid w:val="00540F04"/>
    <w:rsid w:val="00541858"/>
    <w:rsid w:val="00547931"/>
    <w:rsid w:val="005548C2"/>
    <w:rsid w:val="0056046B"/>
    <w:rsid w:val="00571031"/>
    <w:rsid w:val="00576CC3"/>
    <w:rsid w:val="00577F97"/>
    <w:rsid w:val="005935BF"/>
    <w:rsid w:val="00593E22"/>
    <w:rsid w:val="005961DF"/>
    <w:rsid w:val="00596278"/>
    <w:rsid w:val="00596D6D"/>
    <w:rsid w:val="005971CE"/>
    <w:rsid w:val="005A2F41"/>
    <w:rsid w:val="005A4784"/>
    <w:rsid w:val="005B1DA4"/>
    <w:rsid w:val="005B3300"/>
    <w:rsid w:val="005B7EA1"/>
    <w:rsid w:val="005C2330"/>
    <w:rsid w:val="005C778F"/>
    <w:rsid w:val="005D35E5"/>
    <w:rsid w:val="005D4B80"/>
    <w:rsid w:val="005D514D"/>
    <w:rsid w:val="005D6B80"/>
    <w:rsid w:val="005E519B"/>
    <w:rsid w:val="005F2AE6"/>
    <w:rsid w:val="00607FAA"/>
    <w:rsid w:val="00607FE2"/>
    <w:rsid w:val="00610604"/>
    <w:rsid w:val="006127F2"/>
    <w:rsid w:val="00615FBE"/>
    <w:rsid w:val="006200BB"/>
    <w:rsid w:val="0062015A"/>
    <w:rsid w:val="006259E2"/>
    <w:rsid w:val="00636384"/>
    <w:rsid w:val="0064226E"/>
    <w:rsid w:val="00644DA8"/>
    <w:rsid w:val="00654A0B"/>
    <w:rsid w:val="006638A2"/>
    <w:rsid w:val="0066738B"/>
    <w:rsid w:val="00667AF4"/>
    <w:rsid w:val="0067705B"/>
    <w:rsid w:val="0068043E"/>
    <w:rsid w:val="00683DE6"/>
    <w:rsid w:val="00684DA8"/>
    <w:rsid w:val="006912DA"/>
    <w:rsid w:val="0069132C"/>
    <w:rsid w:val="00691460"/>
    <w:rsid w:val="00694829"/>
    <w:rsid w:val="00697BB8"/>
    <w:rsid w:val="006A3C80"/>
    <w:rsid w:val="006A5EBD"/>
    <w:rsid w:val="006B3242"/>
    <w:rsid w:val="006B6ECF"/>
    <w:rsid w:val="006C450C"/>
    <w:rsid w:val="006C5318"/>
    <w:rsid w:val="006C685E"/>
    <w:rsid w:val="006C7F3D"/>
    <w:rsid w:val="006D55A6"/>
    <w:rsid w:val="006E51FF"/>
    <w:rsid w:val="006E5AAD"/>
    <w:rsid w:val="006E7937"/>
    <w:rsid w:val="006F03DD"/>
    <w:rsid w:val="006F0832"/>
    <w:rsid w:val="006F3AB6"/>
    <w:rsid w:val="006F3B4C"/>
    <w:rsid w:val="006F703E"/>
    <w:rsid w:val="006F7E0A"/>
    <w:rsid w:val="006F7F50"/>
    <w:rsid w:val="00700505"/>
    <w:rsid w:val="007019CC"/>
    <w:rsid w:val="00701AC0"/>
    <w:rsid w:val="00701E58"/>
    <w:rsid w:val="00703696"/>
    <w:rsid w:val="0070399E"/>
    <w:rsid w:val="00703ABD"/>
    <w:rsid w:val="00706EB2"/>
    <w:rsid w:val="00712C70"/>
    <w:rsid w:val="0071445C"/>
    <w:rsid w:val="00714C9E"/>
    <w:rsid w:val="007166DD"/>
    <w:rsid w:val="00720877"/>
    <w:rsid w:val="00723413"/>
    <w:rsid w:val="00723F70"/>
    <w:rsid w:val="007342AE"/>
    <w:rsid w:val="0073503B"/>
    <w:rsid w:val="0073736E"/>
    <w:rsid w:val="00744956"/>
    <w:rsid w:val="00747400"/>
    <w:rsid w:val="00747C75"/>
    <w:rsid w:val="00756C83"/>
    <w:rsid w:val="00765CE3"/>
    <w:rsid w:val="007726D4"/>
    <w:rsid w:val="0077733B"/>
    <w:rsid w:val="00790AD4"/>
    <w:rsid w:val="0079337F"/>
    <w:rsid w:val="0079417C"/>
    <w:rsid w:val="00796168"/>
    <w:rsid w:val="007A0324"/>
    <w:rsid w:val="007A0692"/>
    <w:rsid w:val="007A09E2"/>
    <w:rsid w:val="007A162A"/>
    <w:rsid w:val="007A562E"/>
    <w:rsid w:val="007A6C1B"/>
    <w:rsid w:val="007B18F1"/>
    <w:rsid w:val="007B1C62"/>
    <w:rsid w:val="007B2078"/>
    <w:rsid w:val="007B4609"/>
    <w:rsid w:val="007B4F8B"/>
    <w:rsid w:val="007B6A83"/>
    <w:rsid w:val="007B72AE"/>
    <w:rsid w:val="007C76FD"/>
    <w:rsid w:val="007D0799"/>
    <w:rsid w:val="007D1DE2"/>
    <w:rsid w:val="007D45A9"/>
    <w:rsid w:val="007D5F4F"/>
    <w:rsid w:val="007E1678"/>
    <w:rsid w:val="007E1710"/>
    <w:rsid w:val="007E703D"/>
    <w:rsid w:val="007E7E33"/>
    <w:rsid w:val="007F13FD"/>
    <w:rsid w:val="007F22AF"/>
    <w:rsid w:val="007F3E0F"/>
    <w:rsid w:val="007F3F31"/>
    <w:rsid w:val="007F51C8"/>
    <w:rsid w:val="007F6272"/>
    <w:rsid w:val="007F6A1E"/>
    <w:rsid w:val="007F7280"/>
    <w:rsid w:val="0080226F"/>
    <w:rsid w:val="00802F40"/>
    <w:rsid w:val="00803C46"/>
    <w:rsid w:val="0080481E"/>
    <w:rsid w:val="008068C2"/>
    <w:rsid w:val="00810A9C"/>
    <w:rsid w:val="00811F5D"/>
    <w:rsid w:val="008140F0"/>
    <w:rsid w:val="008248FE"/>
    <w:rsid w:val="00827493"/>
    <w:rsid w:val="00831427"/>
    <w:rsid w:val="00834178"/>
    <w:rsid w:val="0083680C"/>
    <w:rsid w:val="00836996"/>
    <w:rsid w:val="008430B8"/>
    <w:rsid w:val="00850639"/>
    <w:rsid w:val="00855FD3"/>
    <w:rsid w:val="00862DB3"/>
    <w:rsid w:val="00864119"/>
    <w:rsid w:val="00865D3C"/>
    <w:rsid w:val="008709B6"/>
    <w:rsid w:val="00871549"/>
    <w:rsid w:val="0087206F"/>
    <w:rsid w:val="00872DF5"/>
    <w:rsid w:val="008764CC"/>
    <w:rsid w:val="00882DAF"/>
    <w:rsid w:val="00884803"/>
    <w:rsid w:val="0088593C"/>
    <w:rsid w:val="00893CF4"/>
    <w:rsid w:val="008968E7"/>
    <w:rsid w:val="008A038C"/>
    <w:rsid w:val="008A0469"/>
    <w:rsid w:val="008A34F3"/>
    <w:rsid w:val="008A3B55"/>
    <w:rsid w:val="008A4F28"/>
    <w:rsid w:val="008A7C27"/>
    <w:rsid w:val="008B14A2"/>
    <w:rsid w:val="008B5E82"/>
    <w:rsid w:val="008B60CD"/>
    <w:rsid w:val="008E20D5"/>
    <w:rsid w:val="008E3EE3"/>
    <w:rsid w:val="008E6A80"/>
    <w:rsid w:val="008F6C38"/>
    <w:rsid w:val="009033BC"/>
    <w:rsid w:val="00904C1A"/>
    <w:rsid w:val="00907472"/>
    <w:rsid w:val="0091151D"/>
    <w:rsid w:val="00912515"/>
    <w:rsid w:val="009157E5"/>
    <w:rsid w:val="0091610F"/>
    <w:rsid w:val="009161A1"/>
    <w:rsid w:val="009205FA"/>
    <w:rsid w:val="00925F95"/>
    <w:rsid w:val="00926E10"/>
    <w:rsid w:val="009301C4"/>
    <w:rsid w:val="00930B37"/>
    <w:rsid w:val="009317DD"/>
    <w:rsid w:val="00935F6B"/>
    <w:rsid w:val="009371C3"/>
    <w:rsid w:val="0093721F"/>
    <w:rsid w:val="009378E8"/>
    <w:rsid w:val="00940398"/>
    <w:rsid w:val="009423DA"/>
    <w:rsid w:val="009504DA"/>
    <w:rsid w:val="0095065A"/>
    <w:rsid w:val="009525ED"/>
    <w:rsid w:val="00955443"/>
    <w:rsid w:val="009613E4"/>
    <w:rsid w:val="009741B1"/>
    <w:rsid w:val="009825C8"/>
    <w:rsid w:val="00983323"/>
    <w:rsid w:val="00984303"/>
    <w:rsid w:val="00991103"/>
    <w:rsid w:val="0099157A"/>
    <w:rsid w:val="009939B2"/>
    <w:rsid w:val="009A42BE"/>
    <w:rsid w:val="009A5F53"/>
    <w:rsid w:val="009B03B9"/>
    <w:rsid w:val="009B0DBB"/>
    <w:rsid w:val="009B27FA"/>
    <w:rsid w:val="009B390C"/>
    <w:rsid w:val="009B78FC"/>
    <w:rsid w:val="009C12B2"/>
    <w:rsid w:val="009C4692"/>
    <w:rsid w:val="009D22B8"/>
    <w:rsid w:val="009D2755"/>
    <w:rsid w:val="009D71D5"/>
    <w:rsid w:val="009E1176"/>
    <w:rsid w:val="009E2931"/>
    <w:rsid w:val="009F6E76"/>
    <w:rsid w:val="00A02217"/>
    <w:rsid w:val="00A06893"/>
    <w:rsid w:val="00A10EF5"/>
    <w:rsid w:val="00A146B6"/>
    <w:rsid w:val="00A14C5D"/>
    <w:rsid w:val="00A179F4"/>
    <w:rsid w:val="00A20CA7"/>
    <w:rsid w:val="00A21C45"/>
    <w:rsid w:val="00A24429"/>
    <w:rsid w:val="00A256E8"/>
    <w:rsid w:val="00A276BE"/>
    <w:rsid w:val="00A34AAD"/>
    <w:rsid w:val="00A35D59"/>
    <w:rsid w:val="00A37A77"/>
    <w:rsid w:val="00A44542"/>
    <w:rsid w:val="00A452DD"/>
    <w:rsid w:val="00A53834"/>
    <w:rsid w:val="00A605AD"/>
    <w:rsid w:val="00A62F64"/>
    <w:rsid w:val="00A649B2"/>
    <w:rsid w:val="00A67683"/>
    <w:rsid w:val="00A752D5"/>
    <w:rsid w:val="00A754AE"/>
    <w:rsid w:val="00A81484"/>
    <w:rsid w:val="00A81FD5"/>
    <w:rsid w:val="00A9133F"/>
    <w:rsid w:val="00A91F51"/>
    <w:rsid w:val="00A92343"/>
    <w:rsid w:val="00A958CB"/>
    <w:rsid w:val="00AA2ADD"/>
    <w:rsid w:val="00AB1661"/>
    <w:rsid w:val="00AB40DF"/>
    <w:rsid w:val="00AB5480"/>
    <w:rsid w:val="00AB7906"/>
    <w:rsid w:val="00AC25D6"/>
    <w:rsid w:val="00AC54DB"/>
    <w:rsid w:val="00AC7F60"/>
    <w:rsid w:val="00AD0974"/>
    <w:rsid w:val="00AD132A"/>
    <w:rsid w:val="00AD27BD"/>
    <w:rsid w:val="00AD396E"/>
    <w:rsid w:val="00AF6C0F"/>
    <w:rsid w:val="00B03D5D"/>
    <w:rsid w:val="00B07A42"/>
    <w:rsid w:val="00B10DFF"/>
    <w:rsid w:val="00B11937"/>
    <w:rsid w:val="00B14980"/>
    <w:rsid w:val="00B15C26"/>
    <w:rsid w:val="00B17FF4"/>
    <w:rsid w:val="00B32B84"/>
    <w:rsid w:val="00B33303"/>
    <w:rsid w:val="00B33858"/>
    <w:rsid w:val="00B33D21"/>
    <w:rsid w:val="00B34476"/>
    <w:rsid w:val="00B350F5"/>
    <w:rsid w:val="00B359CA"/>
    <w:rsid w:val="00B3728A"/>
    <w:rsid w:val="00B41F29"/>
    <w:rsid w:val="00B43086"/>
    <w:rsid w:val="00B4595C"/>
    <w:rsid w:val="00B461CE"/>
    <w:rsid w:val="00B51A92"/>
    <w:rsid w:val="00B51E9A"/>
    <w:rsid w:val="00B53722"/>
    <w:rsid w:val="00B53E36"/>
    <w:rsid w:val="00B53F01"/>
    <w:rsid w:val="00B55F4F"/>
    <w:rsid w:val="00B632CD"/>
    <w:rsid w:val="00B669A5"/>
    <w:rsid w:val="00B807B8"/>
    <w:rsid w:val="00B80EAC"/>
    <w:rsid w:val="00B817DC"/>
    <w:rsid w:val="00B86697"/>
    <w:rsid w:val="00BA0A49"/>
    <w:rsid w:val="00BA0D87"/>
    <w:rsid w:val="00BA12DA"/>
    <w:rsid w:val="00BA224B"/>
    <w:rsid w:val="00BA27AE"/>
    <w:rsid w:val="00BB6C44"/>
    <w:rsid w:val="00BC03C5"/>
    <w:rsid w:val="00BD00C6"/>
    <w:rsid w:val="00BD1CBB"/>
    <w:rsid w:val="00BD5E87"/>
    <w:rsid w:val="00BE44F9"/>
    <w:rsid w:val="00BE459D"/>
    <w:rsid w:val="00BE660B"/>
    <w:rsid w:val="00BF1D83"/>
    <w:rsid w:val="00BF2890"/>
    <w:rsid w:val="00BF3F0B"/>
    <w:rsid w:val="00BF7B3E"/>
    <w:rsid w:val="00C037EA"/>
    <w:rsid w:val="00C048C9"/>
    <w:rsid w:val="00C10903"/>
    <w:rsid w:val="00C14209"/>
    <w:rsid w:val="00C224D9"/>
    <w:rsid w:val="00C23337"/>
    <w:rsid w:val="00C32917"/>
    <w:rsid w:val="00C359BE"/>
    <w:rsid w:val="00C3684E"/>
    <w:rsid w:val="00C45D76"/>
    <w:rsid w:val="00C50A0C"/>
    <w:rsid w:val="00C563C3"/>
    <w:rsid w:val="00C6213F"/>
    <w:rsid w:val="00C65E00"/>
    <w:rsid w:val="00C66F8F"/>
    <w:rsid w:val="00C70311"/>
    <w:rsid w:val="00C70CE2"/>
    <w:rsid w:val="00C73D63"/>
    <w:rsid w:val="00C8292E"/>
    <w:rsid w:val="00C913AF"/>
    <w:rsid w:val="00CA3CFF"/>
    <w:rsid w:val="00CB03FF"/>
    <w:rsid w:val="00CB0F9B"/>
    <w:rsid w:val="00CB1E6E"/>
    <w:rsid w:val="00CB48C0"/>
    <w:rsid w:val="00CB6C12"/>
    <w:rsid w:val="00CB75EB"/>
    <w:rsid w:val="00CC3E15"/>
    <w:rsid w:val="00CD06A2"/>
    <w:rsid w:val="00CD1AEB"/>
    <w:rsid w:val="00CD2D90"/>
    <w:rsid w:val="00CD6183"/>
    <w:rsid w:val="00CD7BE3"/>
    <w:rsid w:val="00CE0641"/>
    <w:rsid w:val="00CE1970"/>
    <w:rsid w:val="00CE40E7"/>
    <w:rsid w:val="00CE45A5"/>
    <w:rsid w:val="00CF35B5"/>
    <w:rsid w:val="00CF5869"/>
    <w:rsid w:val="00D01220"/>
    <w:rsid w:val="00D0304F"/>
    <w:rsid w:val="00D106FE"/>
    <w:rsid w:val="00D11522"/>
    <w:rsid w:val="00D120C2"/>
    <w:rsid w:val="00D13665"/>
    <w:rsid w:val="00D14A4D"/>
    <w:rsid w:val="00D2002B"/>
    <w:rsid w:val="00D23781"/>
    <w:rsid w:val="00D24B9E"/>
    <w:rsid w:val="00D26D31"/>
    <w:rsid w:val="00D26F04"/>
    <w:rsid w:val="00D27F3E"/>
    <w:rsid w:val="00D30932"/>
    <w:rsid w:val="00D31AFF"/>
    <w:rsid w:val="00D34036"/>
    <w:rsid w:val="00D34AE2"/>
    <w:rsid w:val="00D355A4"/>
    <w:rsid w:val="00D5239A"/>
    <w:rsid w:val="00D52FA3"/>
    <w:rsid w:val="00D55413"/>
    <w:rsid w:val="00D575B0"/>
    <w:rsid w:val="00D616DF"/>
    <w:rsid w:val="00D67C96"/>
    <w:rsid w:val="00D70C63"/>
    <w:rsid w:val="00D71077"/>
    <w:rsid w:val="00D733F5"/>
    <w:rsid w:val="00D74254"/>
    <w:rsid w:val="00D75A93"/>
    <w:rsid w:val="00D80D74"/>
    <w:rsid w:val="00D80F71"/>
    <w:rsid w:val="00D826A9"/>
    <w:rsid w:val="00D83704"/>
    <w:rsid w:val="00D843B7"/>
    <w:rsid w:val="00D869DF"/>
    <w:rsid w:val="00D91258"/>
    <w:rsid w:val="00D9551F"/>
    <w:rsid w:val="00D96275"/>
    <w:rsid w:val="00DA0FAF"/>
    <w:rsid w:val="00DA2C51"/>
    <w:rsid w:val="00DA3805"/>
    <w:rsid w:val="00DA74A8"/>
    <w:rsid w:val="00DB134B"/>
    <w:rsid w:val="00DB2622"/>
    <w:rsid w:val="00DB2EF0"/>
    <w:rsid w:val="00DB5061"/>
    <w:rsid w:val="00DB5638"/>
    <w:rsid w:val="00DB712F"/>
    <w:rsid w:val="00DB746C"/>
    <w:rsid w:val="00DB7845"/>
    <w:rsid w:val="00DC2D83"/>
    <w:rsid w:val="00DC63E3"/>
    <w:rsid w:val="00DD697F"/>
    <w:rsid w:val="00DE203A"/>
    <w:rsid w:val="00DE3B62"/>
    <w:rsid w:val="00DE452C"/>
    <w:rsid w:val="00DE5723"/>
    <w:rsid w:val="00DF06F8"/>
    <w:rsid w:val="00DF123C"/>
    <w:rsid w:val="00DF43E8"/>
    <w:rsid w:val="00DF5695"/>
    <w:rsid w:val="00DF6322"/>
    <w:rsid w:val="00E01FEB"/>
    <w:rsid w:val="00E02C03"/>
    <w:rsid w:val="00E05ACF"/>
    <w:rsid w:val="00E06302"/>
    <w:rsid w:val="00E06C14"/>
    <w:rsid w:val="00E128BE"/>
    <w:rsid w:val="00E13EFA"/>
    <w:rsid w:val="00E16B82"/>
    <w:rsid w:val="00E22170"/>
    <w:rsid w:val="00E23B85"/>
    <w:rsid w:val="00E25C45"/>
    <w:rsid w:val="00E26E3F"/>
    <w:rsid w:val="00E278FE"/>
    <w:rsid w:val="00E3197D"/>
    <w:rsid w:val="00E31EBC"/>
    <w:rsid w:val="00E40B8C"/>
    <w:rsid w:val="00E4601E"/>
    <w:rsid w:val="00E51BB3"/>
    <w:rsid w:val="00E53003"/>
    <w:rsid w:val="00E61382"/>
    <w:rsid w:val="00E62555"/>
    <w:rsid w:val="00E7266E"/>
    <w:rsid w:val="00E73504"/>
    <w:rsid w:val="00E740FD"/>
    <w:rsid w:val="00E7489A"/>
    <w:rsid w:val="00E80144"/>
    <w:rsid w:val="00E8083A"/>
    <w:rsid w:val="00E83927"/>
    <w:rsid w:val="00E84615"/>
    <w:rsid w:val="00E849D7"/>
    <w:rsid w:val="00E860C9"/>
    <w:rsid w:val="00E91C2B"/>
    <w:rsid w:val="00E94D5B"/>
    <w:rsid w:val="00E96532"/>
    <w:rsid w:val="00EA408B"/>
    <w:rsid w:val="00EA5DF3"/>
    <w:rsid w:val="00EA69D9"/>
    <w:rsid w:val="00EB4D35"/>
    <w:rsid w:val="00EB5DFA"/>
    <w:rsid w:val="00EB7BD2"/>
    <w:rsid w:val="00EC0A7D"/>
    <w:rsid w:val="00EC13F7"/>
    <w:rsid w:val="00EC2021"/>
    <w:rsid w:val="00EC751E"/>
    <w:rsid w:val="00EC776C"/>
    <w:rsid w:val="00ED0BD8"/>
    <w:rsid w:val="00ED0D9E"/>
    <w:rsid w:val="00EE108C"/>
    <w:rsid w:val="00EE267D"/>
    <w:rsid w:val="00EE3B3B"/>
    <w:rsid w:val="00EE5238"/>
    <w:rsid w:val="00EE68BA"/>
    <w:rsid w:val="00EF17E8"/>
    <w:rsid w:val="00EF527C"/>
    <w:rsid w:val="00EF64E7"/>
    <w:rsid w:val="00EF7323"/>
    <w:rsid w:val="00EF777B"/>
    <w:rsid w:val="00F05562"/>
    <w:rsid w:val="00F065CF"/>
    <w:rsid w:val="00F12CEB"/>
    <w:rsid w:val="00F14B42"/>
    <w:rsid w:val="00F2030C"/>
    <w:rsid w:val="00F21812"/>
    <w:rsid w:val="00F24830"/>
    <w:rsid w:val="00F31F21"/>
    <w:rsid w:val="00F33806"/>
    <w:rsid w:val="00F42436"/>
    <w:rsid w:val="00F42954"/>
    <w:rsid w:val="00F453AA"/>
    <w:rsid w:val="00F456D9"/>
    <w:rsid w:val="00F527F8"/>
    <w:rsid w:val="00F612B8"/>
    <w:rsid w:val="00F70130"/>
    <w:rsid w:val="00F73035"/>
    <w:rsid w:val="00F74BCE"/>
    <w:rsid w:val="00F74F08"/>
    <w:rsid w:val="00F77A23"/>
    <w:rsid w:val="00F867C3"/>
    <w:rsid w:val="00FA503A"/>
    <w:rsid w:val="00FB01DC"/>
    <w:rsid w:val="00FB397E"/>
    <w:rsid w:val="00FB439B"/>
    <w:rsid w:val="00FB4B32"/>
    <w:rsid w:val="00FC05D4"/>
    <w:rsid w:val="00FC537D"/>
    <w:rsid w:val="00FD382A"/>
    <w:rsid w:val="00FD6D5C"/>
    <w:rsid w:val="00FD78AD"/>
    <w:rsid w:val="00FE0754"/>
    <w:rsid w:val="00FE5CA9"/>
    <w:rsid w:val="00FE6560"/>
    <w:rsid w:val="00FE703E"/>
    <w:rsid w:val="00FE765C"/>
    <w:rsid w:val="00FF07F5"/>
    <w:rsid w:val="00FF298F"/>
    <w:rsid w:val="00FF6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A1976"/>
  <w14:defaultImageDpi w14:val="32767"/>
  <w15:chartTrackingRefBased/>
  <w15:docId w15:val="{6A514659-4314-4CC2-98BC-702E0E06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1B1"/>
    <w:rPr>
      <w:rFonts w:ascii="Times New Roman" w:hAnsi="Times New Roman"/>
      <w:sz w:val="24"/>
      <w:szCs w:val="24"/>
      <w:lang w:val="es-ES_tradnl" w:eastAsia="es-ES_tradnl"/>
    </w:rPr>
  </w:style>
  <w:style w:type="paragraph" w:styleId="Ttulo1">
    <w:name w:val="heading 1"/>
    <w:basedOn w:val="Normal"/>
    <w:next w:val="Normal"/>
    <w:link w:val="Ttulo1Car"/>
    <w:uiPriority w:val="9"/>
    <w:qFormat/>
    <w:rsid w:val="009825C8"/>
    <w:pPr>
      <w:keepNext/>
      <w:keepLines/>
      <w:spacing w:before="480" w:line="276" w:lineRule="auto"/>
      <w:outlineLvl w:val="0"/>
    </w:pPr>
    <w:rPr>
      <w:rFonts w:ascii="Calibri Light" w:eastAsia="Times New Roman" w:hAnsi="Calibri Light"/>
      <w:b/>
      <w:bCs/>
      <w:color w:val="2F5496"/>
      <w:sz w:val="28"/>
      <w:szCs w:val="28"/>
    </w:rPr>
  </w:style>
  <w:style w:type="paragraph" w:styleId="Ttulo2">
    <w:name w:val="heading 2"/>
    <w:basedOn w:val="Normal"/>
    <w:link w:val="Ttulo2Car"/>
    <w:uiPriority w:val="9"/>
    <w:qFormat/>
    <w:rsid w:val="001A469E"/>
    <w:pPr>
      <w:spacing w:before="100" w:beforeAutospacing="1" w:after="100" w:afterAutospacing="1"/>
      <w:outlineLvl w:val="1"/>
    </w:pPr>
    <w:rPr>
      <w:b/>
      <w:bCs/>
      <w:sz w:val="36"/>
      <w:szCs w:val="36"/>
    </w:rPr>
  </w:style>
  <w:style w:type="paragraph" w:styleId="Ttulo3">
    <w:name w:val="heading 3"/>
    <w:basedOn w:val="Normal"/>
    <w:next w:val="Normal"/>
    <w:link w:val="Ttulo3Car"/>
    <w:uiPriority w:val="9"/>
    <w:semiHidden/>
    <w:unhideWhenUsed/>
    <w:qFormat/>
    <w:rsid w:val="006E7937"/>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ombreadomedio1-nfasis11">
    <w:name w:val="Sombreado medio 1 - Énfasis 11"/>
    <w:link w:val="Sombreadomedio1-nfasis1Car"/>
    <w:uiPriority w:val="1"/>
    <w:qFormat/>
    <w:rsid w:val="00F05562"/>
    <w:rPr>
      <w:sz w:val="24"/>
      <w:szCs w:val="24"/>
      <w:lang w:val="es-ES_tradnl" w:eastAsia="en-US"/>
    </w:rPr>
  </w:style>
  <w:style w:type="character" w:customStyle="1" w:styleId="Sombreadomedio1-nfasis1Car">
    <w:name w:val="Sombreado medio 1 - Énfasis 1 Car"/>
    <w:link w:val="Sombreadomedio1-nfasis11"/>
    <w:uiPriority w:val="1"/>
    <w:rsid w:val="00F05562"/>
    <w:rPr>
      <w:sz w:val="24"/>
      <w:szCs w:val="24"/>
      <w:lang w:eastAsia="en-US"/>
    </w:rPr>
  </w:style>
  <w:style w:type="character" w:styleId="Refdenotaalpie">
    <w:name w:val="footnote reference"/>
    <w:uiPriority w:val="99"/>
    <w:rsid w:val="00B32B84"/>
    <w:rPr>
      <w:rFonts w:cs="Times New Roman"/>
      <w:vertAlign w:val="superscript"/>
    </w:rPr>
  </w:style>
  <w:style w:type="paragraph" w:styleId="Textonotapie">
    <w:name w:val="footnote text"/>
    <w:basedOn w:val="Normal"/>
    <w:link w:val="TextonotapieCar"/>
    <w:uiPriority w:val="99"/>
    <w:unhideWhenUsed/>
    <w:rsid w:val="00B32B84"/>
    <w:rPr>
      <w:rFonts w:ascii="Calibri" w:hAnsi="Calibri"/>
      <w:sz w:val="20"/>
      <w:szCs w:val="20"/>
      <w:lang w:val="es-ES"/>
    </w:rPr>
  </w:style>
  <w:style w:type="character" w:customStyle="1" w:styleId="TextonotapieCar">
    <w:name w:val="Texto nota pie Car"/>
    <w:link w:val="Textonotapie"/>
    <w:uiPriority w:val="99"/>
    <w:rsid w:val="00B32B84"/>
    <w:rPr>
      <w:lang w:val="es-ES" w:eastAsia="en-US"/>
    </w:rPr>
  </w:style>
  <w:style w:type="character" w:customStyle="1" w:styleId="Ttulo2Car">
    <w:name w:val="Título 2 Car"/>
    <w:link w:val="Ttulo2"/>
    <w:uiPriority w:val="9"/>
    <w:rsid w:val="001A469E"/>
    <w:rPr>
      <w:rFonts w:ascii="Times New Roman" w:hAnsi="Times New Roman"/>
      <w:b/>
      <w:bCs/>
      <w:sz w:val="36"/>
      <w:szCs w:val="36"/>
    </w:rPr>
  </w:style>
  <w:style w:type="character" w:customStyle="1" w:styleId="Ttulo1Car">
    <w:name w:val="Título 1 Car"/>
    <w:link w:val="Ttulo1"/>
    <w:uiPriority w:val="9"/>
    <w:rsid w:val="009825C8"/>
    <w:rPr>
      <w:rFonts w:ascii="Calibri Light" w:eastAsia="Times New Roman" w:hAnsi="Calibri Light"/>
      <w:b/>
      <w:bCs/>
      <w:color w:val="2F5496"/>
      <w:sz w:val="28"/>
      <w:szCs w:val="28"/>
    </w:rPr>
  </w:style>
  <w:style w:type="paragraph" w:customStyle="1" w:styleId="Tablaconcuadrcula4-nfasis11">
    <w:name w:val="Tabla con cuadrícula 4 - Énfasis 11"/>
    <w:basedOn w:val="Normal"/>
    <w:next w:val="Normal"/>
    <w:uiPriority w:val="37"/>
    <w:unhideWhenUsed/>
    <w:rsid w:val="009825C8"/>
  </w:style>
  <w:style w:type="character" w:styleId="Hipervnculo">
    <w:name w:val="Hyperlink"/>
    <w:uiPriority w:val="99"/>
    <w:unhideWhenUsed/>
    <w:rsid w:val="00DA74A8"/>
    <w:rPr>
      <w:color w:val="0563C1"/>
      <w:u w:val="single"/>
    </w:rPr>
  </w:style>
  <w:style w:type="character" w:styleId="Refdecomentario">
    <w:name w:val="annotation reference"/>
    <w:uiPriority w:val="99"/>
    <w:semiHidden/>
    <w:unhideWhenUsed/>
    <w:rsid w:val="004B023C"/>
    <w:rPr>
      <w:sz w:val="16"/>
      <w:szCs w:val="16"/>
    </w:rPr>
  </w:style>
  <w:style w:type="paragraph" w:styleId="Textocomentario">
    <w:name w:val="annotation text"/>
    <w:basedOn w:val="Normal"/>
    <w:link w:val="TextocomentarioCar"/>
    <w:uiPriority w:val="99"/>
    <w:unhideWhenUsed/>
    <w:rsid w:val="004B023C"/>
    <w:rPr>
      <w:sz w:val="20"/>
      <w:szCs w:val="20"/>
    </w:rPr>
  </w:style>
  <w:style w:type="character" w:customStyle="1" w:styleId="TextocomentarioCar">
    <w:name w:val="Texto comentario Car"/>
    <w:link w:val="Textocomentario"/>
    <w:uiPriority w:val="99"/>
    <w:rsid w:val="004B023C"/>
    <w:rPr>
      <w:lang w:eastAsia="en-US"/>
    </w:rPr>
  </w:style>
  <w:style w:type="paragraph" w:styleId="Textodeglobo">
    <w:name w:val="Balloon Text"/>
    <w:basedOn w:val="Normal"/>
    <w:link w:val="TextodegloboCar"/>
    <w:uiPriority w:val="99"/>
    <w:semiHidden/>
    <w:unhideWhenUsed/>
    <w:rsid w:val="004B023C"/>
    <w:rPr>
      <w:sz w:val="18"/>
      <w:szCs w:val="18"/>
    </w:rPr>
  </w:style>
  <w:style w:type="character" w:customStyle="1" w:styleId="TextodegloboCar">
    <w:name w:val="Texto de globo Car"/>
    <w:link w:val="Textodeglobo"/>
    <w:uiPriority w:val="99"/>
    <w:semiHidden/>
    <w:rsid w:val="004B023C"/>
    <w:rPr>
      <w:rFonts w:ascii="Times New Roman" w:hAnsi="Times New Roman"/>
      <w:sz w:val="18"/>
      <w:szCs w:val="18"/>
      <w:lang w:eastAsia="en-US"/>
    </w:rPr>
  </w:style>
  <w:style w:type="character" w:customStyle="1" w:styleId="apple-converted-space">
    <w:name w:val="apple-converted-space"/>
    <w:rsid w:val="00CF35B5"/>
  </w:style>
  <w:style w:type="paragraph" w:styleId="Encabezado">
    <w:name w:val="header"/>
    <w:basedOn w:val="Normal"/>
    <w:link w:val="EncabezadoCar"/>
    <w:uiPriority w:val="99"/>
    <w:unhideWhenUsed/>
    <w:rsid w:val="003D6208"/>
    <w:pPr>
      <w:tabs>
        <w:tab w:val="center" w:pos="4252"/>
        <w:tab w:val="right" w:pos="8504"/>
      </w:tabs>
    </w:pPr>
  </w:style>
  <w:style w:type="character" w:customStyle="1" w:styleId="EncabezadoCar">
    <w:name w:val="Encabezado Car"/>
    <w:link w:val="Encabezado"/>
    <w:uiPriority w:val="99"/>
    <w:rsid w:val="003D6208"/>
    <w:rPr>
      <w:rFonts w:ascii="Times New Roman" w:hAnsi="Times New Roman"/>
      <w:sz w:val="24"/>
      <w:szCs w:val="24"/>
      <w:lang w:val="es-ES_tradnl" w:eastAsia="es-ES_tradnl"/>
    </w:rPr>
  </w:style>
  <w:style w:type="paragraph" w:styleId="Piedepgina">
    <w:name w:val="footer"/>
    <w:basedOn w:val="Normal"/>
    <w:link w:val="PiedepginaCar"/>
    <w:uiPriority w:val="99"/>
    <w:unhideWhenUsed/>
    <w:rsid w:val="003D6208"/>
    <w:pPr>
      <w:tabs>
        <w:tab w:val="center" w:pos="4252"/>
        <w:tab w:val="right" w:pos="8504"/>
      </w:tabs>
    </w:pPr>
  </w:style>
  <w:style w:type="character" w:customStyle="1" w:styleId="PiedepginaCar">
    <w:name w:val="Pie de página Car"/>
    <w:link w:val="Piedepgina"/>
    <w:uiPriority w:val="99"/>
    <w:rsid w:val="003D6208"/>
    <w:rPr>
      <w:rFonts w:ascii="Times New Roman" w:hAnsi="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E459D"/>
    <w:rPr>
      <w:b/>
      <w:bCs/>
    </w:rPr>
  </w:style>
  <w:style w:type="character" w:customStyle="1" w:styleId="AsuntodelcomentarioCar">
    <w:name w:val="Asunto del comentario Car"/>
    <w:link w:val="Asuntodelcomentario"/>
    <w:uiPriority w:val="99"/>
    <w:semiHidden/>
    <w:rsid w:val="00BE459D"/>
    <w:rPr>
      <w:rFonts w:ascii="Times New Roman" w:hAnsi="Times New Roman"/>
      <w:b/>
      <w:bCs/>
      <w:lang w:val="es-ES_tradnl" w:eastAsia="es-ES_tradnl"/>
    </w:rPr>
  </w:style>
  <w:style w:type="paragraph" w:styleId="Bibliografa">
    <w:name w:val="Bibliography"/>
    <w:basedOn w:val="Normal"/>
    <w:next w:val="Normal"/>
    <w:uiPriority w:val="61"/>
    <w:unhideWhenUsed/>
    <w:rsid w:val="00EE3B3B"/>
  </w:style>
  <w:style w:type="paragraph" w:styleId="HTMLconformatoprevio">
    <w:name w:val="HTML Preformatted"/>
    <w:basedOn w:val="Normal"/>
    <w:link w:val="HTMLconformatoprevioCar"/>
    <w:uiPriority w:val="99"/>
    <w:unhideWhenUsed/>
    <w:rsid w:val="0049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419" w:eastAsia="es-419"/>
    </w:rPr>
  </w:style>
  <w:style w:type="character" w:customStyle="1" w:styleId="HTMLconformatoprevioCar">
    <w:name w:val="HTML con formato previo Car"/>
    <w:link w:val="HTMLconformatoprevio"/>
    <w:uiPriority w:val="99"/>
    <w:rsid w:val="004906CD"/>
    <w:rPr>
      <w:rFonts w:ascii="Courier New" w:eastAsia="Times New Roman" w:hAnsi="Courier New" w:cs="Courier New"/>
    </w:rPr>
  </w:style>
  <w:style w:type="paragraph" w:customStyle="1" w:styleId="Default">
    <w:name w:val="Default"/>
    <w:rsid w:val="00D34AE2"/>
    <w:pPr>
      <w:autoSpaceDE w:val="0"/>
      <w:autoSpaceDN w:val="0"/>
      <w:adjustRightInd w:val="0"/>
    </w:pPr>
    <w:rPr>
      <w:rFonts w:ascii="Times New Roman" w:eastAsiaTheme="minorHAnsi" w:hAnsi="Times New Roman"/>
      <w:color w:val="000000"/>
      <w:sz w:val="24"/>
      <w:szCs w:val="24"/>
      <w:lang w:eastAsia="en-US"/>
    </w:rPr>
  </w:style>
  <w:style w:type="character" w:customStyle="1" w:styleId="Ttulo3Car">
    <w:name w:val="Título 3 Car"/>
    <w:basedOn w:val="Fuentedeprrafopredeter"/>
    <w:link w:val="Ttulo3"/>
    <w:uiPriority w:val="9"/>
    <w:semiHidden/>
    <w:rsid w:val="006E7937"/>
    <w:rPr>
      <w:rFonts w:asciiTheme="majorHAnsi" w:eastAsiaTheme="majorEastAsia" w:hAnsiTheme="majorHAnsi" w:cstheme="majorBidi"/>
      <w:color w:val="1F3763" w:themeColor="accent1" w:themeShade="7F"/>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1330">
      <w:bodyDiv w:val="1"/>
      <w:marLeft w:val="0"/>
      <w:marRight w:val="0"/>
      <w:marTop w:val="0"/>
      <w:marBottom w:val="0"/>
      <w:divBdr>
        <w:top w:val="none" w:sz="0" w:space="0" w:color="auto"/>
        <w:left w:val="none" w:sz="0" w:space="0" w:color="auto"/>
        <w:bottom w:val="none" w:sz="0" w:space="0" w:color="auto"/>
        <w:right w:val="none" w:sz="0" w:space="0" w:color="auto"/>
      </w:divBdr>
    </w:div>
    <w:div w:id="20978362">
      <w:bodyDiv w:val="1"/>
      <w:marLeft w:val="0"/>
      <w:marRight w:val="0"/>
      <w:marTop w:val="0"/>
      <w:marBottom w:val="0"/>
      <w:divBdr>
        <w:top w:val="none" w:sz="0" w:space="0" w:color="auto"/>
        <w:left w:val="none" w:sz="0" w:space="0" w:color="auto"/>
        <w:bottom w:val="none" w:sz="0" w:space="0" w:color="auto"/>
        <w:right w:val="none" w:sz="0" w:space="0" w:color="auto"/>
      </w:divBdr>
    </w:div>
    <w:div w:id="21708083">
      <w:bodyDiv w:val="1"/>
      <w:marLeft w:val="0"/>
      <w:marRight w:val="0"/>
      <w:marTop w:val="0"/>
      <w:marBottom w:val="0"/>
      <w:divBdr>
        <w:top w:val="none" w:sz="0" w:space="0" w:color="auto"/>
        <w:left w:val="none" w:sz="0" w:space="0" w:color="auto"/>
        <w:bottom w:val="none" w:sz="0" w:space="0" w:color="auto"/>
        <w:right w:val="none" w:sz="0" w:space="0" w:color="auto"/>
      </w:divBdr>
    </w:div>
    <w:div w:id="36052787">
      <w:bodyDiv w:val="1"/>
      <w:marLeft w:val="0"/>
      <w:marRight w:val="0"/>
      <w:marTop w:val="0"/>
      <w:marBottom w:val="0"/>
      <w:divBdr>
        <w:top w:val="none" w:sz="0" w:space="0" w:color="auto"/>
        <w:left w:val="none" w:sz="0" w:space="0" w:color="auto"/>
        <w:bottom w:val="none" w:sz="0" w:space="0" w:color="auto"/>
        <w:right w:val="none" w:sz="0" w:space="0" w:color="auto"/>
      </w:divBdr>
    </w:div>
    <w:div w:id="40174093">
      <w:bodyDiv w:val="1"/>
      <w:marLeft w:val="0"/>
      <w:marRight w:val="0"/>
      <w:marTop w:val="0"/>
      <w:marBottom w:val="0"/>
      <w:divBdr>
        <w:top w:val="none" w:sz="0" w:space="0" w:color="auto"/>
        <w:left w:val="none" w:sz="0" w:space="0" w:color="auto"/>
        <w:bottom w:val="none" w:sz="0" w:space="0" w:color="auto"/>
        <w:right w:val="none" w:sz="0" w:space="0" w:color="auto"/>
      </w:divBdr>
    </w:div>
    <w:div w:id="44716012">
      <w:bodyDiv w:val="1"/>
      <w:marLeft w:val="0"/>
      <w:marRight w:val="0"/>
      <w:marTop w:val="0"/>
      <w:marBottom w:val="0"/>
      <w:divBdr>
        <w:top w:val="none" w:sz="0" w:space="0" w:color="auto"/>
        <w:left w:val="none" w:sz="0" w:space="0" w:color="auto"/>
        <w:bottom w:val="none" w:sz="0" w:space="0" w:color="auto"/>
        <w:right w:val="none" w:sz="0" w:space="0" w:color="auto"/>
      </w:divBdr>
    </w:div>
    <w:div w:id="44839559">
      <w:bodyDiv w:val="1"/>
      <w:marLeft w:val="0"/>
      <w:marRight w:val="0"/>
      <w:marTop w:val="0"/>
      <w:marBottom w:val="0"/>
      <w:divBdr>
        <w:top w:val="none" w:sz="0" w:space="0" w:color="auto"/>
        <w:left w:val="none" w:sz="0" w:space="0" w:color="auto"/>
        <w:bottom w:val="none" w:sz="0" w:space="0" w:color="auto"/>
        <w:right w:val="none" w:sz="0" w:space="0" w:color="auto"/>
      </w:divBdr>
    </w:div>
    <w:div w:id="51930165">
      <w:bodyDiv w:val="1"/>
      <w:marLeft w:val="0"/>
      <w:marRight w:val="0"/>
      <w:marTop w:val="0"/>
      <w:marBottom w:val="0"/>
      <w:divBdr>
        <w:top w:val="none" w:sz="0" w:space="0" w:color="auto"/>
        <w:left w:val="none" w:sz="0" w:space="0" w:color="auto"/>
        <w:bottom w:val="none" w:sz="0" w:space="0" w:color="auto"/>
        <w:right w:val="none" w:sz="0" w:space="0" w:color="auto"/>
      </w:divBdr>
    </w:div>
    <w:div w:id="58214486">
      <w:bodyDiv w:val="1"/>
      <w:marLeft w:val="0"/>
      <w:marRight w:val="0"/>
      <w:marTop w:val="0"/>
      <w:marBottom w:val="0"/>
      <w:divBdr>
        <w:top w:val="none" w:sz="0" w:space="0" w:color="auto"/>
        <w:left w:val="none" w:sz="0" w:space="0" w:color="auto"/>
        <w:bottom w:val="none" w:sz="0" w:space="0" w:color="auto"/>
        <w:right w:val="none" w:sz="0" w:space="0" w:color="auto"/>
      </w:divBdr>
    </w:div>
    <w:div w:id="69206259">
      <w:bodyDiv w:val="1"/>
      <w:marLeft w:val="0"/>
      <w:marRight w:val="0"/>
      <w:marTop w:val="0"/>
      <w:marBottom w:val="0"/>
      <w:divBdr>
        <w:top w:val="none" w:sz="0" w:space="0" w:color="auto"/>
        <w:left w:val="none" w:sz="0" w:space="0" w:color="auto"/>
        <w:bottom w:val="none" w:sz="0" w:space="0" w:color="auto"/>
        <w:right w:val="none" w:sz="0" w:space="0" w:color="auto"/>
      </w:divBdr>
    </w:div>
    <w:div w:id="71002965">
      <w:bodyDiv w:val="1"/>
      <w:marLeft w:val="0"/>
      <w:marRight w:val="0"/>
      <w:marTop w:val="0"/>
      <w:marBottom w:val="0"/>
      <w:divBdr>
        <w:top w:val="none" w:sz="0" w:space="0" w:color="auto"/>
        <w:left w:val="none" w:sz="0" w:space="0" w:color="auto"/>
        <w:bottom w:val="none" w:sz="0" w:space="0" w:color="auto"/>
        <w:right w:val="none" w:sz="0" w:space="0" w:color="auto"/>
      </w:divBdr>
    </w:div>
    <w:div w:id="78603899">
      <w:bodyDiv w:val="1"/>
      <w:marLeft w:val="0"/>
      <w:marRight w:val="0"/>
      <w:marTop w:val="0"/>
      <w:marBottom w:val="0"/>
      <w:divBdr>
        <w:top w:val="none" w:sz="0" w:space="0" w:color="auto"/>
        <w:left w:val="none" w:sz="0" w:space="0" w:color="auto"/>
        <w:bottom w:val="none" w:sz="0" w:space="0" w:color="auto"/>
        <w:right w:val="none" w:sz="0" w:space="0" w:color="auto"/>
      </w:divBdr>
    </w:div>
    <w:div w:id="130170385">
      <w:bodyDiv w:val="1"/>
      <w:marLeft w:val="0"/>
      <w:marRight w:val="0"/>
      <w:marTop w:val="0"/>
      <w:marBottom w:val="0"/>
      <w:divBdr>
        <w:top w:val="none" w:sz="0" w:space="0" w:color="auto"/>
        <w:left w:val="none" w:sz="0" w:space="0" w:color="auto"/>
        <w:bottom w:val="none" w:sz="0" w:space="0" w:color="auto"/>
        <w:right w:val="none" w:sz="0" w:space="0" w:color="auto"/>
      </w:divBdr>
    </w:div>
    <w:div w:id="140510752">
      <w:bodyDiv w:val="1"/>
      <w:marLeft w:val="0"/>
      <w:marRight w:val="0"/>
      <w:marTop w:val="0"/>
      <w:marBottom w:val="0"/>
      <w:divBdr>
        <w:top w:val="none" w:sz="0" w:space="0" w:color="auto"/>
        <w:left w:val="none" w:sz="0" w:space="0" w:color="auto"/>
        <w:bottom w:val="none" w:sz="0" w:space="0" w:color="auto"/>
        <w:right w:val="none" w:sz="0" w:space="0" w:color="auto"/>
      </w:divBdr>
    </w:div>
    <w:div w:id="171453212">
      <w:bodyDiv w:val="1"/>
      <w:marLeft w:val="0"/>
      <w:marRight w:val="0"/>
      <w:marTop w:val="0"/>
      <w:marBottom w:val="0"/>
      <w:divBdr>
        <w:top w:val="none" w:sz="0" w:space="0" w:color="auto"/>
        <w:left w:val="none" w:sz="0" w:space="0" w:color="auto"/>
        <w:bottom w:val="none" w:sz="0" w:space="0" w:color="auto"/>
        <w:right w:val="none" w:sz="0" w:space="0" w:color="auto"/>
      </w:divBdr>
    </w:div>
    <w:div w:id="204097161">
      <w:bodyDiv w:val="1"/>
      <w:marLeft w:val="0"/>
      <w:marRight w:val="0"/>
      <w:marTop w:val="0"/>
      <w:marBottom w:val="0"/>
      <w:divBdr>
        <w:top w:val="none" w:sz="0" w:space="0" w:color="auto"/>
        <w:left w:val="none" w:sz="0" w:space="0" w:color="auto"/>
        <w:bottom w:val="none" w:sz="0" w:space="0" w:color="auto"/>
        <w:right w:val="none" w:sz="0" w:space="0" w:color="auto"/>
      </w:divBdr>
    </w:div>
    <w:div w:id="231350965">
      <w:bodyDiv w:val="1"/>
      <w:marLeft w:val="0"/>
      <w:marRight w:val="0"/>
      <w:marTop w:val="0"/>
      <w:marBottom w:val="0"/>
      <w:divBdr>
        <w:top w:val="none" w:sz="0" w:space="0" w:color="auto"/>
        <w:left w:val="none" w:sz="0" w:space="0" w:color="auto"/>
        <w:bottom w:val="none" w:sz="0" w:space="0" w:color="auto"/>
        <w:right w:val="none" w:sz="0" w:space="0" w:color="auto"/>
      </w:divBdr>
    </w:div>
    <w:div w:id="240869720">
      <w:bodyDiv w:val="1"/>
      <w:marLeft w:val="0"/>
      <w:marRight w:val="0"/>
      <w:marTop w:val="0"/>
      <w:marBottom w:val="0"/>
      <w:divBdr>
        <w:top w:val="none" w:sz="0" w:space="0" w:color="auto"/>
        <w:left w:val="none" w:sz="0" w:space="0" w:color="auto"/>
        <w:bottom w:val="none" w:sz="0" w:space="0" w:color="auto"/>
        <w:right w:val="none" w:sz="0" w:space="0" w:color="auto"/>
      </w:divBdr>
    </w:div>
    <w:div w:id="241107421">
      <w:bodyDiv w:val="1"/>
      <w:marLeft w:val="0"/>
      <w:marRight w:val="0"/>
      <w:marTop w:val="0"/>
      <w:marBottom w:val="0"/>
      <w:divBdr>
        <w:top w:val="none" w:sz="0" w:space="0" w:color="auto"/>
        <w:left w:val="none" w:sz="0" w:space="0" w:color="auto"/>
        <w:bottom w:val="none" w:sz="0" w:space="0" w:color="auto"/>
        <w:right w:val="none" w:sz="0" w:space="0" w:color="auto"/>
      </w:divBdr>
    </w:div>
    <w:div w:id="248197410">
      <w:bodyDiv w:val="1"/>
      <w:marLeft w:val="0"/>
      <w:marRight w:val="0"/>
      <w:marTop w:val="0"/>
      <w:marBottom w:val="0"/>
      <w:divBdr>
        <w:top w:val="none" w:sz="0" w:space="0" w:color="auto"/>
        <w:left w:val="none" w:sz="0" w:space="0" w:color="auto"/>
        <w:bottom w:val="none" w:sz="0" w:space="0" w:color="auto"/>
        <w:right w:val="none" w:sz="0" w:space="0" w:color="auto"/>
      </w:divBdr>
    </w:div>
    <w:div w:id="249699432">
      <w:bodyDiv w:val="1"/>
      <w:marLeft w:val="0"/>
      <w:marRight w:val="0"/>
      <w:marTop w:val="0"/>
      <w:marBottom w:val="0"/>
      <w:divBdr>
        <w:top w:val="none" w:sz="0" w:space="0" w:color="auto"/>
        <w:left w:val="none" w:sz="0" w:space="0" w:color="auto"/>
        <w:bottom w:val="none" w:sz="0" w:space="0" w:color="auto"/>
        <w:right w:val="none" w:sz="0" w:space="0" w:color="auto"/>
      </w:divBdr>
    </w:div>
    <w:div w:id="258759078">
      <w:bodyDiv w:val="1"/>
      <w:marLeft w:val="0"/>
      <w:marRight w:val="0"/>
      <w:marTop w:val="0"/>
      <w:marBottom w:val="0"/>
      <w:divBdr>
        <w:top w:val="none" w:sz="0" w:space="0" w:color="auto"/>
        <w:left w:val="none" w:sz="0" w:space="0" w:color="auto"/>
        <w:bottom w:val="none" w:sz="0" w:space="0" w:color="auto"/>
        <w:right w:val="none" w:sz="0" w:space="0" w:color="auto"/>
      </w:divBdr>
    </w:div>
    <w:div w:id="279995969">
      <w:bodyDiv w:val="1"/>
      <w:marLeft w:val="0"/>
      <w:marRight w:val="0"/>
      <w:marTop w:val="0"/>
      <w:marBottom w:val="0"/>
      <w:divBdr>
        <w:top w:val="none" w:sz="0" w:space="0" w:color="auto"/>
        <w:left w:val="none" w:sz="0" w:space="0" w:color="auto"/>
        <w:bottom w:val="none" w:sz="0" w:space="0" w:color="auto"/>
        <w:right w:val="none" w:sz="0" w:space="0" w:color="auto"/>
      </w:divBdr>
    </w:div>
    <w:div w:id="281108023">
      <w:bodyDiv w:val="1"/>
      <w:marLeft w:val="0"/>
      <w:marRight w:val="0"/>
      <w:marTop w:val="0"/>
      <w:marBottom w:val="0"/>
      <w:divBdr>
        <w:top w:val="none" w:sz="0" w:space="0" w:color="auto"/>
        <w:left w:val="none" w:sz="0" w:space="0" w:color="auto"/>
        <w:bottom w:val="none" w:sz="0" w:space="0" w:color="auto"/>
        <w:right w:val="none" w:sz="0" w:space="0" w:color="auto"/>
      </w:divBdr>
    </w:div>
    <w:div w:id="289745372">
      <w:bodyDiv w:val="1"/>
      <w:marLeft w:val="0"/>
      <w:marRight w:val="0"/>
      <w:marTop w:val="0"/>
      <w:marBottom w:val="0"/>
      <w:divBdr>
        <w:top w:val="none" w:sz="0" w:space="0" w:color="auto"/>
        <w:left w:val="none" w:sz="0" w:space="0" w:color="auto"/>
        <w:bottom w:val="none" w:sz="0" w:space="0" w:color="auto"/>
        <w:right w:val="none" w:sz="0" w:space="0" w:color="auto"/>
      </w:divBdr>
    </w:div>
    <w:div w:id="297876661">
      <w:bodyDiv w:val="1"/>
      <w:marLeft w:val="0"/>
      <w:marRight w:val="0"/>
      <w:marTop w:val="0"/>
      <w:marBottom w:val="0"/>
      <w:divBdr>
        <w:top w:val="none" w:sz="0" w:space="0" w:color="auto"/>
        <w:left w:val="none" w:sz="0" w:space="0" w:color="auto"/>
        <w:bottom w:val="none" w:sz="0" w:space="0" w:color="auto"/>
        <w:right w:val="none" w:sz="0" w:space="0" w:color="auto"/>
      </w:divBdr>
    </w:div>
    <w:div w:id="311099971">
      <w:bodyDiv w:val="1"/>
      <w:marLeft w:val="0"/>
      <w:marRight w:val="0"/>
      <w:marTop w:val="0"/>
      <w:marBottom w:val="0"/>
      <w:divBdr>
        <w:top w:val="none" w:sz="0" w:space="0" w:color="auto"/>
        <w:left w:val="none" w:sz="0" w:space="0" w:color="auto"/>
        <w:bottom w:val="none" w:sz="0" w:space="0" w:color="auto"/>
        <w:right w:val="none" w:sz="0" w:space="0" w:color="auto"/>
      </w:divBdr>
    </w:div>
    <w:div w:id="347216340">
      <w:bodyDiv w:val="1"/>
      <w:marLeft w:val="0"/>
      <w:marRight w:val="0"/>
      <w:marTop w:val="0"/>
      <w:marBottom w:val="0"/>
      <w:divBdr>
        <w:top w:val="none" w:sz="0" w:space="0" w:color="auto"/>
        <w:left w:val="none" w:sz="0" w:space="0" w:color="auto"/>
        <w:bottom w:val="none" w:sz="0" w:space="0" w:color="auto"/>
        <w:right w:val="none" w:sz="0" w:space="0" w:color="auto"/>
      </w:divBdr>
    </w:div>
    <w:div w:id="377556706">
      <w:bodyDiv w:val="1"/>
      <w:marLeft w:val="0"/>
      <w:marRight w:val="0"/>
      <w:marTop w:val="0"/>
      <w:marBottom w:val="0"/>
      <w:divBdr>
        <w:top w:val="none" w:sz="0" w:space="0" w:color="auto"/>
        <w:left w:val="none" w:sz="0" w:space="0" w:color="auto"/>
        <w:bottom w:val="none" w:sz="0" w:space="0" w:color="auto"/>
        <w:right w:val="none" w:sz="0" w:space="0" w:color="auto"/>
      </w:divBdr>
    </w:div>
    <w:div w:id="383916509">
      <w:bodyDiv w:val="1"/>
      <w:marLeft w:val="0"/>
      <w:marRight w:val="0"/>
      <w:marTop w:val="0"/>
      <w:marBottom w:val="0"/>
      <w:divBdr>
        <w:top w:val="none" w:sz="0" w:space="0" w:color="auto"/>
        <w:left w:val="none" w:sz="0" w:space="0" w:color="auto"/>
        <w:bottom w:val="none" w:sz="0" w:space="0" w:color="auto"/>
        <w:right w:val="none" w:sz="0" w:space="0" w:color="auto"/>
      </w:divBdr>
    </w:div>
    <w:div w:id="398403337">
      <w:bodyDiv w:val="1"/>
      <w:marLeft w:val="0"/>
      <w:marRight w:val="0"/>
      <w:marTop w:val="0"/>
      <w:marBottom w:val="0"/>
      <w:divBdr>
        <w:top w:val="none" w:sz="0" w:space="0" w:color="auto"/>
        <w:left w:val="none" w:sz="0" w:space="0" w:color="auto"/>
        <w:bottom w:val="none" w:sz="0" w:space="0" w:color="auto"/>
        <w:right w:val="none" w:sz="0" w:space="0" w:color="auto"/>
      </w:divBdr>
    </w:div>
    <w:div w:id="401947154">
      <w:bodyDiv w:val="1"/>
      <w:marLeft w:val="0"/>
      <w:marRight w:val="0"/>
      <w:marTop w:val="0"/>
      <w:marBottom w:val="0"/>
      <w:divBdr>
        <w:top w:val="none" w:sz="0" w:space="0" w:color="auto"/>
        <w:left w:val="none" w:sz="0" w:space="0" w:color="auto"/>
        <w:bottom w:val="none" w:sz="0" w:space="0" w:color="auto"/>
        <w:right w:val="none" w:sz="0" w:space="0" w:color="auto"/>
      </w:divBdr>
    </w:div>
    <w:div w:id="430666079">
      <w:bodyDiv w:val="1"/>
      <w:marLeft w:val="0"/>
      <w:marRight w:val="0"/>
      <w:marTop w:val="0"/>
      <w:marBottom w:val="0"/>
      <w:divBdr>
        <w:top w:val="none" w:sz="0" w:space="0" w:color="auto"/>
        <w:left w:val="none" w:sz="0" w:space="0" w:color="auto"/>
        <w:bottom w:val="none" w:sz="0" w:space="0" w:color="auto"/>
        <w:right w:val="none" w:sz="0" w:space="0" w:color="auto"/>
      </w:divBdr>
    </w:div>
    <w:div w:id="470052639">
      <w:bodyDiv w:val="1"/>
      <w:marLeft w:val="0"/>
      <w:marRight w:val="0"/>
      <w:marTop w:val="0"/>
      <w:marBottom w:val="0"/>
      <w:divBdr>
        <w:top w:val="none" w:sz="0" w:space="0" w:color="auto"/>
        <w:left w:val="none" w:sz="0" w:space="0" w:color="auto"/>
        <w:bottom w:val="none" w:sz="0" w:space="0" w:color="auto"/>
        <w:right w:val="none" w:sz="0" w:space="0" w:color="auto"/>
      </w:divBdr>
    </w:div>
    <w:div w:id="482543846">
      <w:bodyDiv w:val="1"/>
      <w:marLeft w:val="0"/>
      <w:marRight w:val="0"/>
      <w:marTop w:val="0"/>
      <w:marBottom w:val="0"/>
      <w:divBdr>
        <w:top w:val="none" w:sz="0" w:space="0" w:color="auto"/>
        <w:left w:val="none" w:sz="0" w:space="0" w:color="auto"/>
        <w:bottom w:val="none" w:sz="0" w:space="0" w:color="auto"/>
        <w:right w:val="none" w:sz="0" w:space="0" w:color="auto"/>
      </w:divBdr>
    </w:div>
    <w:div w:id="500967951">
      <w:bodyDiv w:val="1"/>
      <w:marLeft w:val="0"/>
      <w:marRight w:val="0"/>
      <w:marTop w:val="0"/>
      <w:marBottom w:val="0"/>
      <w:divBdr>
        <w:top w:val="none" w:sz="0" w:space="0" w:color="auto"/>
        <w:left w:val="none" w:sz="0" w:space="0" w:color="auto"/>
        <w:bottom w:val="none" w:sz="0" w:space="0" w:color="auto"/>
        <w:right w:val="none" w:sz="0" w:space="0" w:color="auto"/>
      </w:divBdr>
    </w:div>
    <w:div w:id="505825830">
      <w:bodyDiv w:val="1"/>
      <w:marLeft w:val="0"/>
      <w:marRight w:val="0"/>
      <w:marTop w:val="0"/>
      <w:marBottom w:val="0"/>
      <w:divBdr>
        <w:top w:val="none" w:sz="0" w:space="0" w:color="auto"/>
        <w:left w:val="none" w:sz="0" w:space="0" w:color="auto"/>
        <w:bottom w:val="none" w:sz="0" w:space="0" w:color="auto"/>
        <w:right w:val="none" w:sz="0" w:space="0" w:color="auto"/>
      </w:divBdr>
    </w:div>
    <w:div w:id="539632482">
      <w:bodyDiv w:val="1"/>
      <w:marLeft w:val="0"/>
      <w:marRight w:val="0"/>
      <w:marTop w:val="0"/>
      <w:marBottom w:val="0"/>
      <w:divBdr>
        <w:top w:val="none" w:sz="0" w:space="0" w:color="auto"/>
        <w:left w:val="none" w:sz="0" w:space="0" w:color="auto"/>
        <w:bottom w:val="none" w:sz="0" w:space="0" w:color="auto"/>
        <w:right w:val="none" w:sz="0" w:space="0" w:color="auto"/>
      </w:divBdr>
    </w:div>
    <w:div w:id="564266028">
      <w:bodyDiv w:val="1"/>
      <w:marLeft w:val="0"/>
      <w:marRight w:val="0"/>
      <w:marTop w:val="0"/>
      <w:marBottom w:val="0"/>
      <w:divBdr>
        <w:top w:val="none" w:sz="0" w:space="0" w:color="auto"/>
        <w:left w:val="none" w:sz="0" w:space="0" w:color="auto"/>
        <w:bottom w:val="none" w:sz="0" w:space="0" w:color="auto"/>
        <w:right w:val="none" w:sz="0" w:space="0" w:color="auto"/>
      </w:divBdr>
    </w:div>
    <w:div w:id="573900210">
      <w:bodyDiv w:val="1"/>
      <w:marLeft w:val="0"/>
      <w:marRight w:val="0"/>
      <w:marTop w:val="0"/>
      <w:marBottom w:val="0"/>
      <w:divBdr>
        <w:top w:val="none" w:sz="0" w:space="0" w:color="auto"/>
        <w:left w:val="none" w:sz="0" w:space="0" w:color="auto"/>
        <w:bottom w:val="none" w:sz="0" w:space="0" w:color="auto"/>
        <w:right w:val="none" w:sz="0" w:space="0" w:color="auto"/>
      </w:divBdr>
    </w:div>
    <w:div w:id="584727160">
      <w:bodyDiv w:val="1"/>
      <w:marLeft w:val="0"/>
      <w:marRight w:val="0"/>
      <w:marTop w:val="0"/>
      <w:marBottom w:val="0"/>
      <w:divBdr>
        <w:top w:val="none" w:sz="0" w:space="0" w:color="auto"/>
        <w:left w:val="none" w:sz="0" w:space="0" w:color="auto"/>
        <w:bottom w:val="none" w:sz="0" w:space="0" w:color="auto"/>
        <w:right w:val="none" w:sz="0" w:space="0" w:color="auto"/>
      </w:divBdr>
    </w:div>
    <w:div w:id="614336899">
      <w:bodyDiv w:val="1"/>
      <w:marLeft w:val="0"/>
      <w:marRight w:val="0"/>
      <w:marTop w:val="0"/>
      <w:marBottom w:val="0"/>
      <w:divBdr>
        <w:top w:val="none" w:sz="0" w:space="0" w:color="auto"/>
        <w:left w:val="none" w:sz="0" w:space="0" w:color="auto"/>
        <w:bottom w:val="none" w:sz="0" w:space="0" w:color="auto"/>
        <w:right w:val="none" w:sz="0" w:space="0" w:color="auto"/>
      </w:divBdr>
    </w:div>
    <w:div w:id="615992405">
      <w:bodyDiv w:val="1"/>
      <w:marLeft w:val="0"/>
      <w:marRight w:val="0"/>
      <w:marTop w:val="0"/>
      <w:marBottom w:val="0"/>
      <w:divBdr>
        <w:top w:val="none" w:sz="0" w:space="0" w:color="auto"/>
        <w:left w:val="none" w:sz="0" w:space="0" w:color="auto"/>
        <w:bottom w:val="none" w:sz="0" w:space="0" w:color="auto"/>
        <w:right w:val="none" w:sz="0" w:space="0" w:color="auto"/>
      </w:divBdr>
    </w:div>
    <w:div w:id="618872471">
      <w:bodyDiv w:val="1"/>
      <w:marLeft w:val="0"/>
      <w:marRight w:val="0"/>
      <w:marTop w:val="0"/>
      <w:marBottom w:val="0"/>
      <w:divBdr>
        <w:top w:val="none" w:sz="0" w:space="0" w:color="auto"/>
        <w:left w:val="none" w:sz="0" w:space="0" w:color="auto"/>
        <w:bottom w:val="none" w:sz="0" w:space="0" w:color="auto"/>
        <w:right w:val="none" w:sz="0" w:space="0" w:color="auto"/>
      </w:divBdr>
    </w:div>
    <w:div w:id="619147734">
      <w:bodyDiv w:val="1"/>
      <w:marLeft w:val="0"/>
      <w:marRight w:val="0"/>
      <w:marTop w:val="0"/>
      <w:marBottom w:val="0"/>
      <w:divBdr>
        <w:top w:val="none" w:sz="0" w:space="0" w:color="auto"/>
        <w:left w:val="none" w:sz="0" w:space="0" w:color="auto"/>
        <w:bottom w:val="none" w:sz="0" w:space="0" w:color="auto"/>
        <w:right w:val="none" w:sz="0" w:space="0" w:color="auto"/>
      </w:divBdr>
    </w:div>
    <w:div w:id="627325207">
      <w:bodyDiv w:val="1"/>
      <w:marLeft w:val="0"/>
      <w:marRight w:val="0"/>
      <w:marTop w:val="0"/>
      <w:marBottom w:val="0"/>
      <w:divBdr>
        <w:top w:val="none" w:sz="0" w:space="0" w:color="auto"/>
        <w:left w:val="none" w:sz="0" w:space="0" w:color="auto"/>
        <w:bottom w:val="none" w:sz="0" w:space="0" w:color="auto"/>
        <w:right w:val="none" w:sz="0" w:space="0" w:color="auto"/>
      </w:divBdr>
    </w:div>
    <w:div w:id="644046441">
      <w:bodyDiv w:val="1"/>
      <w:marLeft w:val="0"/>
      <w:marRight w:val="0"/>
      <w:marTop w:val="0"/>
      <w:marBottom w:val="0"/>
      <w:divBdr>
        <w:top w:val="none" w:sz="0" w:space="0" w:color="auto"/>
        <w:left w:val="none" w:sz="0" w:space="0" w:color="auto"/>
        <w:bottom w:val="none" w:sz="0" w:space="0" w:color="auto"/>
        <w:right w:val="none" w:sz="0" w:space="0" w:color="auto"/>
      </w:divBdr>
    </w:div>
    <w:div w:id="665933980">
      <w:bodyDiv w:val="1"/>
      <w:marLeft w:val="0"/>
      <w:marRight w:val="0"/>
      <w:marTop w:val="0"/>
      <w:marBottom w:val="0"/>
      <w:divBdr>
        <w:top w:val="none" w:sz="0" w:space="0" w:color="auto"/>
        <w:left w:val="none" w:sz="0" w:space="0" w:color="auto"/>
        <w:bottom w:val="none" w:sz="0" w:space="0" w:color="auto"/>
        <w:right w:val="none" w:sz="0" w:space="0" w:color="auto"/>
      </w:divBdr>
    </w:div>
    <w:div w:id="684862029">
      <w:bodyDiv w:val="1"/>
      <w:marLeft w:val="0"/>
      <w:marRight w:val="0"/>
      <w:marTop w:val="0"/>
      <w:marBottom w:val="0"/>
      <w:divBdr>
        <w:top w:val="none" w:sz="0" w:space="0" w:color="auto"/>
        <w:left w:val="none" w:sz="0" w:space="0" w:color="auto"/>
        <w:bottom w:val="none" w:sz="0" w:space="0" w:color="auto"/>
        <w:right w:val="none" w:sz="0" w:space="0" w:color="auto"/>
      </w:divBdr>
    </w:div>
    <w:div w:id="696006123">
      <w:bodyDiv w:val="1"/>
      <w:marLeft w:val="0"/>
      <w:marRight w:val="0"/>
      <w:marTop w:val="0"/>
      <w:marBottom w:val="0"/>
      <w:divBdr>
        <w:top w:val="none" w:sz="0" w:space="0" w:color="auto"/>
        <w:left w:val="none" w:sz="0" w:space="0" w:color="auto"/>
        <w:bottom w:val="none" w:sz="0" w:space="0" w:color="auto"/>
        <w:right w:val="none" w:sz="0" w:space="0" w:color="auto"/>
      </w:divBdr>
    </w:div>
    <w:div w:id="717971867">
      <w:bodyDiv w:val="1"/>
      <w:marLeft w:val="0"/>
      <w:marRight w:val="0"/>
      <w:marTop w:val="0"/>
      <w:marBottom w:val="0"/>
      <w:divBdr>
        <w:top w:val="none" w:sz="0" w:space="0" w:color="auto"/>
        <w:left w:val="none" w:sz="0" w:space="0" w:color="auto"/>
        <w:bottom w:val="none" w:sz="0" w:space="0" w:color="auto"/>
        <w:right w:val="none" w:sz="0" w:space="0" w:color="auto"/>
      </w:divBdr>
    </w:div>
    <w:div w:id="754786145">
      <w:bodyDiv w:val="1"/>
      <w:marLeft w:val="0"/>
      <w:marRight w:val="0"/>
      <w:marTop w:val="0"/>
      <w:marBottom w:val="0"/>
      <w:divBdr>
        <w:top w:val="none" w:sz="0" w:space="0" w:color="auto"/>
        <w:left w:val="none" w:sz="0" w:space="0" w:color="auto"/>
        <w:bottom w:val="none" w:sz="0" w:space="0" w:color="auto"/>
        <w:right w:val="none" w:sz="0" w:space="0" w:color="auto"/>
      </w:divBdr>
    </w:div>
    <w:div w:id="779494103">
      <w:bodyDiv w:val="1"/>
      <w:marLeft w:val="0"/>
      <w:marRight w:val="0"/>
      <w:marTop w:val="0"/>
      <w:marBottom w:val="0"/>
      <w:divBdr>
        <w:top w:val="none" w:sz="0" w:space="0" w:color="auto"/>
        <w:left w:val="none" w:sz="0" w:space="0" w:color="auto"/>
        <w:bottom w:val="none" w:sz="0" w:space="0" w:color="auto"/>
        <w:right w:val="none" w:sz="0" w:space="0" w:color="auto"/>
      </w:divBdr>
    </w:div>
    <w:div w:id="806699900">
      <w:bodyDiv w:val="1"/>
      <w:marLeft w:val="0"/>
      <w:marRight w:val="0"/>
      <w:marTop w:val="0"/>
      <w:marBottom w:val="0"/>
      <w:divBdr>
        <w:top w:val="none" w:sz="0" w:space="0" w:color="auto"/>
        <w:left w:val="none" w:sz="0" w:space="0" w:color="auto"/>
        <w:bottom w:val="none" w:sz="0" w:space="0" w:color="auto"/>
        <w:right w:val="none" w:sz="0" w:space="0" w:color="auto"/>
      </w:divBdr>
    </w:div>
    <w:div w:id="814104337">
      <w:bodyDiv w:val="1"/>
      <w:marLeft w:val="0"/>
      <w:marRight w:val="0"/>
      <w:marTop w:val="0"/>
      <w:marBottom w:val="0"/>
      <w:divBdr>
        <w:top w:val="none" w:sz="0" w:space="0" w:color="auto"/>
        <w:left w:val="none" w:sz="0" w:space="0" w:color="auto"/>
        <w:bottom w:val="none" w:sz="0" w:space="0" w:color="auto"/>
        <w:right w:val="none" w:sz="0" w:space="0" w:color="auto"/>
      </w:divBdr>
    </w:div>
    <w:div w:id="830297651">
      <w:bodyDiv w:val="1"/>
      <w:marLeft w:val="0"/>
      <w:marRight w:val="0"/>
      <w:marTop w:val="0"/>
      <w:marBottom w:val="0"/>
      <w:divBdr>
        <w:top w:val="none" w:sz="0" w:space="0" w:color="auto"/>
        <w:left w:val="none" w:sz="0" w:space="0" w:color="auto"/>
        <w:bottom w:val="none" w:sz="0" w:space="0" w:color="auto"/>
        <w:right w:val="none" w:sz="0" w:space="0" w:color="auto"/>
      </w:divBdr>
    </w:div>
    <w:div w:id="831289131">
      <w:bodyDiv w:val="1"/>
      <w:marLeft w:val="0"/>
      <w:marRight w:val="0"/>
      <w:marTop w:val="0"/>
      <w:marBottom w:val="0"/>
      <w:divBdr>
        <w:top w:val="none" w:sz="0" w:space="0" w:color="auto"/>
        <w:left w:val="none" w:sz="0" w:space="0" w:color="auto"/>
        <w:bottom w:val="none" w:sz="0" w:space="0" w:color="auto"/>
        <w:right w:val="none" w:sz="0" w:space="0" w:color="auto"/>
      </w:divBdr>
    </w:div>
    <w:div w:id="859466611">
      <w:bodyDiv w:val="1"/>
      <w:marLeft w:val="0"/>
      <w:marRight w:val="0"/>
      <w:marTop w:val="0"/>
      <w:marBottom w:val="0"/>
      <w:divBdr>
        <w:top w:val="none" w:sz="0" w:space="0" w:color="auto"/>
        <w:left w:val="none" w:sz="0" w:space="0" w:color="auto"/>
        <w:bottom w:val="none" w:sz="0" w:space="0" w:color="auto"/>
        <w:right w:val="none" w:sz="0" w:space="0" w:color="auto"/>
      </w:divBdr>
    </w:div>
    <w:div w:id="890503482">
      <w:bodyDiv w:val="1"/>
      <w:marLeft w:val="0"/>
      <w:marRight w:val="0"/>
      <w:marTop w:val="0"/>
      <w:marBottom w:val="0"/>
      <w:divBdr>
        <w:top w:val="none" w:sz="0" w:space="0" w:color="auto"/>
        <w:left w:val="none" w:sz="0" w:space="0" w:color="auto"/>
        <w:bottom w:val="none" w:sz="0" w:space="0" w:color="auto"/>
        <w:right w:val="none" w:sz="0" w:space="0" w:color="auto"/>
      </w:divBdr>
    </w:div>
    <w:div w:id="900595717">
      <w:bodyDiv w:val="1"/>
      <w:marLeft w:val="0"/>
      <w:marRight w:val="0"/>
      <w:marTop w:val="0"/>
      <w:marBottom w:val="0"/>
      <w:divBdr>
        <w:top w:val="none" w:sz="0" w:space="0" w:color="auto"/>
        <w:left w:val="none" w:sz="0" w:space="0" w:color="auto"/>
        <w:bottom w:val="none" w:sz="0" w:space="0" w:color="auto"/>
        <w:right w:val="none" w:sz="0" w:space="0" w:color="auto"/>
      </w:divBdr>
    </w:div>
    <w:div w:id="914705018">
      <w:bodyDiv w:val="1"/>
      <w:marLeft w:val="0"/>
      <w:marRight w:val="0"/>
      <w:marTop w:val="0"/>
      <w:marBottom w:val="0"/>
      <w:divBdr>
        <w:top w:val="none" w:sz="0" w:space="0" w:color="auto"/>
        <w:left w:val="none" w:sz="0" w:space="0" w:color="auto"/>
        <w:bottom w:val="none" w:sz="0" w:space="0" w:color="auto"/>
        <w:right w:val="none" w:sz="0" w:space="0" w:color="auto"/>
      </w:divBdr>
    </w:div>
    <w:div w:id="920287260">
      <w:bodyDiv w:val="1"/>
      <w:marLeft w:val="0"/>
      <w:marRight w:val="0"/>
      <w:marTop w:val="0"/>
      <w:marBottom w:val="0"/>
      <w:divBdr>
        <w:top w:val="none" w:sz="0" w:space="0" w:color="auto"/>
        <w:left w:val="none" w:sz="0" w:space="0" w:color="auto"/>
        <w:bottom w:val="none" w:sz="0" w:space="0" w:color="auto"/>
        <w:right w:val="none" w:sz="0" w:space="0" w:color="auto"/>
      </w:divBdr>
    </w:div>
    <w:div w:id="932320925">
      <w:bodyDiv w:val="1"/>
      <w:marLeft w:val="0"/>
      <w:marRight w:val="0"/>
      <w:marTop w:val="0"/>
      <w:marBottom w:val="0"/>
      <w:divBdr>
        <w:top w:val="none" w:sz="0" w:space="0" w:color="auto"/>
        <w:left w:val="none" w:sz="0" w:space="0" w:color="auto"/>
        <w:bottom w:val="none" w:sz="0" w:space="0" w:color="auto"/>
        <w:right w:val="none" w:sz="0" w:space="0" w:color="auto"/>
      </w:divBdr>
    </w:div>
    <w:div w:id="939140510">
      <w:bodyDiv w:val="1"/>
      <w:marLeft w:val="0"/>
      <w:marRight w:val="0"/>
      <w:marTop w:val="0"/>
      <w:marBottom w:val="0"/>
      <w:divBdr>
        <w:top w:val="none" w:sz="0" w:space="0" w:color="auto"/>
        <w:left w:val="none" w:sz="0" w:space="0" w:color="auto"/>
        <w:bottom w:val="none" w:sz="0" w:space="0" w:color="auto"/>
        <w:right w:val="none" w:sz="0" w:space="0" w:color="auto"/>
      </w:divBdr>
    </w:div>
    <w:div w:id="954794772">
      <w:bodyDiv w:val="1"/>
      <w:marLeft w:val="0"/>
      <w:marRight w:val="0"/>
      <w:marTop w:val="0"/>
      <w:marBottom w:val="0"/>
      <w:divBdr>
        <w:top w:val="none" w:sz="0" w:space="0" w:color="auto"/>
        <w:left w:val="none" w:sz="0" w:space="0" w:color="auto"/>
        <w:bottom w:val="none" w:sz="0" w:space="0" w:color="auto"/>
        <w:right w:val="none" w:sz="0" w:space="0" w:color="auto"/>
      </w:divBdr>
    </w:div>
    <w:div w:id="958488048">
      <w:bodyDiv w:val="1"/>
      <w:marLeft w:val="0"/>
      <w:marRight w:val="0"/>
      <w:marTop w:val="0"/>
      <w:marBottom w:val="0"/>
      <w:divBdr>
        <w:top w:val="none" w:sz="0" w:space="0" w:color="auto"/>
        <w:left w:val="none" w:sz="0" w:space="0" w:color="auto"/>
        <w:bottom w:val="none" w:sz="0" w:space="0" w:color="auto"/>
        <w:right w:val="none" w:sz="0" w:space="0" w:color="auto"/>
      </w:divBdr>
    </w:div>
    <w:div w:id="989286515">
      <w:bodyDiv w:val="1"/>
      <w:marLeft w:val="0"/>
      <w:marRight w:val="0"/>
      <w:marTop w:val="0"/>
      <w:marBottom w:val="0"/>
      <w:divBdr>
        <w:top w:val="none" w:sz="0" w:space="0" w:color="auto"/>
        <w:left w:val="none" w:sz="0" w:space="0" w:color="auto"/>
        <w:bottom w:val="none" w:sz="0" w:space="0" w:color="auto"/>
        <w:right w:val="none" w:sz="0" w:space="0" w:color="auto"/>
      </w:divBdr>
    </w:div>
    <w:div w:id="1000351140">
      <w:bodyDiv w:val="1"/>
      <w:marLeft w:val="0"/>
      <w:marRight w:val="0"/>
      <w:marTop w:val="0"/>
      <w:marBottom w:val="0"/>
      <w:divBdr>
        <w:top w:val="none" w:sz="0" w:space="0" w:color="auto"/>
        <w:left w:val="none" w:sz="0" w:space="0" w:color="auto"/>
        <w:bottom w:val="none" w:sz="0" w:space="0" w:color="auto"/>
        <w:right w:val="none" w:sz="0" w:space="0" w:color="auto"/>
      </w:divBdr>
    </w:div>
    <w:div w:id="1094785846">
      <w:bodyDiv w:val="1"/>
      <w:marLeft w:val="0"/>
      <w:marRight w:val="0"/>
      <w:marTop w:val="0"/>
      <w:marBottom w:val="0"/>
      <w:divBdr>
        <w:top w:val="none" w:sz="0" w:space="0" w:color="auto"/>
        <w:left w:val="none" w:sz="0" w:space="0" w:color="auto"/>
        <w:bottom w:val="none" w:sz="0" w:space="0" w:color="auto"/>
        <w:right w:val="none" w:sz="0" w:space="0" w:color="auto"/>
      </w:divBdr>
    </w:div>
    <w:div w:id="1105728072">
      <w:bodyDiv w:val="1"/>
      <w:marLeft w:val="0"/>
      <w:marRight w:val="0"/>
      <w:marTop w:val="0"/>
      <w:marBottom w:val="0"/>
      <w:divBdr>
        <w:top w:val="none" w:sz="0" w:space="0" w:color="auto"/>
        <w:left w:val="none" w:sz="0" w:space="0" w:color="auto"/>
        <w:bottom w:val="none" w:sz="0" w:space="0" w:color="auto"/>
        <w:right w:val="none" w:sz="0" w:space="0" w:color="auto"/>
      </w:divBdr>
    </w:div>
    <w:div w:id="1107624327">
      <w:bodyDiv w:val="1"/>
      <w:marLeft w:val="0"/>
      <w:marRight w:val="0"/>
      <w:marTop w:val="0"/>
      <w:marBottom w:val="0"/>
      <w:divBdr>
        <w:top w:val="none" w:sz="0" w:space="0" w:color="auto"/>
        <w:left w:val="none" w:sz="0" w:space="0" w:color="auto"/>
        <w:bottom w:val="none" w:sz="0" w:space="0" w:color="auto"/>
        <w:right w:val="none" w:sz="0" w:space="0" w:color="auto"/>
      </w:divBdr>
    </w:div>
    <w:div w:id="1126701527">
      <w:bodyDiv w:val="1"/>
      <w:marLeft w:val="0"/>
      <w:marRight w:val="0"/>
      <w:marTop w:val="0"/>
      <w:marBottom w:val="0"/>
      <w:divBdr>
        <w:top w:val="none" w:sz="0" w:space="0" w:color="auto"/>
        <w:left w:val="none" w:sz="0" w:space="0" w:color="auto"/>
        <w:bottom w:val="none" w:sz="0" w:space="0" w:color="auto"/>
        <w:right w:val="none" w:sz="0" w:space="0" w:color="auto"/>
      </w:divBdr>
    </w:div>
    <w:div w:id="1127700447">
      <w:bodyDiv w:val="1"/>
      <w:marLeft w:val="0"/>
      <w:marRight w:val="0"/>
      <w:marTop w:val="0"/>
      <w:marBottom w:val="0"/>
      <w:divBdr>
        <w:top w:val="none" w:sz="0" w:space="0" w:color="auto"/>
        <w:left w:val="none" w:sz="0" w:space="0" w:color="auto"/>
        <w:bottom w:val="none" w:sz="0" w:space="0" w:color="auto"/>
        <w:right w:val="none" w:sz="0" w:space="0" w:color="auto"/>
      </w:divBdr>
    </w:div>
    <w:div w:id="1131365918">
      <w:bodyDiv w:val="1"/>
      <w:marLeft w:val="0"/>
      <w:marRight w:val="0"/>
      <w:marTop w:val="0"/>
      <w:marBottom w:val="0"/>
      <w:divBdr>
        <w:top w:val="none" w:sz="0" w:space="0" w:color="auto"/>
        <w:left w:val="none" w:sz="0" w:space="0" w:color="auto"/>
        <w:bottom w:val="none" w:sz="0" w:space="0" w:color="auto"/>
        <w:right w:val="none" w:sz="0" w:space="0" w:color="auto"/>
      </w:divBdr>
    </w:div>
    <w:div w:id="1138258770">
      <w:bodyDiv w:val="1"/>
      <w:marLeft w:val="0"/>
      <w:marRight w:val="0"/>
      <w:marTop w:val="0"/>
      <w:marBottom w:val="0"/>
      <w:divBdr>
        <w:top w:val="none" w:sz="0" w:space="0" w:color="auto"/>
        <w:left w:val="none" w:sz="0" w:space="0" w:color="auto"/>
        <w:bottom w:val="none" w:sz="0" w:space="0" w:color="auto"/>
        <w:right w:val="none" w:sz="0" w:space="0" w:color="auto"/>
      </w:divBdr>
    </w:div>
    <w:div w:id="1157722881">
      <w:bodyDiv w:val="1"/>
      <w:marLeft w:val="0"/>
      <w:marRight w:val="0"/>
      <w:marTop w:val="0"/>
      <w:marBottom w:val="0"/>
      <w:divBdr>
        <w:top w:val="none" w:sz="0" w:space="0" w:color="auto"/>
        <w:left w:val="none" w:sz="0" w:space="0" w:color="auto"/>
        <w:bottom w:val="none" w:sz="0" w:space="0" w:color="auto"/>
        <w:right w:val="none" w:sz="0" w:space="0" w:color="auto"/>
      </w:divBdr>
    </w:div>
    <w:div w:id="1171603165">
      <w:bodyDiv w:val="1"/>
      <w:marLeft w:val="0"/>
      <w:marRight w:val="0"/>
      <w:marTop w:val="0"/>
      <w:marBottom w:val="0"/>
      <w:divBdr>
        <w:top w:val="none" w:sz="0" w:space="0" w:color="auto"/>
        <w:left w:val="none" w:sz="0" w:space="0" w:color="auto"/>
        <w:bottom w:val="none" w:sz="0" w:space="0" w:color="auto"/>
        <w:right w:val="none" w:sz="0" w:space="0" w:color="auto"/>
      </w:divBdr>
    </w:div>
    <w:div w:id="1220019919">
      <w:bodyDiv w:val="1"/>
      <w:marLeft w:val="0"/>
      <w:marRight w:val="0"/>
      <w:marTop w:val="0"/>
      <w:marBottom w:val="0"/>
      <w:divBdr>
        <w:top w:val="none" w:sz="0" w:space="0" w:color="auto"/>
        <w:left w:val="none" w:sz="0" w:space="0" w:color="auto"/>
        <w:bottom w:val="none" w:sz="0" w:space="0" w:color="auto"/>
        <w:right w:val="none" w:sz="0" w:space="0" w:color="auto"/>
      </w:divBdr>
    </w:div>
    <w:div w:id="1251163468">
      <w:bodyDiv w:val="1"/>
      <w:marLeft w:val="0"/>
      <w:marRight w:val="0"/>
      <w:marTop w:val="0"/>
      <w:marBottom w:val="0"/>
      <w:divBdr>
        <w:top w:val="none" w:sz="0" w:space="0" w:color="auto"/>
        <w:left w:val="none" w:sz="0" w:space="0" w:color="auto"/>
        <w:bottom w:val="none" w:sz="0" w:space="0" w:color="auto"/>
        <w:right w:val="none" w:sz="0" w:space="0" w:color="auto"/>
      </w:divBdr>
    </w:div>
    <w:div w:id="1253397856">
      <w:bodyDiv w:val="1"/>
      <w:marLeft w:val="0"/>
      <w:marRight w:val="0"/>
      <w:marTop w:val="0"/>
      <w:marBottom w:val="0"/>
      <w:divBdr>
        <w:top w:val="none" w:sz="0" w:space="0" w:color="auto"/>
        <w:left w:val="none" w:sz="0" w:space="0" w:color="auto"/>
        <w:bottom w:val="none" w:sz="0" w:space="0" w:color="auto"/>
        <w:right w:val="none" w:sz="0" w:space="0" w:color="auto"/>
      </w:divBdr>
    </w:div>
    <w:div w:id="1291545700">
      <w:bodyDiv w:val="1"/>
      <w:marLeft w:val="0"/>
      <w:marRight w:val="0"/>
      <w:marTop w:val="0"/>
      <w:marBottom w:val="0"/>
      <w:divBdr>
        <w:top w:val="none" w:sz="0" w:space="0" w:color="auto"/>
        <w:left w:val="none" w:sz="0" w:space="0" w:color="auto"/>
        <w:bottom w:val="none" w:sz="0" w:space="0" w:color="auto"/>
        <w:right w:val="none" w:sz="0" w:space="0" w:color="auto"/>
      </w:divBdr>
    </w:div>
    <w:div w:id="1303465787">
      <w:bodyDiv w:val="1"/>
      <w:marLeft w:val="0"/>
      <w:marRight w:val="0"/>
      <w:marTop w:val="0"/>
      <w:marBottom w:val="0"/>
      <w:divBdr>
        <w:top w:val="none" w:sz="0" w:space="0" w:color="auto"/>
        <w:left w:val="none" w:sz="0" w:space="0" w:color="auto"/>
        <w:bottom w:val="none" w:sz="0" w:space="0" w:color="auto"/>
        <w:right w:val="none" w:sz="0" w:space="0" w:color="auto"/>
      </w:divBdr>
    </w:div>
    <w:div w:id="1312712368">
      <w:bodyDiv w:val="1"/>
      <w:marLeft w:val="0"/>
      <w:marRight w:val="0"/>
      <w:marTop w:val="0"/>
      <w:marBottom w:val="0"/>
      <w:divBdr>
        <w:top w:val="none" w:sz="0" w:space="0" w:color="auto"/>
        <w:left w:val="none" w:sz="0" w:space="0" w:color="auto"/>
        <w:bottom w:val="none" w:sz="0" w:space="0" w:color="auto"/>
        <w:right w:val="none" w:sz="0" w:space="0" w:color="auto"/>
      </w:divBdr>
    </w:div>
    <w:div w:id="1374427205">
      <w:bodyDiv w:val="1"/>
      <w:marLeft w:val="0"/>
      <w:marRight w:val="0"/>
      <w:marTop w:val="0"/>
      <w:marBottom w:val="0"/>
      <w:divBdr>
        <w:top w:val="none" w:sz="0" w:space="0" w:color="auto"/>
        <w:left w:val="none" w:sz="0" w:space="0" w:color="auto"/>
        <w:bottom w:val="none" w:sz="0" w:space="0" w:color="auto"/>
        <w:right w:val="none" w:sz="0" w:space="0" w:color="auto"/>
      </w:divBdr>
    </w:div>
    <w:div w:id="1378974634">
      <w:bodyDiv w:val="1"/>
      <w:marLeft w:val="0"/>
      <w:marRight w:val="0"/>
      <w:marTop w:val="0"/>
      <w:marBottom w:val="0"/>
      <w:divBdr>
        <w:top w:val="none" w:sz="0" w:space="0" w:color="auto"/>
        <w:left w:val="none" w:sz="0" w:space="0" w:color="auto"/>
        <w:bottom w:val="none" w:sz="0" w:space="0" w:color="auto"/>
        <w:right w:val="none" w:sz="0" w:space="0" w:color="auto"/>
      </w:divBdr>
    </w:div>
    <w:div w:id="1381827068">
      <w:bodyDiv w:val="1"/>
      <w:marLeft w:val="0"/>
      <w:marRight w:val="0"/>
      <w:marTop w:val="0"/>
      <w:marBottom w:val="0"/>
      <w:divBdr>
        <w:top w:val="none" w:sz="0" w:space="0" w:color="auto"/>
        <w:left w:val="none" w:sz="0" w:space="0" w:color="auto"/>
        <w:bottom w:val="none" w:sz="0" w:space="0" w:color="auto"/>
        <w:right w:val="none" w:sz="0" w:space="0" w:color="auto"/>
      </w:divBdr>
    </w:div>
    <w:div w:id="1390111322">
      <w:bodyDiv w:val="1"/>
      <w:marLeft w:val="0"/>
      <w:marRight w:val="0"/>
      <w:marTop w:val="0"/>
      <w:marBottom w:val="0"/>
      <w:divBdr>
        <w:top w:val="none" w:sz="0" w:space="0" w:color="auto"/>
        <w:left w:val="none" w:sz="0" w:space="0" w:color="auto"/>
        <w:bottom w:val="none" w:sz="0" w:space="0" w:color="auto"/>
        <w:right w:val="none" w:sz="0" w:space="0" w:color="auto"/>
      </w:divBdr>
    </w:div>
    <w:div w:id="1392267611">
      <w:bodyDiv w:val="1"/>
      <w:marLeft w:val="0"/>
      <w:marRight w:val="0"/>
      <w:marTop w:val="0"/>
      <w:marBottom w:val="0"/>
      <w:divBdr>
        <w:top w:val="none" w:sz="0" w:space="0" w:color="auto"/>
        <w:left w:val="none" w:sz="0" w:space="0" w:color="auto"/>
        <w:bottom w:val="none" w:sz="0" w:space="0" w:color="auto"/>
        <w:right w:val="none" w:sz="0" w:space="0" w:color="auto"/>
      </w:divBdr>
    </w:div>
    <w:div w:id="1408267099">
      <w:bodyDiv w:val="1"/>
      <w:marLeft w:val="0"/>
      <w:marRight w:val="0"/>
      <w:marTop w:val="0"/>
      <w:marBottom w:val="0"/>
      <w:divBdr>
        <w:top w:val="none" w:sz="0" w:space="0" w:color="auto"/>
        <w:left w:val="none" w:sz="0" w:space="0" w:color="auto"/>
        <w:bottom w:val="none" w:sz="0" w:space="0" w:color="auto"/>
        <w:right w:val="none" w:sz="0" w:space="0" w:color="auto"/>
      </w:divBdr>
    </w:div>
    <w:div w:id="1481457402">
      <w:bodyDiv w:val="1"/>
      <w:marLeft w:val="0"/>
      <w:marRight w:val="0"/>
      <w:marTop w:val="0"/>
      <w:marBottom w:val="0"/>
      <w:divBdr>
        <w:top w:val="none" w:sz="0" w:space="0" w:color="auto"/>
        <w:left w:val="none" w:sz="0" w:space="0" w:color="auto"/>
        <w:bottom w:val="none" w:sz="0" w:space="0" w:color="auto"/>
        <w:right w:val="none" w:sz="0" w:space="0" w:color="auto"/>
      </w:divBdr>
    </w:div>
    <w:div w:id="1526481382">
      <w:bodyDiv w:val="1"/>
      <w:marLeft w:val="0"/>
      <w:marRight w:val="0"/>
      <w:marTop w:val="0"/>
      <w:marBottom w:val="0"/>
      <w:divBdr>
        <w:top w:val="none" w:sz="0" w:space="0" w:color="auto"/>
        <w:left w:val="none" w:sz="0" w:space="0" w:color="auto"/>
        <w:bottom w:val="none" w:sz="0" w:space="0" w:color="auto"/>
        <w:right w:val="none" w:sz="0" w:space="0" w:color="auto"/>
      </w:divBdr>
    </w:div>
    <w:div w:id="1527595283">
      <w:bodyDiv w:val="1"/>
      <w:marLeft w:val="0"/>
      <w:marRight w:val="0"/>
      <w:marTop w:val="0"/>
      <w:marBottom w:val="0"/>
      <w:divBdr>
        <w:top w:val="none" w:sz="0" w:space="0" w:color="auto"/>
        <w:left w:val="none" w:sz="0" w:space="0" w:color="auto"/>
        <w:bottom w:val="none" w:sz="0" w:space="0" w:color="auto"/>
        <w:right w:val="none" w:sz="0" w:space="0" w:color="auto"/>
      </w:divBdr>
    </w:div>
    <w:div w:id="1571425189">
      <w:bodyDiv w:val="1"/>
      <w:marLeft w:val="0"/>
      <w:marRight w:val="0"/>
      <w:marTop w:val="0"/>
      <w:marBottom w:val="0"/>
      <w:divBdr>
        <w:top w:val="none" w:sz="0" w:space="0" w:color="auto"/>
        <w:left w:val="none" w:sz="0" w:space="0" w:color="auto"/>
        <w:bottom w:val="none" w:sz="0" w:space="0" w:color="auto"/>
        <w:right w:val="none" w:sz="0" w:space="0" w:color="auto"/>
      </w:divBdr>
    </w:div>
    <w:div w:id="1580555954">
      <w:bodyDiv w:val="1"/>
      <w:marLeft w:val="0"/>
      <w:marRight w:val="0"/>
      <w:marTop w:val="0"/>
      <w:marBottom w:val="0"/>
      <w:divBdr>
        <w:top w:val="none" w:sz="0" w:space="0" w:color="auto"/>
        <w:left w:val="none" w:sz="0" w:space="0" w:color="auto"/>
        <w:bottom w:val="none" w:sz="0" w:space="0" w:color="auto"/>
        <w:right w:val="none" w:sz="0" w:space="0" w:color="auto"/>
      </w:divBdr>
    </w:div>
    <w:div w:id="1585067843">
      <w:bodyDiv w:val="1"/>
      <w:marLeft w:val="0"/>
      <w:marRight w:val="0"/>
      <w:marTop w:val="0"/>
      <w:marBottom w:val="0"/>
      <w:divBdr>
        <w:top w:val="none" w:sz="0" w:space="0" w:color="auto"/>
        <w:left w:val="none" w:sz="0" w:space="0" w:color="auto"/>
        <w:bottom w:val="none" w:sz="0" w:space="0" w:color="auto"/>
        <w:right w:val="none" w:sz="0" w:space="0" w:color="auto"/>
      </w:divBdr>
    </w:div>
    <w:div w:id="1594244388">
      <w:bodyDiv w:val="1"/>
      <w:marLeft w:val="0"/>
      <w:marRight w:val="0"/>
      <w:marTop w:val="0"/>
      <w:marBottom w:val="0"/>
      <w:divBdr>
        <w:top w:val="none" w:sz="0" w:space="0" w:color="auto"/>
        <w:left w:val="none" w:sz="0" w:space="0" w:color="auto"/>
        <w:bottom w:val="none" w:sz="0" w:space="0" w:color="auto"/>
        <w:right w:val="none" w:sz="0" w:space="0" w:color="auto"/>
      </w:divBdr>
    </w:div>
    <w:div w:id="1606425781">
      <w:bodyDiv w:val="1"/>
      <w:marLeft w:val="0"/>
      <w:marRight w:val="0"/>
      <w:marTop w:val="0"/>
      <w:marBottom w:val="0"/>
      <w:divBdr>
        <w:top w:val="none" w:sz="0" w:space="0" w:color="auto"/>
        <w:left w:val="none" w:sz="0" w:space="0" w:color="auto"/>
        <w:bottom w:val="none" w:sz="0" w:space="0" w:color="auto"/>
        <w:right w:val="none" w:sz="0" w:space="0" w:color="auto"/>
      </w:divBdr>
    </w:div>
    <w:div w:id="1625960670">
      <w:bodyDiv w:val="1"/>
      <w:marLeft w:val="0"/>
      <w:marRight w:val="0"/>
      <w:marTop w:val="0"/>
      <w:marBottom w:val="0"/>
      <w:divBdr>
        <w:top w:val="none" w:sz="0" w:space="0" w:color="auto"/>
        <w:left w:val="none" w:sz="0" w:space="0" w:color="auto"/>
        <w:bottom w:val="none" w:sz="0" w:space="0" w:color="auto"/>
        <w:right w:val="none" w:sz="0" w:space="0" w:color="auto"/>
      </w:divBdr>
    </w:div>
    <w:div w:id="1661998993">
      <w:bodyDiv w:val="1"/>
      <w:marLeft w:val="0"/>
      <w:marRight w:val="0"/>
      <w:marTop w:val="0"/>
      <w:marBottom w:val="0"/>
      <w:divBdr>
        <w:top w:val="none" w:sz="0" w:space="0" w:color="auto"/>
        <w:left w:val="none" w:sz="0" w:space="0" w:color="auto"/>
        <w:bottom w:val="none" w:sz="0" w:space="0" w:color="auto"/>
        <w:right w:val="none" w:sz="0" w:space="0" w:color="auto"/>
      </w:divBdr>
    </w:div>
    <w:div w:id="1662274324">
      <w:bodyDiv w:val="1"/>
      <w:marLeft w:val="0"/>
      <w:marRight w:val="0"/>
      <w:marTop w:val="0"/>
      <w:marBottom w:val="0"/>
      <w:divBdr>
        <w:top w:val="none" w:sz="0" w:space="0" w:color="auto"/>
        <w:left w:val="none" w:sz="0" w:space="0" w:color="auto"/>
        <w:bottom w:val="none" w:sz="0" w:space="0" w:color="auto"/>
        <w:right w:val="none" w:sz="0" w:space="0" w:color="auto"/>
      </w:divBdr>
    </w:div>
    <w:div w:id="1685471162">
      <w:bodyDiv w:val="1"/>
      <w:marLeft w:val="0"/>
      <w:marRight w:val="0"/>
      <w:marTop w:val="0"/>
      <w:marBottom w:val="0"/>
      <w:divBdr>
        <w:top w:val="none" w:sz="0" w:space="0" w:color="auto"/>
        <w:left w:val="none" w:sz="0" w:space="0" w:color="auto"/>
        <w:bottom w:val="none" w:sz="0" w:space="0" w:color="auto"/>
        <w:right w:val="none" w:sz="0" w:space="0" w:color="auto"/>
      </w:divBdr>
    </w:div>
    <w:div w:id="1689791930">
      <w:bodyDiv w:val="1"/>
      <w:marLeft w:val="0"/>
      <w:marRight w:val="0"/>
      <w:marTop w:val="0"/>
      <w:marBottom w:val="0"/>
      <w:divBdr>
        <w:top w:val="none" w:sz="0" w:space="0" w:color="auto"/>
        <w:left w:val="none" w:sz="0" w:space="0" w:color="auto"/>
        <w:bottom w:val="none" w:sz="0" w:space="0" w:color="auto"/>
        <w:right w:val="none" w:sz="0" w:space="0" w:color="auto"/>
      </w:divBdr>
    </w:div>
    <w:div w:id="1704938413">
      <w:bodyDiv w:val="1"/>
      <w:marLeft w:val="0"/>
      <w:marRight w:val="0"/>
      <w:marTop w:val="0"/>
      <w:marBottom w:val="0"/>
      <w:divBdr>
        <w:top w:val="none" w:sz="0" w:space="0" w:color="auto"/>
        <w:left w:val="none" w:sz="0" w:space="0" w:color="auto"/>
        <w:bottom w:val="none" w:sz="0" w:space="0" w:color="auto"/>
        <w:right w:val="none" w:sz="0" w:space="0" w:color="auto"/>
      </w:divBdr>
    </w:div>
    <w:div w:id="1744522314">
      <w:bodyDiv w:val="1"/>
      <w:marLeft w:val="0"/>
      <w:marRight w:val="0"/>
      <w:marTop w:val="0"/>
      <w:marBottom w:val="0"/>
      <w:divBdr>
        <w:top w:val="none" w:sz="0" w:space="0" w:color="auto"/>
        <w:left w:val="none" w:sz="0" w:space="0" w:color="auto"/>
        <w:bottom w:val="none" w:sz="0" w:space="0" w:color="auto"/>
        <w:right w:val="none" w:sz="0" w:space="0" w:color="auto"/>
      </w:divBdr>
    </w:div>
    <w:div w:id="1843275251">
      <w:bodyDiv w:val="1"/>
      <w:marLeft w:val="0"/>
      <w:marRight w:val="0"/>
      <w:marTop w:val="0"/>
      <w:marBottom w:val="0"/>
      <w:divBdr>
        <w:top w:val="none" w:sz="0" w:space="0" w:color="auto"/>
        <w:left w:val="none" w:sz="0" w:space="0" w:color="auto"/>
        <w:bottom w:val="none" w:sz="0" w:space="0" w:color="auto"/>
        <w:right w:val="none" w:sz="0" w:space="0" w:color="auto"/>
      </w:divBdr>
    </w:div>
    <w:div w:id="1844272022">
      <w:bodyDiv w:val="1"/>
      <w:marLeft w:val="0"/>
      <w:marRight w:val="0"/>
      <w:marTop w:val="0"/>
      <w:marBottom w:val="0"/>
      <w:divBdr>
        <w:top w:val="none" w:sz="0" w:space="0" w:color="auto"/>
        <w:left w:val="none" w:sz="0" w:space="0" w:color="auto"/>
        <w:bottom w:val="none" w:sz="0" w:space="0" w:color="auto"/>
        <w:right w:val="none" w:sz="0" w:space="0" w:color="auto"/>
      </w:divBdr>
    </w:div>
    <w:div w:id="1856917192">
      <w:bodyDiv w:val="1"/>
      <w:marLeft w:val="0"/>
      <w:marRight w:val="0"/>
      <w:marTop w:val="0"/>
      <w:marBottom w:val="0"/>
      <w:divBdr>
        <w:top w:val="none" w:sz="0" w:space="0" w:color="auto"/>
        <w:left w:val="none" w:sz="0" w:space="0" w:color="auto"/>
        <w:bottom w:val="none" w:sz="0" w:space="0" w:color="auto"/>
        <w:right w:val="none" w:sz="0" w:space="0" w:color="auto"/>
      </w:divBdr>
    </w:div>
    <w:div w:id="1860390595">
      <w:bodyDiv w:val="1"/>
      <w:marLeft w:val="0"/>
      <w:marRight w:val="0"/>
      <w:marTop w:val="0"/>
      <w:marBottom w:val="0"/>
      <w:divBdr>
        <w:top w:val="none" w:sz="0" w:space="0" w:color="auto"/>
        <w:left w:val="none" w:sz="0" w:space="0" w:color="auto"/>
        <w:bottom w:val="none" w:sz="0" w:space="0" w:color="auto"/>
        <w:right w:val="none" w:sz="0" w:space="0" w:color="auto"/>
      </w:divBdr>
    </w:div>
    <w:div w:id="1866282031">
      <w:bodyDiv w:val="1"/>
      <w:marLeft w:val="0"/>
      <w:marRight w:val="0"/>
      <w:marTop w:val="0"/>
      <w:marBottom w:val="0"/>
      <w:divBdr>
        <w:top w:val="none" w:sz="0" w:space="0" w:color="auto"/>
        <w:left w:val="none" w:sz="0" w:space="0" w:color="auto"/>
        <w:bottom w:val="none" w:sz="0" w:space="0" w:color="auto"/>
        <w:right w:val="none" w:sz="0" w:space="0" w:color="auto"/>
      </w:divBdr>
    </w:div>
    <w:div w:id="1891384922">
      <w:bodyDiv w:val="1"/>
      <w:marLeft w:val="0"/>
      <w:marRight w:val="0"/>
      <w:marTop w:val="0"/>
      <w:marBottom w:val="0"/>
      <w:divBdr>
        <w:top w:val="none" w:sz="0" w:space="0" w:color="auto"/>
        <w:left w:val="none" w:sz="0" w:space="0" w:color="auto"/>
        <w:bottom w:val="none" w:sz="0" w:space="0" w:color="auto"/>
        <w:right w:val="none" w:sz="0" w:space="0" w:color="auto"/>
      </w:divBdr>
    </w:div>
    <w:div w:id="1898471913">
      <w:bodyDiv w:val="1"/>
      <w:marLeft w:val="0"/>
      <w:marRight w:val="0"/>
      <w:marTop w:val="0"/>
      <w:marBottom w:val="0"/>
      <w:divBdr>
        <w:top w:val="none" w:sz="0" w:space="0" w:color="auto"/>
        <w:left w:val="none" w:sz="0" w:space="0" w:color="auto"/>
        <w:bottom w:val="none" w:sz="0" w:space="0" w:color="auto"/>
        <w:right w:val="none" w:sz="0" w:space="0" w:color="auto"/>
      </w:divBdr>
    </w:div>
    <w:div w:id="1911620855">
      <w:bodyDiv w:val="1"/>
      <w:marLeft w:val="0"/>
      <w:marRight w:val="0"/>
      <w:marTop w:val="0"/>
      <w:marBottom w:val="0"/>
      <w:divBdr>
        <w:top w:val="none" w:sz="0" w:space="0" w:color="auto"/>
        <w:left w:val="none" w:sz="0" w:space="0" w:color="auto"/>
        <w:bottom w:val="none" w:sz="0" w:space="0" w:color="auto"/>
        <w:right w:val="none" w:sz="0" w:space="0" w:color="auto"/>
      </w:divBdr>
    </w:div>
    <w:div w:id="1998344227">
      <w:bodyDiv w:val="1"/>
      <w:marLeft w:val="0"/>
      <w:marRight w:val="0"/>
      <w:marTop w:val="0"/>
      <w:marBottom w:val="0"/>
      <w:divBdr>
        <w:top w:val="none" w:sz="0" w:space="0" w:color="auto"/>
        <w:left w:val="none" w:sz="0" w:space="0" w:color="auto"/>
        <w:bottom w:val="none" w:sz="0" w:space="0" w:color="auto"/>
        <w:right w:val="none" w:sz="0" w:space="0" w:color="auto"/>
      </w:divBdr>
    </w:div>
    <w:div w:id="2061008558">
      <w:bodyDiv w:val="1"/>
      <w:marLeft w:val="0"/>
      <w:marRight w:val="0"/>
      <w:marTop w:val="0"/>
      <w:marBottom w:val="0"/>
      <w:divBdr>
        <w:top w:val="none" w:sz="0" w:space="0" w:color="auto"/>
        <w:left w:val="none" w:sz="0" w:space="0" w:color="auto"/>
        <w:bottom w:val="none" w:sz="0" w:space="0" w:color="auto"/>
        <w:right w:val="none" w:sz="0" w:space="0" w:color="auto"/>
      </w:divBdr>
    </w:div>
    <w:div w:id="2061974524">
      <w:bodyDiv w:val="1"/>
      <w:marLeft w:val="0"/>
      <w:marRight w:val="0"/>
      <w:marTop w:val="0"/>
      <w:marBottom w:val="0"/>
      <w:divBdr>
        <w:top w:val="none" w:sz="0" w:space="0" w:color="auto"/>
        <w:left w:val="none" w:sz="0" w:space="0" w:color="auto"/>
        <w:bottom w:val="none" w:sz="0" w:space="0" w:color="auto"/>
        <w:right w:val="none" w:sz="0" w:space="0" w:color="auto"/>
      </w:divBdr>
    </w:div>
    <w:div w:id="2065178036">
      <w:bodyDiv w:val="1"/>
      <w:marLeft w:val="0"/>
      <w:marRight w:val="0"/>
      <w:marTop w:val="0"/>
      <w:marBottom w:val="0"/>
      <w:divBdr>
        <w:top w:val="none" w:sz="0" w:space="0" w:color="auto"/>
        <w:left w:val="none" w:sz="0" w:space="0" w:color="auto"/>
        <w:bottom w:val="none" w:sz="0" w:space="0" w:color="auto"/>
        <w:right w:val="none" w:sz="0" w:space="0" w:color="auto"/>
      </w:divBdr>
    </w:div>
    <w:div w:id="2066904091">
      <w:bodyDiv w:val="1"/>
      <w:marLeft w:val="0"/>
      <w:marRight w:val="0"/>
      <w:marTop w:val="0"/>
      <w:marBottom w:val="0"/>
      <w:divBdr>
        <w:top w:val="none" w:sz="0" w:space="0" w:color="auto"/>
        <w:left w:val="none" w:sz="0" w:space="0" w:color="auto"/>
        <w:bottom w:val="none" w:sz="0" w:space="0" w:color="auto"/>
        <w:right w:val="none" w:sz="0" w:space="0" w:color="auto"/>
      </w:divBdr>
    </w:div>
    <w:div w:id="2086108178">
      <w:bodyDiv w:val="1"/>
      <w:marLeft w:val="0"/>
      <w:marRight w:val="0"/>
      <w:marTop w:val="0"/>
      <w:marBottom w:val="0"/>
      <w:divBdr>
        <w:top w:val="none" w:sz="0" w:space="0" w:color="auto"/>
        <w:left w:val="none" w:sz="0" w:space="0" w:color="auto"/>
        <w:bottom w:val="none" w:sz="0" w:space="0" w:color="auto"/>
        <w:right w:val="none" w:sz="0" w:space="0" w:color="auto"/>
      </w:divBdr>
    </w:div>
    <w:div w:id="2090105978">
      <w:bodyDiv w:val="1"/>
      <w:marLeft w:val="0"/>
      <w:marRight w:val="0"/>
      <w:marTop w:val="0"/>
      <w:marBottom w:val="0"/>
      <w:divBdr>
        <w:top w:val="none" w:sz="0" w:space="0" w:color="auto"/>
        <w:left w:val="none" w:sz="0" w:space="0" w:color="auto"/>
        <w:bottom w:val="none" w:sz="0" w:space="0" w:color="auto"/>
        <w:right w:val="none" w:sz="0" w:space="0" w:color="auto"/>
      </w:divBdr>
    </w:div>
    <w:div w:id="2103185553">
      <w:bodyDiv w:val="1"/>
      <w:marLeft w:val="0"/>
      <w:marRight w:val="0"/>
      <w:marTop w:val="0"/>
      <w:marBottom w:val="0"/>
      <w:divBdr>
        <w:top w:val="none" w:sz="0" w:space="0" w:color="auto"/>
        <w:left w:val="none" w:sz="0" w:space="0" w:color="auto"/>
        <w:bottom w:val="none" w:sz="0" w:space="0" w:color="auto"/>
        <w:right w:val="none" w:sz="0" w:space="0" w:color="auto"/>
      </w:divBdr>
    </w:div>
    <w:div w:id="2105496353">
      <w:bodyDiv w:val="1"/>
      <w:marLeft w:val="0"/>
      <w:marRight w:val="0"/>
      <w:marTop w:val="0"/>
      <w:marBottom w:val="0"/>
      <w:divBdr>
        <w:top w:val="none" w:sz="0" w:space="0" w:color="auto"/>
        <w:left w:val="none" w:sz="0" w:space="0" w:color="auto"/>
        <w:bottom w:val="none" w:sz="0" w:space="0" w:color="auto"/>
        <w:right w:val="none" w:sz="0" w:space="0" w:color="auto"/>
      </w:divBdr>
    </w:div>
    <w:div w:id="2107265655">
      <w:bodyDiv w:val="1"/>
      <w:marLeft w:val="0"/>
      <w:marRight w:val="0"/>
      <w:marTop w:val="0"/>
      <w:marBottom w:val="0"/>
      <w:divBdr>
        <w:top w:val="none" w:sz="0" w:space="0" w:color="auto"/>
        <w:left w:val="none" w:sz="0" w:space="0" w:color="auto"/>
        <w:bottom w:val="none" w:sz="0" w:space="0" w:color="auto"/>
        <w:right w:val="none" w:sz="0" w:space="0" w:color="auto"/>
      </w:divBdr>
    </w:div>
    <w:div w:id="2112357023">
      <w:bodyDiv w:val="1"/>
      <w:marLeft w:val="0"/>
      <w:marRight w:val="0"/>
      <w:marTop w:val="0"/>
      <w:marBottom w:val="0"/>
      <w:divBdr>
        <w:top w:val="none" w:sz="0" w:space="0" w:color="auto"/>
        <w:left w:val="none" w:sz="0" w:space="0" w:color="auto"/>
        <w:bottom w:val="none" w:sz="0" w:space="0" w:color="auto"/>
        <w:right w:val="none" w:sz="0" w:space="0" w:color="auto"/>
      </w:divBdr>
    </w:div>
    <w:div w:id="2135361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Leó14</b:Tag>
    <b:SourceType>JournalArticle</b:SourceType>
    <b:Guid>{D19FC8A1-B7F0-B947-BEFF-EC6CA717FD0E}</b:Guid>
    <b:Author>
      <b:Author>
        <b:NameList>
          <b:Person>
            <b:Last>León Corona</b:Last>
            <b:First>Benito</b:First>
          </b:Person>
          <b:Person>
            <b:Last>Cruz Badillo</b:Last>
            <b:First>Israel</b:First>
          </b:Person>
        </b:NameList>
      </b:Author>
    </b:Author>
    <b:Title>Evolución y desarrollo de la administración y gestión pública: un acercamiento a un estado del conocimiento en construcción, a través de la Revista Gestión y Política Pública </b:Title>
    <b:JournalName>Edahi. Bolentín Científico de Ciencias Sociales y Humanidades</b:JournalName>
    <b:Publisher>Universidad Autónoma del Estado de Hidalgo</b:Publisher>
    <b:Year>2014</b:Year>
    <b:Month>Junio</b:Month>
    <b:Volume>2</b:Volume>
    <b:Issue>4</b:Issue>
    <b:RefOrder>1</b:RefOrder>
  </b:Source>
  <b:Source>
    <b:Tag>Con19</b:Tag>
    <b:SourceType>DocumentFromInternetSite</b:SourceType>
    <b:Guid>{AD4FADB3-0068-334B-BBFB-32D2C796A730}</b:Guid>
    <b:Author>
      <b:Author>
        <b:NameList>
          <b:Person>
            <b:Last>pública</b:Last>
            <b:First>Concepto</b:First>
            <b:Middle>y evolución de la gestión pública. La nueva gestión</b:Middle>
          </b:Person>
        </b:NameList>
      </b:Author>
    </b:Author>
    <b:Title>Universidad Nacional de Educación a Distancia</b:Title>
    <b:InternetSiteTitle>http://derecho.isipedia.com</b:InternetSiteTitle>
    <b:URL>http://derecho.isipedia.com/optativas/gestion-publica/01-concepto-y-evolucion-de-la-gestion-publica-la-nueva-gestion-publica#TOC-La-nueva-gesti-n-p-blica</b:URL>
    <b:YearAccessed>2019</b:YearAccessed>
    <b:MonthAccessed>Abril</b:MonthAccessed>
    <b:RefOrder>2</b:RefOrder>
  </b:Source>
  <b:Source>
    <b:Tag>Sal15</b:Tag>
    <b:SourceType>JournalArticle</b:SourceType>
    <b:Guid>{17A61B49-B401-2346-8173-9EC0C56267B9}</b:Guid>
    <b:Title>NUEVA GESTIÓN PÚBLICA EN LAS “MANERAS DE HACER” DEL DOCENTE UNIVERSITARIO</b:Title>
    <b:Year>2015</b:Year>
    <b:Month>julio-diciembre</b:Month>
    <b:Author>
      <b:Author>
        <b:NameList>
          <b:Person>
            <b:Last>Salcedo Casallas</b:Last>
            <b:First>Javier</b:First>
            <b:Middle>Ricardo</b:Middle>
          </b:Person>
        </b:NameList>
      </b:Author>
    </b:Author>
    <b:JournalName>Revista Educación y Desarrollo Social</b:JournalName>
    <b:Publisher>Universidad Militar Nueva Granada</b:Publisher>
    <b:Volume>9</b:Volume>
    <b:Issue>2</b:Issue>
    <b:Pages>102-123</b:Pages>
    <b:RefOrder>3</b:RefOrder>
  </b:Source>
  <b:Source>
    <b:Tag>Día15</b:Tag>
    <b:SourceType>BookSection</b:SourceType>
    <b:Guid>{D7EC7C5F-86B5-434B-B0D6-BFB91185FC66}</b:Guid>
    <b:Title>Origen y evolución del estudio de la Administración Pública</b:Title>
    <b:Publisher>McGrawHill</b:Publisher>
    <b:City>Monterrey</b:City>
    <b:Year>2015</b:Year>
    <b:Pages>2</b:Pages>
    <b:Author>
      <b:Author>
        <b:NameList>
          <b:Person>
            <b:Last>Díaz de Leon</b:Last>
            <b:First>Carlos</b:First>
            <b:Middle>Gómez</b:Middle>
          </b:Person>
        </b:NameList>
      </b:Author>
      <b:BookAuthor>
        <b:NameList>
          <b:Person>
            <b:Last>Diaz de León</b:Last>
            <b:First>Carlos</b:First>
            <b:Middle>Gómez</b:Middle>
          </b:Person>
        </b:NameList>
      </b:BookAuthor>
    </b:Author>
    <b:BookTitle>De la administración pública tradicional a la nueva gestión pública Evolución, conceptos y desafíos</b:BookTitle>
    <b:StateProvince>Nueo León</b:StateProvince>
    <b:CountryRegion>México</b:CountryRegion>
    <b:RefOrder>4</b:RefOrder>
  </b:Source>
  <b:Source>
    <b:Tag>Gue032</b:Tag>
    <b:SourceType>JournalArticle</b:SourceType>
    <b:Guid>{DB8BC46B-FD3C-364B-94A7-3FC98893E143}</b:Guid>
    <b:Title>Nueva Gerencia Pública: ¿gobierno sin política?</b:Title>
    <b:Publisher>Universidad del Zulia</b:Publisher>
    <b:Year>2003</b:Year>
    <b:Volume>8</b:Volume>
    <b:Pages>379-395</b:Pages>
    <b:Author>
      <b:Author>
        <b:NameList>
          <b:Person>
            <b:Last>Guerrero</b:Last>
            <b:First>Omar</b:First>
          </b:Person>
        </b:NameList>
      </b:Author>
    </b:Author>
    <b:JournalName>Revista Venezolana de Gerencia</b:JournalName>
    <b:Issue>23</b:Issue>
    <b:RefOrder>5</b:RefOrder>
  </b:Source>
  <b:Source>
    <b:Tag>Pin15</b:Tag>
    <b:SourceType>JournalArticle</b:SourceType>
    <b:Guid>{12FD7428-70C0-A246-8A4F-3FB37AE94C7E}</b:Guid>
    <b:Author>
      <b:Author>
        <b:NameList>
          <b:Person>
            <b:Last>Pineda Ortega</b:Last>
            <b:First>Pabli</b:First>
          </b:Person>
        </b:NameList>
      </b:Author>
    </b:Author>
    <b:Title>Génesis y caracterización de la Nueva Gestión Pública en Latinoamérica</b:Title>
    <b:JournalName>Contextualizaciones Latinoamericanas</b:JournalName>
    <b:Year>2015</b:Year>
    <b:Month>enero-junio</b:Month>
    <b:Volume>7</b:Volume>
    <b:Issue>12</b:Issue>
    <b:Pages>2</b:Pages>
    <b:RefOrder>6</b:RefOrder>
  </b:Source>
  <b:Source>
    <b:Tag>Nat06</b:Tag>
    <b:SourceType>Book</b:SourceType>
    <b:Guid>{E7AD93ED-7B8D-6C49-B8CC-BC43326304CF}</b:Guid>
    <b:Title>Mediación comunitaria, conflcitos en el escenario social urbano</b:Title>
    <b:City>Buenos Aires</b:City>
    <b:CountryRegion>Argentina</b:CountryRegion>
    <b:Publisher>Universidad </b:Publisher>
    <b:Year>2006</b:Year>
    <b:Pages>180</b:Pages>
    <b:Author>
      <b:Author>
        <b:NameList>
          <b:Person>
            <b:Last>Nato</b:Last>
            <b:Middle>Marcelo</b:Middle>
            <b:First>Alejandro</b:First>
          </b:Person>
        </b:NameList>
      </b:Author>
    </b:Author>
    <b:RefOrder>7</b:RefOrder>
  </b:Source>
  <b:Source>
    <b:Tag>Rom01</b:Tag>
    <b:SourceType>JournalArticle</b:SourceType>
    <b:Guid>{CA70EBFB-7363-844F-BB36-486210832853}</b:Guid>
    <b:Title>Modelos de mediación y su aplicación en mediación intercultural</b:Title>
    <b:Year>2001</b:Year>
    <b:Month>Diciembre</b:Month>
    <b:JournalName>Revista Migraciones</b:JournalName>
    <b:Publisher>Universidad Pontificia de Comillas</b:Publisher>
    <b:Issue>10</b:Issue>
    <b:Author>
      <b:Author>
        <b:NameList>
          <b:Person>
            <b:Last>Romero</b:Last>
            <b:Middle>Gimenez</b:Middle>
            <b:First>Carlos</b:First>
          </b:Person>
        </b:NameList>
      </b:Author>
    </b:Author>
    <b:RefOrder>8</b:RefOrder>
  </b:Source>
  <b:Source>
    <b:Tag>Her14</b:Tag>
    <b:SourceType>JournalArticle</b:SourceType>
    <b:Guid>{C8610418-454E-AE46-9E45-A42C0C177905}</b:Guid>
    <b:Author>
      <b:Author>
        <b:NameList>
          <b:Person>
            <b:Last>Hernández Ramos</b:Last>
            <b:First>Carmelo</b:First>
          </b:Person>
        </b:NameList>
      </b:Author>
    </b:Author>
    <b:Title>MODELOS APLICABLES EN MEDIACIÓN INTERCULTURAL</b:Title>
    <b:Publisher>Asociación Castellano Manchega de Sociología</b:Publisher>
    <b:Year>2014</b:Year>
    <b:Pages>67-80</b:Pages>
    <b:JournalName>BARATARIA. Revista Castellano-Manchega de Ciencias sociales</b:JournalName>
    <b:Month>Junio</b:Month>
    <b:Issue>17</b:Issue>
    <b:RefOrder>9</b:RefOrder>
  </b:Source>
  <b:Source>
    <b:Tag>PFo06</b:Tag>
    <b:SourceType>JournalArticle</b:SourceType>
    <b:Guid>{E272436F-BD61-F143-B4A5-A638B1A6C1C5}</b:Guid>
    <b:Author>
      <b:Author>
        <b:NameList>
          <b:Person>
            <b:Last>P. Folger</b:Last>
            <b:First>Joseph</b:First>
          </b:Person>
        </b:NameList>
      </b:Author>
    </b:Author>
    <b:Title>MEDIACIÓN TRANSFORMATIVA: PRESERVACIÓN DEL POTENCIAL PROPIO DE LA MEDIACIÓN EN ESCENARIOS DE DISPUTAS</b:Title>
    <b:JournalName>Revista de Derecho</b:JournalName>
    <b:Year>2006</b:Year>
    <b:Month>Mayo</b:Month>
    <b:Day>13</b:Day>
    <b:Issue>18</b:Issue>
    <b:Pages>36</b:Pages>
    <b:RefOrder>10</b:RefOrder>
  </b:Source>
  <b:Source>
    <b:Tag>Gar06</b:Tag>
    <b:SourceType>BookSection</b:SourceType>
    <b:Guid>{7A33C609-F94B-BB40-A022-F805684734E9}</b:Guid>
    <b:Title>Conteto Naconal de los Métodos Alternos de Solución de Conflictos</b:Title>
    <b:Publisher>Universidad Autónoma de Nuevo Léon</b:Publisher>
    <b:City>Monterrey</b:City>
    <b:Year>2006</b:Year>
    <b:Pages>154</b:Pages>
    <b:Author>
      <b:Author>
        <b:NameList>
          <b:Person>
            <b:Last>García Carvajal</b:Last>
            <b:First>Estela</b:First>
            <b:Middle>C.</b:Middle>
          </b:Person>
        </b:NameList>
      </b:Author>
      <b:BookAuthor>
        <b:NameList>
          <b:Person>
            <b:Last>Gorjón Gómez</b:Last>
            <b:First>Francisco</b:First>
            <b:Middle>Javier</b:Middle>
          </b:Person>
        </b:NameList>
      </b:BookAuthor>
    </b:Author>
    <b:BookTitle>Justicia Aternativa Médica. El derecho y la bioética en la ciudad internacional del conocimiento</b:BookTitle>
    <b:StateProvince>Nuevo León</b:StateProvince>
    <b:CountryRegion>México</b:CountryRegion>
    <b:RefOrder>11</b:RefOrder>
  </b:Source>
  <b:Source>
    <b:Tag>Eir10</b:Tag>
    <b:SourceType>Book</b:SourceType>
    <b:Guid>{DBD46D7E-DB64-7D45-AE86-45E59E15143B}</b:Guid>
    <b:Title>Mediacion Penal. De la práctica a la teoría</b:Title>
    <b:City>Buenos Aires</b:City>
    <b:CountryRegion>Argentina</b:CountryRegion>
    <b:Publisher>Editorial Histórica</b:Publisher>
    <b:Year>2010</b:Year>
    <b:Pages>24</b:Pages>
    <b:Author>
      <b:Author>
        <b:NameList>
          <b:Person>
            <b:Last>Eiras Nordenstahl</b:Last>
            <b:First>Ulf</b:First>
            <b:Middle>Christian</b:Middle>
          </b:Person>
        </b:NameList>
      </b:Author>
    </b:Author>
    <b:RefOrder>12</b:RefOrder>
  </b:Source>
  <b:Source>
    <b:Tag>Rev07</b:Tag>
    <b:SourceType>BookSection</b:SourceType>
    <b:Guid>{1FE952B8-8137-6248-858B-B1069738B83A}</b:Guid>
    <b:Author>
      <b:Author>
        <b:NameList>
          <b:Person>
            <b:Last>Revilla González</b:Last>
            <b:First>José</b:First>
            <b:Middle>Alberto</b:Middle>
          </b:Person>
        </b:NameList>
      </b:Author>
      <b:BookAuthor>
        <b:NameList>
          <b:Person>
            <b:Last>Soleto Muñoz</b:Last>
            <b:First>Helena</b:First>
          </b:Person>
        </b:NameList>
      </b:BookAuthor>
    </b:Author>
    <b:Title>La mediación penal</b:Title>
    <b:CountryRegion>España</b:CountryRegion>
    <b:Publisher>Tecnos</b:Publisher>
    <b:Year>2007</b:Year>
    <b:Pages>302</b:Pages>
    <b:BookTitle>Mediacion y solución de conflictos</b:BookTitle>
    <b:RefOrder>13</b:RefOrder>
  </b:Source>
  <b:Source>
    <b:Tag>Pac121</b:Tag>
    <b:SourceType>Book</b:SourceType>
    <b:Guid>{1FC3B905-3A8A-7C41-91F4-6CD133079440}</b:Guid>
    <b:Author>
      <b:Author>
        <b:NameList>
          <b:Person>
            <b:Last>Pacheco Pulido</b:Last>
            <b:First>Guillermo</b:First>
          </b:Person>
        </b:NameList>
      </b:Author>
    </b:Author>
    <b:Title>Mediación. Cultura de la paz. Medio alternativo de adminsitración de justicia</b:Title>
    <b:City>México</b:City>
    <b:Publisher>Porrúa</b:Publisher>
    <b:Year>2012</b:Year>
    <b:Pages>3</b:Pages>
    <b:RefOrder>14</b:RefOrder>
  </b:Source>
  <b:Source>
    <b:Tag>Rec14</b:Tag>
    <b:SourceType>DocumentFromInternetSite</b:SourceType>
    <b:Guid>{7BD4D30C-7A0E-3746-8CBE-D45B41999330}</b:Guid>
    <b:Title>Funvic.org</b:Title>
    <b:Year>2014</b:Year>
    <b:Author>
      <b:Author>
        <b:NameList>
          <b:Person>
            <b:Last>Europa</b:Last>
            <b:First>Recomendación</b:First>
            <b:Middle>(87) 21 del Comite de Ministros de</b:Middle>
          </b:Person>
        </b:NameList>
      </b:Author>
    </b:Author>
    <b:URL>http://funvic.org/paginas/legislacion/legi5.htm </b:URL>
    <b:RefOrder>15</b:RefOrder>
  </b:Source>
  <b:Source>
    <b:Tag>Are15</b:Tag>
    <b:SourceType>Book</b:SourceType>
    <b:Guid>{D8C09D14-9AB1-3643-8248-2531A909A6D9}</b:Guid>
    <b:Title>Métodos y Tecnicas de la Investigación Jurídica</b:Title>
    <b:Publisher>Porrúa</b:Publisher>
    <b:City>México</b:City>
    <b:Year>2015</b:Year>
    <b:Pages>61</b:Pages>
    <b:Author>
      <b:Author>
        <b:NameList>
          <b:Person>
            <b:Last>Arellao García</b:Last>
            <b:First>Carlos</b:First>
          </b:Person>
        </b:NameList>
      </b:Author>
    </b:Author>
    <b:RefOrder>16</b:RefOrder>
  </b:Source>
  <b:Source>
    <b:Tag>MCe11</b:Tag>
    <b:SourceType>Book</b:SourceType>
    <b:Guid>{B4F7C232-C1AF-634C-901A-D1F304970213}</b:Guid>
    <b:Author>
      <b:Author>
        <b:NameList>
          <b:Person>
            <b:Last>M. Cejudo</b:Last>
            <b:First>Guillermo</b:First>
          </b:Person>
        </b:NameList>
      </b:Author>
    </b:Author>
    <b:Title>Nueva Gestión Pública</b:Title>
    <b:City>México</b:City>
    <b:Publisher>Siglo Veintiuno</b:Publisher>
    <b:Year>2011</b:Year>
    <b:Pages>30</b:Pages>
    <b:RefOrder>17</b:RefOrder>
  </b:Source>
  <b:Source>
    <b:Tag>Wor181</b:Tag>
    <b:SourceType>Report</b:SourceType>
    <b:Guid>{B455E52C-1C69-2D4F-B5E3-E8678C5051BC}</b:Guid>
    <b:Author>
      <b:Author>
        <b:NameList>
          <b:Person>
            <b:Last>Proyect</b:Last>
            <b:First>World</b:First>
            <b:Middle>Justice</b:Middle>
          </b:Person>
        </b:NameList>
      </b:Author>
    </b:Author>
    <b:Title>Índice de Estado de Derecho 2017–2018</b:Title>
    <b:Publisher>World Justice Project Rule of Law Index</b:Publisher>
    <b:City>Washington D.C.</b:City>
    <b:Year>2018</b:Year>
    <b:RefOrder>18</b:RefOrder>
  </b:Source>
  <b:Source>
    <b:Tag>Góm15</b:Tag>
    <b:SourceType>BookSection</b:SourceType>
    <b:Guid>{BF5DD0FC-0104-8048-B4CC-5643E7060063}</b:Guid>
    <b:Title>Origen y evolución del estudio de la Administración Pública</b:Title>
    <b:Publisher>McGraw-Hill</b:Publisher>
    <b:City>México</b:City>
    <b:Year>2015</b:Year>
    <b:Pages>2</b:Pages>
    <b:Author>
      <b:Author>
        <b:NameList>
          <b:Person>
            <b:Last>Gómez Días de León</b:Last>
            <b:First>Carlos</b:First>
          </b:Person>
        </b:NameList>
      </b:Author>
      <b:BookAuthor>
        <b:NameList>
          <b:Person>
            <b:Last>Gómez Díaz de León</b:Last>
            <b:First>Carlos</b:First>
          </b:Person>
        </b:NameList>
      </b:BookAuthor>
    </b:Author>
    <b:BookTitle>De la adminsitración pública tradicional a la nueva gestión pública, Evolución, conceptos y desafios</b:BookTitle>
    <b:RefOrder>19</b:RefOrder>
  </b:Source>
  <b:Source>
    <b:Tag>Vil15</b:Tag>
    <b:SourceType>BookSection</b:SourceType>
    <b:Guid>{515E9772-9453-AD44-9559-D656E814CC53}</b:Guid>
    <b:Title>Administración Pública: su transformación hacia la Nueva Gestión Pública</b:Title>
    <b:Publisher>McGrawHill</b:Publisher>
    <b:City>Monterrey</b:City>
    <b:Year>2015</b:Year>
    <b:Pages>138</b:Pages>
    <b:Author>
      <b:Author>
        <b:NameList>
          <b:Person>
            <b:Last>Villareal Solis</b:Last>
            <b:First>Severo</b:First>
            <b:Middle>Efraín</b:Middle>
          </b:Person>
        </b:NameList>
      </b:Author>
      <b:BookAuthor>
        <b:NameList>
          <b:Person>
            <b:Last>Diaz de León</b:Last>
            <b:First>Carlos</b:First>
            <b:Middle>Gómez</b:Middle>
          </b:Person>
        </b:NameList>
      </b:BookAuthor>
    </b:Author>
    <b:BookTitle>De la administración pública tradicional a la nueva gestión pública Evolución, conceptos y desafíos</b:BookTitle>
    <b:StateProvince>Nuevo León</b:StateProvince>
    <b:CountryRegion>México</b:CountryRegion>
    <b:RefOrder>20</b:RefOrder>
  </b:Source>
  <b:Source>
    <b:Tag>Gim01</b:Tag>
    <b:SourceType>JournalArticle</b:SourceType>
    <b:Guid>{D8384F5D-110C-974A-8EBF-C9CB9CCDA789}</b:Guid>
    <b:Title>Modelos de mediación y su aplicación en mediación intercultural</b:Title>
    <b:Publisher>Universidad Pontificia de Comillas</b:Publisher>
    <b:Year>2001</b:Year>
    <b:Author>
      <b:Author>
        <b:NameList>
          <b:Person>
            <b:Last>Giménez Romero</b:Last>
            <b:First>Carlos</b:First>
          </b:Person>
        </b:NameList>
      </b:Author>
    </b:Author>
    <b:JournalName>Revista Migraciones</b:JournalName>
    <b:Issue>10</b:Issue>
    <b:RefOrder>21</b:RefOrder>
  </b:Source>
  <b:Source>
    <b:Tag>Wor182</b:Tag>
    <b:SourceType>Report</b:SourceType>
    <b:Guid>{8D7EE117-612F-284E-8276-855E4B4AB852}</b:Guid>
    <b:Title>Índice de Estado de Derecho 2017-2018</b:Title>
    <b:Publisher>World Justice Project Rule of Law Index</b:Publisher>
    <b:City>Washington D.C.</b:City>
    <b:Year>2018</b:Year>
    <b:Author>
      <b:Author>
        <b:NameList>
          <b:Person>
            <b:Last>Index</b:Last>
            <b:First>World</b:First>
            <b:Middle>Justice Project Rule of Law</b:Middle>
          </b:Person>
        </b:NameList>
      </b:Author>
    </b:Author>
    <b:RefOrder>22</b:RefOrder>
  </b:Source>
  <b:Source>
    <b:Tag>Com18</b:Tag>
    <b:SourceType>Report</b:SourceType>
    <b:Guid>{509E416D-BFC1-7C49-BEBE-A0D083FAFBFA}</b:Guid>
    <b:Title>Diagnóstico Nacional de Supervisión Penitenciaria</b:Title>
    <b:City>México</b:City>
    <b:Publisher>CNDH México</b:Publisher>
    <b:Year>2018</b:Year>
    <b:Author>
      <b:Author>
        <b:NameList>
          <b:Person>
            <b:Last>Humanos</b:Last>
            <b:First>Comisión</b:First>
            <b:Middle>Nacional de los Derechos</b:Middle>
          </b:Person>
        </b:NameList>
      </b:Author>
    </b:Author>
    <b:Institution>Comision Nacional de los Derechos Humanos</b:Institution>
    <b:RefOrder>23</b:RefOrder>
  </b:Source>
  <b:Source>
    <b:Tag>Eur14</b:Tag>
    <b:SourceType>Case</b:SourceType>
    <b:Guid>{8E0FE0C2-F5D4-EE49-A386-4926E030891F}</b:Guid>
    <b:Title>Recomendación (87) 21</b:Title>
    <b:Publisher>Comité de Ministros de Europa</b:Publisher>
    <b:Year>2014</b:Year>
    <b:Author>
      <b:Author>
        <b:NameList>
          <b:Person>
            <b:Last>Europa</b:Last>
            <b:First>Comité</b:First>
            <b:Middle>de Ministros de</b:Middle>
          </b:Person>
        </b:NameList>
      </b:Author>
    </b:Author>
    <b:CaseNumber>(87) 21</b:CaseNumber>
    <b:Court>Comité de Ministros de Europa</b:Court>
    <b:RefOrder>24</b:RefOrder>
  </b:Source>
  <b:Source>
    <b:Tag>Már043</b:Tag>
    <b:SourceType>Book</b:SourceType>
    <b:Guid>{E55B95F6-EB0F-0846-8B8E-EAA303CFAEDB}</b:Guid>
    <b:Title>Mediación y administración de justicia. Hacia la Consolidación de una justicia participativa</b:Title>
    <b:City>Aguascaliente</b:City>
    <b:Year>2004</b:Year>
    <b:Author>
      <b:Author>
        <b:NameList>
          <b:Person>
            <b:Last>Márquez Algara</b:Last>
            <b:First>María</b:First>
            <b:Middle>Guadalupe</b:Middle>
          </b:Person>
        </b:NameList>
      </b:Author>
    </b:Author>
    <b:StateProvince>Aguascalientes</b:StateProvince>
    <b:CountryRegion>México</b:CountryRegion>
    <b:Publisher>Universidad Autónoma de Aguascalientes</b:Publisher>
    <b:Pages>79</b:Pages>
    <b:RefOrder>25</b:RefOrder>
  </b:Source>
  <b:Source>
    <b:Tag>Iza</b:Tag>
    <b:SourceType>JournalArticle</b:SourceType>
    <b:Guid>{0A1AFCF5-3A08-C94B-8E0B-82BB1DC3669B}</b:Guid>
    <b:Title>Aplicación del modelo transformativo de mediación en la conciliación extrajudicial de Colombia</b:Title>
    <b:Volume>11</b:Volume>
    <b:Pages>151</b:Pages>
    <b:Author>
      <b:Author>
        <b:NameList>
          <b:Person>
            <b:Last>Izasa Gutierrez</b:Last>
            <b:First>Juan</b:First>
            <b:Middle>Pablo</b:Middle>
          </b:Person>
        </b:NameList>
      </b:Author>
    </b:Author>
    <b:JournalName>Revista de paz y conflictos</b:JournalName>
    <b:Issue>1</b:Issue>
    <b:RefOrder>26</b:RefOrder>
  </b:Source>
  <b:Source>
    <b:Tag>Mad161</b:Tag>
    <b:SourceType>JournalArticle</b:SourceType>
    <b:Guid>{EEB632E8-3FBA-4849-9938-67ED8D2691B6}</b:Guid>
    <b:Author>
      <b:Author>
        <b:NameList>
          <b:Person>
            <b:Last>Madrid Lira</b:Last>
            <b:First>Santiago</b:First>
          </b:Person>
        </b:NameList>
      </b:Author>
    </b:Author>
    <b:Title>Mediación transformativa. Guía práctica. Recensión"</b:Title>
    <b:JournalName>Revista de Mediación</b:JournalName>
    <b:Year>2016</b:Year>
    <b:Volume>9</b:Volume>
    <b:Issue>2</b:Issue>
    <b:RefOrder>27</b:RefOrder>
  </b:Source>
  <b:Source>
    <b:Tag>Nin801</b:Tag>
    <b:SourceType>Book</b:SourceType>
    <b:Guid>{D951ECA6-5AC9-8047-A185-6E84B17A1386}</b:Guid>
    <b:Title>Los límites de la responsabilidad penal, una teoría del delito</b:Title>
    <b:Publisher>Astrea</b:Publisher>
    <b:City>Buenos Aires</b:City>
    <b:Year>1980</b:Year>
    <b:Pages>256</b:Pages>
    <b:Author>
      <b:Author>
        <b:NameList>
          <b:Person>
            <b:Last>Nino</b:Last>
            <b:First>Carlos</b:First>
            <b:Middle>Santiago</b:Middle>
          </b:Person>
        </b:NameList>
      </b:Author>
    </b:Author>
    <b:RefOrder>28</b:RefOrder>
  </b:Source>
  <b:Source>
    <b:Tag>Mar091</b:Tag>
    <b:SourceType>JournalArticle</b:SourceType>
    <b:Guid>{81610675-F8AC-504E-89D0-D43270F250A5}</b:Guid>
    <b:Author>
      <b:Author>
        <b:NameList>
          <b:Person>
            <b:Last>Martínez Vilchis</b:Last>
            <b:First>José</b:First>
          </b:Person>
        </b:NameList>
      </b:Author>
    </b:Author>
    <b:Title>La nueva gerencia píblica en México. Una medición de su intensidad e impactos en las entidades del país</b:Title>
    <b:Year>2009</b:Year>
    <b:JournalName>Convergencia</b:JournalName>
    <b:Volume>16</b:Volume>
    <b:Issue>49</b:Issue>
    <b:Pages>202</b:Pages>
    <b:RefOrder>29</b:RefOrder>
  </b:Source>
  <b:Source>
    <b:Tag>Mar171</b:Tag>
    <b:SourceType>JournalArticle</b:SourceType>
    <b:Guid>{9ABB13AE-EF92-4747-AFA8-40DE19EC8C77}</b:Guid>
    <b:Author>
      <b:Author>
        <b:NameList>
          <b:Person>
            <b:Last>Martínez Solis</b:Last>
            <b:First>Dilcie</b:First>
          </b:Person>
        </b:NameList>
      </b:Author>
    </b:Author>
    <b:Title>La difusión de la mediación en el nuevo sistema de justicia penal acusatorio</b:Title>
    <b:JournalName>Revista Iberoamericana de Producción Académica y Gestión Educativa</b:JournalName>
    <b:Year>2017</b:Year>
    <b:Volume>4</b:Volume>
    <b:Issue>8</b:Issue>
    <b:Pages>16</b:Pages>
    <b:RefOrder>30</b:RefOrder>
  </b:Source>
  <b:Source>
    <b:Tag>Már12</b:Tag>
    <b:SourceType>JournalArticle</b:SourceType>
    <b:Guid>{C0670005-B453-2241-897A-EA94EEF19007}</b:Guid>
    <b:Author>
      <b:Author>
        <b:NameList>
          <b:Person>
            <b:Last>Márquez Algara</b:Last>
            <b:First>Maria</b:First>
            <b:Middle>Guadalupe</b:Middle>
          </b:Person>
          <b:Person>
            <b:Last>De Villa Cortés</b:Last>
            <b:First>José</b:First>
            <b:Middle>Carlos</b:Middle>
          </b:Person>
        </b:NameList>
      </b:Author>
    </b:Author>
    <b:Title>LA JUSTICIA RESTAURATIVA Y LA MEDIACIÓN PENAL EN MÉXICO</b:Title>
    <b:JournalName>De Jure</b:JournalName>
    <b:Year>2012</b:Year>
    <b:Month>Mayo</b:Month>
    <b:Volume>11</b:Volume>
    <b:Issue>8</b:Issue>
    <b:Pages>110-131</b:Pages>
    <b:RefOrder>31</b:RefOrder>
  </b:Source>
  <b:Source>
    <b:Tag>Bar081</b:Tag>
    <b:SourceType>JournalArticle</b:SourceType>
    <b:Guid>{59271665-B4E9-9743-8B68-49CB5E47DC53}</b:Guid>
    <b:Author>
      <b:Author>
        <b:NameList>
          <b:Person>
            <b:Last>Baruch Bush</b:Last>
            <b:First>Robert</b:First>
            <b:Middle>A.</b:Middle>
          </b:Person>
          <b:Person>
            <b:Last>Ganong Pope</b:Last>
            <b:First>Sally</b:First>
          </b:Person>
        </b:NameList>
      </b:Author>
    </b:Author>
    <b:Title>La mediación transformativa: un cmabio en la calidad de la interacción en los conflictos familiares</b:Title>
    <b:JournalName>REvista de mediación</b:JournalName>
    <b:Year>2008</b:Year>
    <b:Volume>1</b:Volume>
    <b:Issue>2</b:Issue>
    <b:Pages>22</b:Pages>
    <b:RefOrder>32</b:RefOrder>
  </b:Source>
  <b:Source>
    <b:Tag>Sol11</b:Tag>
    <b:SourceType>BookSection</b:SourceType>
    <b:Guid>{B261F5E3-4526-2B45-B77E-D47CAF4A8706}</b:Guid>
    <b:Title>Mediación y conciliación en sede judicial</b:Title>
    <b:Publisher>Dykinson</b:Publisher>
    <b:City>Madrid</b:City>
    <b:Year>2011</b:Year>
    <b:Pages>203-216</b:Pages>
    <b:Author>
      <b:Author>
        <b:NameList>
          <b:Person>
            <b:Last>Soler Mendizábal</b:Last>
            <b:First>Ricaurter</b:First>
          </b:Person>
        </b:NameList>
      </b:Author>
      <b:BookAuthor>
        <b:NameList>
          <b:Person>
            <b:Last>Gonzalo Quiroga</b:Last>
            <b:First>Marta</b:First>
            <b:Middle>y Gorjón Gómez, Francisco Javier</b:Middle>
          </b:Person>
        </b:NameList>
      </b:BookAuthor>
    </b:Author>
    <b:BookTitle>Métodos Alternos de Solución de Conflictos. Herramientas de Paz y modernización de la justicia</b:BookTitle>
    <b:RefOrder>33</b:RefOrder>
  </b:Source>
  <b:Source>
    <b:Tag>Are051</b:Tag>
    <b:SourceType>JournalArticle</b:SourceType>
    <b:Guid>{1149BFE5-7671-814B-8483-1EF176338441}</b:Guid>
    <b:Author>
      <b:Author>
        <b:NameList>
          <b:Person>
            <b:Last>Arellano</b:Last>
            <b:First>David</b:First>
          </b:Person>
          <b:Person>
            <b:Last>Cabrero</b:Last>
            <b:First>Enrique</b:First>
          </b:Person>
        </b:NameList>
      </b:Author>
    </b:Author>
    <b:Title>La nueva gestión pública y su teoría de la organización: ¿son argumentos antiliberales? Justicia y equidad en el debate organizacional público</b:Title>
    <b:Year>2005</b:Year>
    <b:Volume>XIV</b:Volume>
    <b:Pages>599-618</b:Pages>
    <b:JournalName>Gestión y Política Pública</b:JournalName>
    <b:Issue>3</b:Issue>
    <b:RefOrder>34</b:RefOrder>
  </b:Source>
  <b:Source>
    <b:Tag>Sán10</b:Tag>
    <b:SourceType>JournalArticle</b:SourceType>
    <b:Guid>{BE7EE597-73F7-1A4B-BFC1-411F24D85F5D}</b:Guid>
    <b:Author>
      <b:Author>
        <b:NameList>
          <b:Person>
            <b:Last>Sánhez González</b:Last>
            <b:First>José</b:First>
            <b:Middle>Júan</b:Middle>
          </b:Person>
        </b:NameList>
      </b:Author>
    </b:Author>
    <b:Title>¿Innovando en la gestión pública? La experiencia mexicana en los gobiernos locales</b:Title>
    <b:JournalName>Revista Espacios públicos</b:JournalName>
    <b:Year>2010</b:Year>
    <b:Volume>13</b:Volume>
    <b:Pages>23</b:Pages>
    <b:RefOrder>35</b:RefOrder>
  </b:Source>
  <b:Source>
    <b:Tag>Dec08</b:Tag>
    <b:SourceType>DocumentFromInternetSite</b:SourceType>
    <b:Guid>{B7C9F49D-7823-D94C-A07E-6AB96BBC866F}</b:Guid>
    <b:Title>Diario Oficial de la Federación</b:Title>
    <b:Year>2008</b:Year>
    <b:Author>
      <b:Author>
        <b:NameList>
          <b:Person>
            <b:Last>Decreto que reforman los artículos 16</b:Last>
            <b:First>17,</b:First>
            <b:Middle>18, 19, 20, 21 y 22</b:Middle>
          </b:Person>
          <b:Person>
            <b:Last>73</b:Last>
            <b:First>las</b:First>
            <b:Middle>fracciones XXI y XXIII del artículo</b:Middle>
          </b:Person>
          <b:Person>
            <b:Last>la fracción VII del artículo 115 y la fracción XIII del apartado B del artículo 123</b:Last>
            <b:First>todos</b:First>
            <b:Middle>de la Constitución Política de los Estados Unidos Mexicanos</b:Middle>
          </b:Person>
        </b:NameList>
      </b:Author>
    </b:Author>
    <b:InternetSiteTitle>dof.gob.mx</b:InternetSiteTitle>
    <b:URL>http://dof.gob.mx/nota_detalle.php?codigo=5046978&amp;fecha=18/06/2008</b:URL>
    <b:Day>18</b:Day>
    <b:RefOrder>36</b:RefOrder>
  </b:Source>
  <b:Source>
    <b:Tag>Dia08</b:Tag>
    <b:SourceType>DocumentFromInternetSite</b:SourceType>
    <b:Guid>{31C0A4FE-1605-434A-BAB3-AB146AEE7A9B}</b:Guid>
    <b:Title>Diario Oficial de la Federación</b:Title>
    <b:Year>2008</b:Year>
    <b:Author>
      <b:Author>
        <b:Corporate>Diario Oficial de la Federación</b:Corporate>
      </b:Author>
    </b:Author>
    <b:InternetSiteTitle>Secretaría de Gobernación</b:InternetSiteTitle>
    <b:Month>Junio</b:Month>
    <b:Day>18</b:Day>
    <b:URL>http://dof.gob.mx/nota_detalle.php?codigo=5046978&amp;fecha=18/06/2008</b:URL>
    <b:RefOrder>37</b:RefOrder>
  </b:Source>
  <b:Source>
    <b:Tag>SNI18</b:Tag>
    <b:SourceType>DocumentFromInternetSite</b:SourceType>
    <b:Guid>{3677613A-D97C-4DEF-9B08-28371338D649}</b:Guid>
    <b:Author>
      <b:Author>
        <b:Corporate>SNIEG</b:Corporate>
      </b:Author>
    </b:Author>
    <b:Title>Inicio/Programas/Censo Nacional de Impartición de Justicia Estatal 2018 </b:Title>
    <b:InternetSiteTitle>Instituto Nacional de Geografía y Estadística</b:InternetSiteTitle>
    <b:Year>2018</b:Year>
    <b:Month>Septiembre</b:Month>
    <b:Day>07</b:Day>
    <b:URL>https://www.inegi.org.mx/programas/cnije/2018/</b:URL>
    <b:RefOrder>38</b:RefOrder>
  </b:Source>
  <b:Source>
    <b:Tag>Cep1</b:Tag>
    <b:SourceType>DocumentFromInternetSite</b:SourceType>
    <b:Guid>{DA65ED42-E2AE-4488-B8E6-AC5BB3C41404}</b:Guid>
    <b:Author>
      <b:Author>
        <b:NameList>
          <b:Person>
            <b:Last>Cepeda Islas</b:Last>
            <b:First>Susana</b:First>
          </b:Person>
        </b:NameList>
      </b:Author>
    </b:Author>
    <b:Title>DOCPLAYER</b:Title>
    <b:InternetSiteTitle>DOCPLAYER.ES</b:InternetSiteTitle>
    <b:URL>https://docplayer.es/40293101-Que-es-la-gerencia-publica.html</b:URL>
    <b:Year>2006</b:Year>
    <b:RefOrder>39</b:RefOrder>
  </b:Source>
</b:Sources>
</file>

<file path=customXml/itemProps1.xml><?xml version="1.0" encoding="utf-8"?>
<ds:datastoreItem xmlns:ds="http://schemas.openxmlformats.org/officeDocument/2006/customXml" ds:itemID="{100FCD4B-3F53-4DAC-8A46-FDD1E257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6592</Words>
  <Characters>36259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42766</CharactersWithSpaces>
  <SharedDoc>false</SharedDoc>
  <HLinks>
    <vt:vector size="12" baseType="variant">
      <vt:variant>
        <vt:i4>6946851</vt:i4>
      </vt:variant>
      <vt:variant>
        <vt:i4>3</vt:i4>
      </vt:variant>
      <vt:variant>
        <vt:i4>0</vt:i4>
      </vt:variant>
      <vt:variant>
        <vt:i4>5</vt:i4>
      </vt:variant>
      <vt:variant>
        <vt:lpwstr>http://funvic.org/paginas/legislacion/legi5.htm</vt:lpwstr>
      </vt:variant>
      <vt:variant>
        <vt:lpwstr/>
      </vt:variant>
      <vt:variant>
        <vt:i4>5111897</vt:i4>
      </vt:variant>
      <vt:variant>
        <vt:i4>0</vt:i4>
      </vt:variant>
      <vt:variant>
        <vt:i4>0</vt:i4>
      </vt:variant>
      <vt:variant>
        <vt:i4>5</vt:i4>
      </vt:variant>
      <vt:variant>
        <vt:lpwstr>http://www.uovirtual.com.mx/moodle/lecturas/publige/2.pdf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fobregon@psicom.uson.mx</dc:creator>
  <cp:keywords/>
  <dc:description/>
  <cp:lastModifiedBy>Gustavo Toledo</cp:lastModifiedBy>
  <cp:revision>8</cp:revision>
  <dcterms:created xsi:type="dcterms:W3CDTF">2020-11-03T05:50:00Z</dcterms:created>
  <dcterms:modified xsi:type="dcterms:W3CDTF">2020-11-04T11:50:00Z</dcterms:modified>
</cp:coreProperties>
</file>