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7ECC0" w14:textId="2172FEC2" w:rsidR="003C379F" w:rsidRPr="005A4888" w:rsidRDefault="005A4888" w:rsidP="005A4888">
      <w:pPr>
        <w:spacing w:line="360" w:lineRule="auto"/>
        <w:jc w:val="right"/>
        <w:rPr>
          <w:b/>
          <w:i/>
          <w:szCs w:val="20"/>
        </w:rPr>
      </w:pPr>
      <w:r w:rsidRPr="005A4888">
        <w:rPr>
          <w:b/>
          <w:i/>
          <w:szCs w:val="20"/>
        </w:rPr>
        <w:t>https://doi.org/10.23913/ricsh.v8i16.185</w:t>
      </w:r>
    </w:p>
    <w:p w14:paraId="63F687BC" w14:textId="1F36284B" w:rsidR="003C379F" w:rsidRDefault="003C379F" w:rsidP="003C379F">
      <w:pPr>
        <w:spacing w:before="240" w:after="240" w:line="360" w:lineRule="auto"/>
        <w:jc w:val="right"/>
        <w:rPr>
          <w:b/>
          <w:bCs/>
          <w:sz w:val="32"/>
          <w:szCs w:val="32"/>
        </w:rPr>
      </w:pPr>
      <w:r w:rsidRPr="008C57E4">
        <w:rPr>
          <w:b/>
          <w:i/>
          <w:szCs w:val="20"/>
        </w:rPr>
        <w:t>Artículos Científicos</w:t>
      </w:r>
    </w:p>
    <w:p w14:paraId="0FEAEF3F" w14:textId="3B0257FE" w:rsidR="002B576A" w:rsidRPr="003C379F" w:rsidRDefault="007B5C9D" w:rsidP="003C379F">
      <w:pPr>
        <w:spacing w:line="276" w:lineRule="auto"/>
        <w:jc w:val="right"/>
        <w:rPr>
          <w:rFonts w:ascii="Calibri" w:hAnsi="Calibri" w:cs="Calibri"/>
          <w:b/>
          <w:bCs/>
          <w:color w:val="000000"/>
          <w:sz w:val="36"/>
          <w:szCs w:val="36"/>
        </w:rPr>
      </w:pPr>
      <w:r w:rsidRPr="003C379F">
        <w:rPr>
          <w:rFonts w:ascii="Calibri" w:hAnsi="Calibri" w:cs="Calibri"/>
          <w:b/>
          <w:bCs/>
          <w:color w:val="000000"/>
          <w:sz w:val="36"/>
          <w:szCs w:val="36"/>
        </w:rPr>
        <w:t>La felicidad de los jóvenes universitarios y no universitarios de la zona metropolitana de la ciudad de Pachuca, vista desde los entes que la producen</w:t>
      </w:r>
    </w:p>
    <w:p w14:paraId="5EA93099" w14:textId="77777777" w:rsidR="003C379F" w:rsidRDefault="003C379F" w:rsidP="003C379F">
      <w:pPr>
        <w:spacing w:line="276" w:lineRule="auto"/>
        <w:jc w:val="right"/>
        <w:rPr>
          <w:rFonts w:ascii="Calibri" w:hAnsi="Calibri" w:cs="Calibri"/>
          <w:b/>
          <w:bCs/>
          <w:i/>
          <w:iCs/>
          <w:color w:val="000000"/>
          <w:sz w:val="28"/>
          <w:szCs w:val="28"/>
        </w:rPr>
      </w:pPr>
    </w:p>
    <w:p w14:paraId="6D72FB14" w14:textId="01A9803C" w:rsidR="000D58F7" w:rsidRPr="00932775" w:rsidRDefault="007D2A4D" w:rsidP="003C379F">
      <w:pPr>
        <w:spacing w:line="276" w:lineRule="auto"/>
        <w:jc w:val="right"/>
        <w:rPr>
          <w:rFonts w:ascii="Calibri" w:hAnsi="Calibri" w:cs="Calibri"/>
          <w:b/>
          <w:bCs/>
          <w:i/>
          <w:iCs/>
          <w:color w:val="000000"/>
          <w:sz w:val="28"/>
          <w:szCs w:val="28"/>
          <w:lang w:val="en-US"/>
        </w:rPr>
      </w:pPr>
      <w:r w:rsidRPr="00932775">
        <w:rPr>
          <w:rFonts w:ascii="Calibri" w:hAnsi="Calibri" w:cs="Calibri"/>
          <w:b/>
          <w:bCs/>
          <w:i/>
          <w:iCs/>
          <w:color w:val="000000"/>
          <w:sz w:val="28"/>
          <w:szCs w:val="28"/>
          <w:lang w:val="en-US"/>
        </w:rPr>
        <w:t>The Happiness of Young University and Non-University Students in the Metropolitan Area of the City of Pachuca, Seen from the Entities that Produce It</w:t>
      </w:r>
    </w:p>
    <w:p w14:paraId="52CD3D48" w14:textId="77777777" w:rsidR="003C379F" w:rsidRPr="00932775" w:rsidRDefault="003C379F" w:rsidP="003C379F">
      <w:pPr>
        <w:spacing w:line="276" w:lineRule="auto"/>
        <w:jc w:val="right"/>
        <w:rPr>
          <w:rFonts w:ascii="Calibri" w:hAnsi="Calibri" w:cs="Calibri"/>
          <w:b/>
          <w:bCs/>
          <w:i/>
          <w:iCs/>
          <w:color w:val="000000"/>
          <w:sz w:val="28"/>
          <w:szCs w:val="28"/>
          <w:lang w:val="en-US"/>
        </w:rPr>
      </w:pPr>
    </w:p>
    <w:p w14:paraId="79EFB14B" w14:textId="1BBA3D45" w:rsidR="003C379F" w:rsidRPr="003C379F" w:rsidRDefault="003C379F" w:rsidP="003C379F">
      <w:pPr>
        <w:spacing w:line="276" w:lineRule="auto"/>
        <w:jc w:val="right"/>
        <w:rPr>
          <w:rFonts w:ascii="Calibri" w:hAnsi="Calibri" w:cs="Calibri"/>
          <w:b/>
          <w:bCs/>
          <w:i/>
          <w:iCs/>
          <w:color w:val="000000"/>
          <w:sz w:val="28"/>
          <w:szCs w:val="28"/>
        </w:rPr>
      </w:pPr>
      <w:r w:rsidRPr="003C379F">
        <w:rPr>
          <w:rFonts w:ascii="Calibri" w:hAnsi="Calibri" w:cs="Calibri"/>
          <w:b/>
          <w:bCs/>
          <w:i/>
          <w:iCs/>
          <w:color w:val="000000"/>
          <w:sz w:val="28"/>
          <w:szCs w:val="28"/>
        </w:rPr>
        <w:t xml:space="preserve">A </w:t>
      </w:r>
      <w:proofErr w:type="spellStart"/>
      <w:r w:rsidRPr="003C379F">
        <w:rPr>
          <w:rFonts w:ascii="Calibri" w:hAnsi="Calibri" w:cs="Calibri"/>
          <w:b/>
          <w:bCs/>
          <w:i/>
          <w:iCs/>
          <w:color w:val="000000"/>
          <w:sz w:val="28"/>
          <w:szCs w:val="28"/>
        </w:rPr>
        <w:t>felicidade</w:t>
      </w:r>
      <w:proofErr w:type="spellEnd"/>
      <w:r w:rsidRPr="003C379F">
        <w:rPr>
          <w:rFonts w:ascii="Calibri" w:hAnsi="Calibri" w:cs="Calibri"/>
          <w:b/>
          <w:bCs/>
          <w:i/>
          <w:iCs/>
          <w:color w:val="000000"/>
          <w:sz w:val="28"/>
          <w:szCs w:val="28"/>
        </w:rPr>
        <w:t xml:space="preserve"> de </w:t>
      </w:r>
      <w:proofErr w:type="spellStart"/>
      <w:r w:rsidRPr="003C379F">
        <w:rPr>
          <w:rFonts w:ascii="Calibri" w:hAnsi="Calibri" w:cs="Calibri"/>
          <w:b/>
          <w:bCs/>
          <w:i/>
          <w:iCs/>
          <w:color w:val="000000"/>
          <w:sz w:val="28"/>
          <w:szCs w:val="28"/>
        </w:rPr>
        <w:t>jovens</w:t>
      </w:r>
      <w:proofErr w:type="spellEnd"/>
      <w:r w:rsidRPr="003C379F">
        <w:rPr>
          <w:rFonts w:ascii="Calibri" w:hAnsi="Calibri" w:cs="Calibri"/>
          <w:b/>
          <w:bCs/>
          <w:i/>
          <w:iCs/>
          <w:color w:val="000000"/>
          <w:sz w:val="28"/>
          <w:szCs w:val="28"/>
        </w:rPr>
        <w:t xml:space="preserve"> </w:t>
      </w:r>
      <w:proofErr w:type="spellStart"/>
      <w:r w:rsidRPr="003C379F">
        <w:rPr>
          <w:rFonts w:ascii="Calibri" w:hAnsi="Calibri" w:cs="Calibri"/>
          <w:b/>
          <w:bCs/>
          <w:i/>
          <w:iCs/>
          <w:color w:val="000000"/>
          <w:sz w:val="28"/>
          <w:szCs w:val="28"/>
        </w:rPr>
        <w:t>universitários</w:t>
      </w:r>
      <w:proofErr w:type="spellEnd"/>
      <w:r w:rsidRPr="003C379F">
        <w:rPr>
          <w:rFonts w:ascii="Calibri" w:hAnsi="Calibri" w:cs="Calibri"/>
          <w:b/>
          <w:bCs/>
          <w:i/>
          <w:iCs/>
          <w:color w:val="000000"/>
          <w:sz w:val="28"/>
          <w:szCs w:val="28"/>
        </w:rPr>
        <w:t xml:space="preserve"> e </w:t>
      </w:r>
      <w:proofErr w:type="spellStart"/>
      <w:r w:rsidRPr="003C379F">
        <w:rPr>
          <w:rFonts w:ascii="Calibri" w:hAnsi="Calibri" w:cs="Calibri"/>
          <w:b/>
          <w:bCs/>
          <w:i/>
          <w:iCs/>
          <w:color w:val="000000"/>
          <w:sz w:val="28"/>
          <w:szCs w:val="28"/>
        </w:rPr>
        <w:t>não</w:t>
      </w:r>
      <w:proofErr w:type="spellEnd"/>
      <w:r w:rsidRPr="003C379F">
        <w:rPr>
          <w:rFonts w:ascii="Calibri" w:hAnsi="Calibri" w:cs="Calibri"/>
          <w:b/>
          <w:bCs/>
          <w:i/>
          <w:iCs/>
          <w:color w:val="000000"/>
          <w:sz w:val="28"/>
          <w:szCs w:val="28"/>
        </w:rPr>
        <w:t xml:space="preserve"> </w:t>
      </w:r>
      <w:proofErr w:type="spellStart"/>
      <w:r w:rsidRPr="003C379F">
        <w:rPr>
          <w:rFonts w:ascii="Calibri" w:hAnsi="Calibri" w:cs="Calibri"/>
          <w:b/>
          <w:bCs/>
          <w:i/>
          <w:iCs/>
          <w:color w:val="000000"/>
          <w:sz w:val="28"/>
          <w:szCs w:val="28"/>
        </w:rPr>
        <w:t>universitários</w:t>
      </w:r>
      <w:proofErr w:type="spellEnd"/>
      <w:r w:rsidRPr="003C379F">
        <w:rPr>
          <w:rFonts w:ascii="Calibri" w:hAnsi="Calibri" w:cs="Calibri"/>
          <w:b/>
          <w:bCs/>
          <w:i/>
          <w:iCs/>
          <w:color w:val="000000"/>
          <w:sz w:val="28"/>
          <w:szCs w:val="28"/>
        </w:rPr>
        <w:t xml:space="preserve"> da </w:t>
      </w:r>
      <w:proofErr w:type="spellStart"/>
      <w:r w:rsidRPr="003C379F">
        <w:rPr>
          <w:rFonts w:ascii="Calibri" w:hAnsi="Calibri" w:cs="Calibri"/>
          <w:b/>
          <w:bCs/>
          <w:i/>
          <w:iCs/>
          <w:color w:val="000000"/>
          <w:sz w:val="28"/>
          <w:szCs w:val="28"/>
        </w:rPr>
        <w:t>região</w:t>
      </w:r>
      <w:proofErr w:type="spellEnd"/>
      <w:r w:rsidRPr="003C379F">
        <w:rPr>
          <w:rFonts w:ascii="Calibri" w:hAnsi="Calibri" w:cs="Calibri"/>
          <w:b/>
          <w:bCs/>
          <w:i/>
          <w:iCs/>
          <w:color w:val="000000"/>
          <w:sz w:val="28"/>
          <w:szCs w:val="28"/>
        </w:rPr>
        <w:t xml:space="preserve"> metropolitana de Pachuca, vista pelas entidades que o </w:t>
      </w:r>
      <w:proofErr w:type="spellStart"/>
      <w:r w:rsidRPr="003C379F">
        <w:rPr>
          <w:rFonts w:ascii="Calibri" w:hAnsi="Calibri" w:cs="Calibri"/>
          <w:b/>
          <w:bCs/>
          <w:i/>
          <w:iCs/>
          <w:color w:val="000000"/>
          <w:sz w:val="28"/>
          <w:szCs w:val="28"/>
        </w:rPr>
        <w:t>produzem</w:t>
      </w:r>
      <w:proofErr w:type="spellEnd"/>
    </w:p>
    <w:p w14:paraId="6F4DA8D0" w14:textId="77777777" w:rsidR="001A7F88" w:rsidRPr="000D58F7" w:rsidRDefault="001A7F88" w:rsidP="001A7F88">
      <w:pPr>
        <w:spacing w:line="360" w:lineRule="auto"/>
      </w:pPr>
    </w:p>
    <w:p w14:paraId="42E90599" w14:textId="736321C6" w:rsidR="006305B9" w:rsidRPr="003C379F" w:rsidRDefault="00066948" w:rsidP="003C379F">
      <w:pPr>
        <w:spacing w:line="276" w:lineRule="auto"/>
        <w:jc w:val="right"/>
        <w:rPr>
          <w:rFonts w:asciiTheme="minorHAnsi" w:hAnsiTheme="minorHAnsi" w:cstheme="minorHAnsi"/>
          <w:b/>
          <w:bCs/>
          <w:lang w:eastAsia="en-US"/>
        </w:rPr>
      </w:pPr>
      <w:r w:rsidRPr="003C379F">
        <w:rPr>
          <w:rFonts w:asciiTheme="minorHAnsi" w:hAnsiTheme="minorHAnsi" w:cstheme="minorHAnsi"/>
          <w:b/>
          <w:bCs/>
          <w:lang w:eastAsia="en-US"/>
        </w:rPr>
        <w:t>Asael Ortiz Lazcano</w:t>
      </w:r>
    </w:p>
    <w:p w14:paraId="24232585" w14:textId="77777777" w:rsidR="003C379F" w:rsidRDefault="003C379F" w:rsidP="003C379F">
      <w:pPr>
        <w:spacing w:line="276" w:lineRule="auto"/>
        <w:jc w:val="right"/>
      </w:pPr>
      <w:r w:rsidRPr="001A7F88">
        <w:t>Universidad Autónoma del Estado de Hidalgo</w:t>
      </w:r>
      <w:r>
        <w:t>, México</w:t>
      </w:r>
    </w:p>
    <w:p w14:paraId="3E43184A" w14:textId="66207614" w:rsidR="003C379F" w:rsidRDefault="003C379F" w:rsidP="003C379F">
      <w:pPr>
        <w:spacing w:line="276" w:lineRule="auto"/>
        <w:jc w:val="right"/>
        <w:rPr>
          <w:rStyle w:val="Hipervnculo"/>
          <w:rFonts w:asciiTheme="minorHAnsi" w:hAnsiTheme="minorHAnsi" w:cstheme="minorHAnsi"/>
          <w:color w:val="FF0000"/>
          <w:spacing w:val="-2"/>
          <w:szCs w:val="20"/>
          <w:u w:val="none"/>
        </w:rPr>
      </w:pPr>
      <w:r w:rsidRPr="003C379F">
        <w:rPr>
          <w:rStyle w:val="Hipervnculo"/>
          <w:rFonts w:asciiTheme="minorHAnsi" w:hAnsiTheme="minorHAnsi" w:cstheme="minorHAnsi"/>
          <w:color w:val="FF0000"/>
          <w:spacing w:val="-2"/>
          <w:szCs w:val="20"/>
          <w:u w:val="none"/>
        </w:rPr>
        <w:t>lazcano@uaeh.edu.mx</w:t>
      </w:r>
    </w:p>
    <w:p w14:paraId="065EC8DE" w14:textId="56F36691" w:rsidR="00932775" w:rsidRPr="009E43B1" w:rsidRDefault="00932775" w:rsidP="003C379F">
      <w:pPr>
        <w:spacing w:line="276" w:lineRule="auto"/>
        <w:jc w:val="right"/>
      </w:pPr>
      <w:r w:rsidRPr="009E43B1">
        <w:t>http://orcid.org/0000-0001-5422-7153</w:t>
      </w:r>
    </w:p>
    <w:p w14:paraId="1728F417" w14:textId="77777777" w:rsidR="001A7F88" w:rsidRPr="000D58F7" w:rsidRDefault="001A7F88" w:rsidP="001A7F88">
      <w:pPr>
        <w:spacing w:line="360" w:lineRule="auto"/>
        <w:ind w:right="49"/>
        <w:jc w:val="both"/>
      </w:pPr>
    </w:p>
    <w:p w14:paraId="755E1E45" w14:textId="0A1A399D" w:rsidR="001A7F88" w:rsidRPr="003C379F" w:rsidRDefault="00EE5222" w:rsidP="001A7F88">
      <w:pPr>
        <w:spacing w:line="360" w:lineRule="auto"/>
        <w:ind w:right="49"/>
        <w:jc w:val="both"/>
        <w:rPr>
          <w:rFonts w:asciiTheme="minorHAnsi" w:eastAsiaTheme="minorHAnsi" w:hAnsiTheme="minorHAnsi" w:cstheme="minorHAnsi"/>
          <w:b/>
          <w:sz w:val="28"/>
          <w:szCs w:val="32"/>
          <w:lang w:eastAsia="en-US"/>
        </w:rPr>
      </w:pPr>
      <w:r w:rsidRPr="003C379F">
        <w:rPr>
          <w:rFonts w:asciiTheme="minorHAnsi" w:eastAsiaTheme="minorHAnsi" w:hAnsiTheme="minorHAnsi" w:cstheme="minorHAnsi"/>
          <w:b/>
          <w:sz w:val="28"/>
          <w:szCs w:val="32"/>
          <w:lang w:eastAsia="en-US"/>
        </w:rPr>
        <w:t>Resumen</w:t>
      </w:r>
    </w:p>
    <w:p w14:paraId="56453EF1" w14:textId="4C021ED4" w:rsidR="00EE5222" w:rsidRPr="000D58F7" w:rsidRDefault="001A7F88" w:rsidP="001A7F88">
      <w:pPr>
        <w:spacing w:line="360" w:lineRule="auto"/>
        <w:ind w:right="49"/>
        <w:jc w:val="both"/>
      </w:pPr>
      <w:r w:rsidRPr="000D58F7">
        <w:t xml:space="preserve">Esta </w:t>
      </w:r>
      <w:r w:rsidR="00305396" w:rsidRPr="000D58F7">
        <w:t xml:space="preserve">investigación ofrece resultados de </w:t>
      </w:r>
      <w:r w:rsidR="00570DCE" w:rsidRPr="000D58F7">
        <w:t>cómo</w:t>
      </w:r>
      <w:r w:rsidR="00305396" w:rsidRPr="000D58F7">
        <w:t xml:space="preserve"> ent</w:t>
      </w:r>
      <w:r w:rsidR="00E24E07" w:rsidRPr="000D58F7">
        <w:t>i</w:t>
      </w:r>
      <w:r w:rsidR="00305396" w:rsidRPr="000D58F7">
        <w:t>ende</w:t>
      </w:r>
      <w:r w:rsidR="00E24E07" w:rsidRPr="000D58F7">
        <w:t>n</w:t>
      </w:r>
      <w:r w:rsidR="00305396" w:rsidRPr="000D58F7">
        <w:t xml:space="preserve"> la felicidad</w:t>
      </w:r>
      <w:r w:rsidR="00E24E07" w:rsidRPr="000D58F7">
        <w:t xml:space="preserve"> los jóvenes de la zona metropolitana de la ciudad de Pachuca</w:t>
      </w:r>
      <w:r w:rsidR="005B1A1B" w:rsidRPr="000D58F7">
        <w:t xml:space="preserve">, específicamente </w:t>
      </w:r>
      <w:r w:rsidR="00E24E07" w:rsidRPr="000D58F7">
        <w:t>la percepción de qu</w:t>
      </w:r>
      <w:r w:rsidRPr="000D58F7">
        <w:t>é</w:t>
      </w:r>
      <w:r w:rsidR="00E24E07" w:rsidRPr="000D58F7">
        <w:t xml:space="preserve"> objeto o concepto es el </w:t>
      </w:r>
      <w:r w:rsidR="00305396" w:rsidRPr="000D58F7">
        <w:t>ancla</w:t>
      </w:r>
      <w:r w:rsidR="00E24E07" w:rsidRPr="000D58F7">
        <w:t xml:space="preserve"> de su felicidad</w:t>
      </w:r>
      <w:r w:rsidR="005B1A1B" w:rsidRPr="000D58F7">
        <w:t>. E</w:t>
      </w:r>
      <w:r w:rsidR="00570DCE" w:rsidRPr="000D58F7">
        <w:t>sto</w:t>
      </w:r>
      <w:r w:rsidR="00305396" w:rsidRPr="000D58F7">
        <w:t xml:space="preserve">s resultados </w:t>
      </w:r>
      <w:r w:rsidR="00570DCE" w:rsidRPr="000D58F7">
        <w:t xml:space="preserve">diferenciados son </w:t>
      </w:r>
      <w:r w:rsidR="00E24E07" w:rsidRPr="000D58F7">
        <w:t>producto</w:t>
      </w:r>
      <w:r w:rsidR="00570DCE" w:rsidRPr="000D58F7">
        <w:t xml:space="preserve"> de la comparación </w:t>
      </w:r>
      <w:r w:rsidR="00305396" w:rsidRPr="000D58F7">
        <w:t>de dos grupos de jóvenes</w:t>
      </w:r>
      <w:r w:rsidRPr="000D58F7">
        <w:t xml:space="preserve">. El </w:t>
      </w:r>
      <w:r w:rsidR="00305396" w:rsidRPr="000D58F7">
        <w:t>primero de ellos</w:t>
      </w:r>
      <w:r w:rsidRPr="000D58F7">
        <w:t>,</w:t>
      </w:r>
      <w:r w:rsidR="00305396" w:rsidRPr="000D58F7">
        <w:t xml:space="preserve"> universitarios que no se encuentran unidos</w:t>
      </w:r>
      <w:r w:rsidR="00EE5222" w:rsidRPr="000D58F7">
        <w:t xml:space="preserve"> en pareja</w:t>
      </w:r>
      <w:r w:rsidR="00FB3973" w:rsidRPr="000D58F7">
        <w:t>;</w:t>
      </w:r>
      <w:r w:rsidR="00305396" w:rsidRPr="000D58F7">
        <w:t xml:space="preserve"> </w:t>
      </w:r>
      <w:r w:rsidR="00570DCE" w:rsidRPr="000D58F7">
        <w:t xml:space="preserve">para estos </w:t>
      </w:r>
      <w:r w:rsidR="00EE5222" w:rsidRPr="000D58F7">
        <w:t>las variables de peso para alcanzar la felicidad fueron</w:t>
      </w:r>
      <w:r w:rsidR="00FB3973" w:rsidRPr="000D58F7">
        <w:t>:</w:t>
      </w:r>
      <w:r w:rsidR="00EE5222" w:rsidRPr="000D58F7">
        <w:t xml:space="preserve"> </w:t>
      </w:r>
      <w:r w:rsidR="00EE5222" w:rsidRPr="000D58F7">
        <w:rPr>
          <w:i/>
          <w:iCs/>
        </w:rPr>
        <w:t xml:space="preserve">1) </w:t>
      </w:r>
      <w:r w:rsidRPr="000D58F7">
        <w:t>h</w:t>
      </w:r>
      <w:r w:rsidRPr="003C379F">
        <w:t xml:space="preserve">aber </w:t>
      </w:r>
      <w:r w:rsidR="00EE5222" w:rsidRPr="003C379F">
        <w:t>conseguido cosas importantes que quier</w:t>
      </w:r>
      <w:r w:rsidR="00E24E07" w:rsidRPr="003C379F">
        <w:t>en</w:t>
      </w:r>
      <w:r w:rsidR="00EE5222" w:rsidRPr="003C379F">
        <w:t xml:space="preserve"> en la vida;</w:t>
      </w:r>
      <w:r w:rsidR="00EE5222" w:rsidRPr="000D58F7">
        <w:rPr>
          <w:i/>
          <w:iCs/>
        </w:rPr>
        <w:t xml:space="preserve"> 2) </w:t>
      </w:r>
      <w:r w:rsidR="00EE5222" w:rsidRPr="003C379F">
        <w:t>la salud;</w:t>
      </w:r>
      <w:r w:rsidR="00EE5222" w:rsidRPr="000D58F7">
        <w:rPr>
          <w:i/>
          <w:iCs/>
        </w:rPr>
        <w:t xml:space="preserve"> 3) </w:t>
      </w:r>
      <w:r w:rsidR="00EE5222" w:rsidRPr="003C379F">
        <w:t>las finanzas;</w:t>
      </w:r>
      <w:r w:rsidR="00EE5222" w:rsidRPr="000D58F7">
        <w:rPr>
          <w:i/>
          <w:iCs/>
        </w:rPr>
        <w:t xml:space="preserve"> 4) </w:t>
      </w:r>
      <w:r w:rsidR="00EE5222" w:rsidRPr="003C379F">
        <w:t>las relaciones afectivas con la familia</w:t>
      </w:r>
      <w:r w:rsidR="00FB3973" w:rsidRPr="000D58F7">
        <w:t>,</w:t>
      </w:r>
      <w:r w:rsidR="00EE5222" w:rsidRPr="003C379F">
        <w:t xml:space="preserve"> y </w:t>
      </w:r>
      <w:r w:rsidR="00EE5222" w:rsidRPr="000D58F7">
        <w:rPr>
          <w:i/>
          <w:iCs/>
        </w:rPr>
        <w:t xml:space="preserve">5) </w:t>
      </w:r>
      <w:r w:rsidR="00EE5222" w:rsidRPr="003C379F">
        <w:t>su libertad</w:t>
      </w:r>
      <w:r w:rsidR="00EE5222" w:rsidRPr="000D58F7">
        <w:t>. Por otra parte</w:t>
      </w:r>
      <w:r w:rsidR="00FB3973" w:rsidRPr="000D58F7">
        <w:t>,</w:t>
      </w:r>
      <w:r w:rsidR="00EE5222" w:rsidRPr="000D58F7">
        <w:t xml:space="preserve"> jóvenes que </w:t>
      </w:r>
      <w:r w:rsidR="00F43982">
        <w:t>están</w:t>
      </w:r>
      <w:r w:rsidR="00F43982" w:rsidRPr="000D58F7">
        <w:t xml:space="preserve"> </w:t>
      </w:r>
      <w:r w:rsidR="00EE5222" w:rsidRPr="000D58F7">
        <w:t xml:space="preserve">unidos en pareja sin importar el tipo de unión, y que no son estudiantes universitarios, anclan su felicidad principalmente </w:t>
      </w:r>
      <w:r w:rsidR="00570DCE" w:rsidRPr="000D58F7">
        <w:t xml:space="preserve">en </w:t>
      </w:r>
      <w:r w:rsidR="00EE5222" w:rsidRPr="000D58F7">
        <w:t>tres variables</w:t>
      </w:r>
      <w:r w:rsidR="00FB3973" w:rsidRPr="000D58F7">
        <w:t xml:space="preserve">: </w:t>
      </w:r>
      <w:r w:rsidR="00FB3973" w:rsidRPr="003C379F">
        <w:rPr>
          <w:i/>
          <w:iCs/>
        </w:rPr>
        <w:t>1)</w:t>
      </w:r>
      <w:r w:rsidR="00FB3973" w:rsidRPr="000D58F7">
        <w:t xml:space="preserve"> </w:t>
      </w:r>
      <w:r w:rsidR="00570DCE" w:rsidRPr="000D58F7">
        <w:t xml:space="preserve">el </w:t>
      </w:r>
      <w:r w:rsidR="00EE5222" w:rsidRPr="000D58F7">
        <w:t>ingreso</w:t>
      </w:r>
      <w:r w:rsidR="00AA388E" w:rsidRPr="000D58F7">
        <w:t xml:space="preserve"> percibido por su trabajo</w:t>
      </w:r>
      <w:r w:rsidR="00EE5222" w:rsidRPr="000D58F7">
        <w:t xml:space="preserve">, </w:t>
      </w:r>
      <w:r w:rsidR="00FB3973" w:rsidRPr="003C379F">
        <w:rPr>
          <w:i/>
          <w:iCs/>
        </w:rPr>
        <w:t>2)</w:t>
      </w:r>
      <w:r w:rsidR="00FB3973" w:rsidRPr="000D58F7">
        <w:t xml:space="preserve"> </w:t>
      </w:r>
      <w:r w:rsidR="00570DCE" w:rsidRPr="000D58F7">
        <w:t xml:space="preserve">la </w:t>
      </w:r>
      <w:r w:rsidR="00EE5222" w:rsidRPr="000D58F7">
        <w:t>salud y</w:t>
      </w:r>
      <w:r w:rsidR="00FB3973" w:rsidRPr="000D58F7">
        <w:t xml:space="preserve"> </w:t>
      </w:r>
      <w:r w:rsidR="00FB3973" w:rsidRPr="003C379F">
        <w:rPr>
          <w:i/>
          <w:iCs/>
        </w:rPr>
        <w:t>3)</w:t>
      </w:r>
      <w:r w:rsidR="00EE5222" w:rsidRPr="000D58F7">
        <w:t xml:space="preserve"> </w:t>
      </w:r>
      <w:r w:rsidR="00570DCE" w:rsidRPr="000D58F7">
        <w:t xml:space="preserve">la </w:t>
      </w:r>
      <w:r w:rsidR="00EE5222" w:rsidRPr="000D58F7">
        <w:t>familia.</w:t>
      </w:r>
    </w:p>
    <w:p w14:paraId="60B1DE25" w14:textId="77777777" w:rsidR="001A7F88" w:rsidRPr="000D58F7" w:rsidRDefault="001A7F88" w:rsidP="001A7F88">
      <w:pPr>
        <w:spacing w:line="360" w:lineRule="auto"/>
        <w:ind w:right="49"/>
        <w:jc w:val="both"/>
      </w:pPr>
    </w:p>
    <w:p w14:paraId="398C903C" w14:textId="08658B61" w:rsidR="00EE5222" w:rsidRPr="000D58F7" w:rsidRDefault="00EE5222" w:rsidP="001A7F88">
      <w:pPr>
        <w:spacing w:line="360" w:lineRule="auto"/>
        <w:ind w:right="49"/>
        <w:jc w:val="both"/>
      </w:pPr>
      <w:r w:rsidRPr="003C379F">
        <w:rPr>
          <w:rFonts w:asciiTheme="minorHAnsi" w:eastAsiaTheme="minorHAnsi" w:hAnsiTheme="minorHAnsi" w:cstheme="minorHAnsi"/>
          <w:b/>
          <w:sz w:val="28"/>
          <w:szCs w:val="32"/>
          <w:lang w:eastAsia="en-US"/>
        </w:rPr>
        <w:lastRenderedPageBreak/>
        <w:t>Palabras clave:</w:t>
      </w:r>
      <w:r w:rsidRPr="000D58F7">
        <w:t xml:space="preserve"> </w:t>
      </w:r>
      <w:r w:rsidR="00E24E07" w:rsidRPr="000D58F7">
        <w:t xml:space="preserve">bienestar subjetivo percibido, </w:t>
      </w:r>
      <w:r w:rsidR="001A7F88" w:rsidRPr="000D58F7">
        <w:t xml:space="preserve">felicidad, </w:t>
      </w:r>
      <w:r w:rsidRPr="000D58F7">
        <w:t xml:space="preserve">jóvenes unidos en pareja no universitarios, jóvenes universitarios no unidos en pareja. </w:t>
      </w:r>
    </w:p>
    <w:p w14:paraId="60862683" w14:textId="77777777" w:rsidR="00C738BD" w:rsidRPr="000D58F7" w:rsidRDefault="00C738BD" w:rsidP="001A7F88">
      <w:pPr>
        <w:spacing w:line="360" w:lineRule="auto"/>
        <w:ind w:right="49"/>
        <w:jc w:val="both"/>
      </w:pPr>
    </w:p>
    <w:p w14:paraId="7C5D97BB" w14:textId="40F28850" w:rsidR="001A7F88" w:rsidRPr="00932775" w:rsidRDefault="00FB3973" w:rsidP="001A7F88">
      <w:pPr>
        <w:spacing w:line="360" w:lineRule="auto"/>
        <w:ind w:right="49"/>
        <w:jc w:val="both"/>
        <w:rPr>
          <w:rFonts w:asciiTheme="minorHAnsi" w:eastAsiaTheme="minorHAnsi" w:hAnsiTheme="minorHAnsi" w:cstheme="minorHAnsi"/>
          <w:b/>
          <w:sz w:val="28"/>
          <w:szCs w:val="32"/>
          <w:lang w:val="en-US" w:eastAsia="en-US"/>
        </w:rPr>
      </w:pPr>
      <w:r w:rsidRPr="00932775">
        <w:rPr>
          <w:rFonts w:asciiTheme="minorHAnsi" w:eastAsiaTheme="minorHAnsi" w:hAnsiTheme="minorHAnsi" w:cstheme="minorHAnsi"/>
          <w:b/>
          <w:sz w:val="28"/>
          <w:szCs w:val="32"/>
          <w:lang w:val="en-US" w:eastAsia="en-US"/>
        </w:rPr>
        <w:t>Abstract</w:t>
      </w:r>
      <w:r w:rsidR="00C738BD" w:rsidRPr="00932775">
        <w:rPr>
          <w:rFonts w:asciiTheme="minorHAnsi" w:eastAsiaTheme="minorHAnsi" w:hAnsiTheme="minorHAnsi" w:cstheme="minorHAnsi"/>
          <w:b/>
          <w:sz w:val="28"/>
          <w:szCs w:val="32"/>
          <w:lang w:val="en-US" w:eastAsia="en-US"/>
        </w:rPr>
        <w:t xml:space="preserve"> </w:t>
      </w:r>
    </w:p>
    <w:p w14:paraId="15804BD4" w14:textId="6CDDE931" w:rsidR="00C738BD" w:rsidRPr="000D58F7" w:rsidRDefault="00FB3973" w:rsidP="001A7F88">
      <w:pPr>
        <w:spacing w:line="360" w:lineRule="auto"/>
        <w:ind w:right="49"/>
        <w:jc w:val="both"/>
        <w:rPr>
          <w:lang w:val="en-US"/>
        </w:rPr>
      </w:pPr>
      <w:r w:rsidRPr="000D58F7">
        <w:rPr>
          <w:lang w:val="en-US"/>
        </w:rPr>
        <w:t xml:space="preserve">This </w:t>
      </w:r>
      <w:r w:rsidR="00C738BD" w:rsidRPr="000D58F7">
        <w:rPr>
          <w:lang w:val="en-US"/>
        </w:rPr>
        <w:t xml:space="preserve">research offers results of how young people in the metropolitan area of ​​the city of Pachuca understand happiness, specifically the perception </w:t>
      </w:r>
      <w:r w:rsidR="00876B7E" w:rsidRPr="000D58F7">
        <w:rPr>
          <w:lang w:val="en-US"/>
        </w:rPr>
        <w:t>of what</w:t>
      </w:r>
      <w:r w:rsidR="00C738BD" w:rsidRPr="000D58F7">
        <w:rPr>
          <w:lang w:val="en-US"/>
        </w:rPr>
        <w:t xml:space="preserve"> object or concept is the anchor of their happiness. These differentiated results are the result of the comparison of two groups of young people</w:t>
      </w:r>
      <w:r w:rsidR="00876B7E" w:rsidRPr="000D58F7">
        <w:rPr>
          <w:lang w:val="en-US"/>
        </w:rPr>
        <w:t xml:space="preserve">. The </w:t>
      </w:r>
      <w:r w:rsidR="00C738BD" w:rsidRPr="000D58F7">
        <w:rPr>
          <w:lang w:val="en-US"/>
        </w:rPr>
        <w:t>first of them</w:t>
      </w:r>
      <w:r w:rsidR="00876B7E" w:rsidRPr="000D58F7">
        <w:rPr>
          <w:lang w:val="en-US"/>
        </w:rPr>
        <w:t>,</w:t>
      </w:r>
      <w:r w:rsidR="00C738BD" w:rsidRPr="000D58F7">
        <w:rPr>
          <w:lang w:val="en-US"/>
        </w:rPr>
        <w:t xml:space="preserve"> university students who are not united as a couple</w:t>
      </w:r>
      <w:r w:rsidR="00876B7E" w:rsidRPr="000D58F7">
        <w:rPr>
          <w:lang w:val="en-US"/>
        </w:rPr>
        <w:t xml:space="preserve">; </w:t>
      </w:r>
      <w:r w:rsidR="00C738BD" w:rsidRPr="000D58F7">
        <w:rPr>
          <w:lang w:val="en-US"/>
        </w:rPr>
        <w:t>for these the weight variables to achieve happiness were</w:t>
      </w:r>
      <w:r w:rsidR="00876B7E" w:rsidRPr="000D58F7">
        <w:rPr>
          <w:lang w:val="en-US"/>
        </w:rPr>
        <w:t>:</w:t>
      </w:r>
      <w:r w:rsidR="00C738BD" w:rsidRPr="000D58F7">
        <w:rPr>
          <w:lang w:val="en-US"/>
        </w:rPr>
        <w:t xml:space="preserve"> 1) </w:t>
      </w:r>
      <w:r w:rsidR="00876B7E" w:rsidRPr="000D58F7">
        <w:rPr>
          <w:lang w:val="en-US"/>
        </w:rPr>
        <w:t xml:space="preserve">to </w:t>
      </w:r>
      <w:r w:rsidR="00C738BD" w:rsidRPr="000D58F7">
        <w:rPr>
          <w:lang w:val="en-US"/>
        </w:rPr>
        <w:t>have achieved important things that they want in life; 2) health; 3) finances; 4) affective relationships with the family and 5) freedom. On the other hand, young people who are united as a couple regardless of the type of union, and who are not university students, anchor their happiness mainly in three variables</w:t>
      </w:r>
      <w:r w:rsidR="00876B7E" w:rsidRPr="000D58F7">
        <w:rPr>
          <w:lang w:val="en-US"/>
        </w:rPr>
        <w:t xml:space="preserve">: 1) </w:t>
      </w:r>
      <w:r w:rsidR="00C738BD" w:rsidRPr="000D58F7">
        <w:rPr>
          <w:lang w:val="en-US"/>
        </w:rPr>
        <w:t xml:space="preserve">the income earned by their work, </w:t>
      </w:r>
      <w:r w:rsidR="00876B7E" w:rsidRPr="000D58F7">
        <w:rPr>
          <w:lang w:val="en-US"/>
        </w:rPr>
        <w:t xml:space="preserve">2) </w:t>
      </w:r>
      <w:r w:rsidR="00C738BD" w:rsidRPr="000D58F7">
        <w:rPr>
          <w:lang w:val="en-US"/>
        </w:rPr>
        <w:t>health and</w:t>
      </w:r>
      <w:r w:rsidR="00876B7E" w:rsidRPr="000D58F7">
        <w:rPr>
          <w:lang w:val="en-US"/>
        </w:rPr>
        <w:t xml:space="preserve"> 3)</w:t>
      </w:r>
      <w:r w:rsidR="00C738BD" w:rsidRPr="000D58F7">
        <w:rPr>
          <w:lang w:val="en-US"/>
        </w:rPr>
        <w:t xml:space="preserve"> family.</w:t>
      </w:r>
    </w:p>
    <w:p w14:paraId="75E9CE7E" w14:textId="6B363069" w:rsidR="00C738BD" w:rsidRDefault="00C738BD" w:rsidP="001A7F88">
      <w:pPr>
        <w:spacing w:line="360" w:lineRule="auto"/>
        <w:ind w:right="49"/>
        <w:jc w:val="both"/>
        <w:rPr>
          <w:lang w:val="en-US"/>
        </w:rPr>
      </w:pPr>
      <w:r w:rsidRPr="00932775">
        <w:rPr>
          <w:rFonts w:asciiTheme="minorHAnsi" w:eastAsiaTheme="minorHAnsi" w:hAnsiTheme="minorHAnsi" w:cstheme="minorHAnsi"/>
          <w:b/>
          <w:sz w:val="28"/>
          <w:szCs w:val="32"/>
          <w:lang w:val="en-US" w:eastAsia="en-US"/>
        </w:rPr>
        <w:t>Keywords:</w:t>
      </w:r>
      <w:r w:rsidRPr="000D58F7">
        <w:rPr>
          <w:lang w:val="en-US"/>
        </w:rPr>
        <w:t xml:space="preserve"> </w:t>
      </w:r>
      <w:r w:rsidR="00876B7E" w:rsidRPr="000D58F7">
        <w:rPr>
          <w:lang w:val="en-US"/>
        </w:rPr>
        <w:t xml:space="preserve">perceived subjective well-being, </w:t>
      </w:r>
      <w:r w:rsidRPr="000D58F7">
        <w:rPr>
          <w:lang w:val="en-US"/>
        </w:rPr>
        <w:t>happiness, young people united in a non-university partner, university young people not united as a couple.</w:t>
      </w:r>
    </w:p>
    <w:p w14:paraId="18EC0ED5" w14:textId="3301ADF6" w:rsidR="003C379F" w:rsidRDefault="003C379F" w:rsidP="001A7F88">
      <w:pPr>
        <w:spacing w:line="360" w:lineRule="auto"/>
        <w:ind w:right="49"/>
        <w:jc w:val="both"/>
        <w:rPr>
          <w:lang w:val="en-US"/>
        </w:rPr>
      </w:pPr>
    </w:p>
    <w:p w14:paraId="627B9320" w14:textId="104B310E" w:rsidR="003C379F" w:rsidRPr="003C379F" w:rsidRDefault="003C379F" w:rsidP="001A7F88">
      <w:pPr>
        <w:spacing w:line="360" w:lineRule="auto"/>
        <w:ind w:right="49"/>
        <w:jc w:val="both"/>
        <w:rPr>
          <w:rFonts w:asciiTheme="minorHAnsi" w:eastAsiaTheme="minorHAnsi" w:hAnsiTheme="minorHAnsi" w:cstheme="minorHAnsi"/>
          <w:b/>
          <w:sz w:val="28"/>
          <w:szCs w:val="32"/>
          <w:lang w:eastAsia="en-US"/>
        </w:rPr>
      </w:pPr>
      <w:r w:rsidRPr="003C379F">
        <w:rPr>
          <w:rFonts w:asciiTheme="minorHAnsi" w:eastAsiaTheme="minorHAnsi" w:hAnsiTheme="minorHAnsi" w:cstheme="minorHAnsi"/>
          <w:b/>
          <w:sz w:val="28"/>
          <w:szCs w:val="32"/>
          <w:lang w:eastAsia="en-US"/>
        </w:rPr>
        <w:t>Resumo</w:t>
      </w:r>
    </w:p>
    <w:p w14:paraId="2ED9E367" w14:textId="2ACD47BD" w:rsidR="003C379F" w:rsidRPr="00932775" w:rsidRDefault="003C379F" w:rsidP="003C379F">
      <w:pPr>
        <w:spacing w:line="360" w:lineRule="auto"/>
        <w:ind w:right="49"/>
        <w:jc w:val="both"/>
      </w:pPr>
      <w:r w:rsidRPr="00932775">
        <w:t xml:space="preserve">Esta pesquisa </w:t>
      </w:r>
      <w:proofErr w:type="spellStart"/>
      <w:r w:rsidRPr="00932775">
        <w:t>oferece</w:t>
      </w:r>
      <w:proofErr w:type="spellEnd"/>
      <w:r w:rsidRPr="00932775">
        <w:t xml:space="preserve"> resultados de como os </w:t>
      </w:r>
      <w:proofErr w:type="spellStart"/>
      <w:r w:rsidRPr="00932775">
        <w:t>jovens</w:t>
      </w:r>
      <w:proofErr w:type="spellEnd"/>
      <w:r w:rsidRPr="00932775">
        <w:t xml:space="preserve"> da </w:t>
      </w:r>
      <w:proofErr w:type="spellStart"/>
      <w:r w:rsidRPr="00932775">
        <w:t>região</w:t>
      </w:r>
      <w:proofErr w:type="spellEnd"/>
      <w:r w:rsidRPr="00932775">
        <w:t xml:space="preserve"> metropolitana de Pachuca </w:t>
      </w:r>
      <w:proofErr w:type="spellStart"/>
      <w:r w:rsidRPr="00932775">
        <w:t>entendem</w:t>
      </w:r>
      <w:proofErr w:type="spellEnd"/>
      <w:r w:rsidRPr="00932775">
        <w:t xml:space="preserve"> a </w:t>
      </w:r>
      <w:proofErr w:type="spellStart"/>
      <w:r w:rsidRPr="00932775">
        <w:t>felicidade</w:t>
      </w:r>
      <w:proofErr w:type="spellEnd"/>
      <w:r w:rsidRPr="00932775">
        <w:t xml:space="preserve">, </w:t>
      </w:r>
      <w:proofErr w:type="spellStart"/>
      <w:r w:rsidRPr="00932775">
        <w:t>especificamente</w:t>
      </w:r>
      <w:proofErr w:type="spellEnd"/>
      <w:r w:rsidRPr="00932775">
        <w:t xml:space="preserve"> a </w:t>
      </w:r>
      <w:proofErr w:type="spellStart"/>
      <w:r w:rsidRPr="00932775">
        <w:t>percepção</w:t>
      </w:r>
      <w:proofErr w:type="spellEnd"/>
      <w:r w:rsidRPr="00932775">
        <w:t xml:space="preserve"> de </w:t>
      </w:r>
      <w:proofErr w:type="spellStart"/>
      <w:r w:rsidRPr="00932775">
        <w:t>qual</w:t>
      </w:r>
      <w:proofErr w:type="spellEnd"/>
      <w:r w:rsidRPr="00932775">
        <w:t xml:space="preserve"> objeto </w:t>
      </w:r>
      <w:proofErr w:type="spellStart"/>
      <w:r w:rsidRPr="00932775">
        <w:t>ou</w:t>
      </w:r>
      <w:proofErr w:type="spellEnd"/>
      <w:r w:rsidRPr="00932775">
        <w:t xml:space="preserve"> </w:t>
      </w:r>
      <w:proofErr w:type="spellStart"/>
      <w:r w:rsidRPr="00932775">
        <w:t>conceito</w:t>
      </w:r>
      <w:proofErr w:type="spellEnd"/>
      <w:r w:rsidRPr="00932775">
        <w:t xml:space="preserve"> é a </w:t>
      </w:r>
      <w:proofErr w:type="spellStart"/>
      <w:r w:rsidRPr="00932775">
        <w:t>âncora</w:t>
      </w:r>
      <w:proofErr w:type="spellEnd"/>
      <w:r w:rsidRPr="00932775">
        <w:t xml:space="preserve"> de </w:t>
      </w:r>
      <w:proofErr w:type="spellStart"/>
      <w:r w:rsidRPr="00932775">
        <w:t>sua</w:t>
      </w:r>
      <w:proofErr w:type="spellEnd"/>
      <w:r w:rsidRPr="00932775">
        <w:t xml:space="preserve"> </w:t>
      </w:r>
      <w:proofErr w:type="spellStart"/>
      <w:r w:rsidRPr="00932775">
        <w:t>felicidade</w:t>
      </w:r>
      <w:proofErr w:type="spellEnd"/>
      <w:r w:rsidRPr="00932775">
        <w:t xml:space="preserve">. </w:t>
      </w:r>
      <w:proofErr w:type="spellStart"/>
      <w:r w:rsidRPr="00932775">
        <w:t>Esses</w:t>
      </w:r>
      <w:proofErr w:type="spellEnd"/>
      <w:r w:rsidRPr="00932775">
        <w:t xml:space="preserve"> resultados diferenciados </w:t>
      </w:r>
      <w:proofErr w:type="spellStart"/>
      <w:r w:rsidRPr="00932775">
        <w:t>são</w:t>
      </w:r>
      <w:proofErr w:type="spellEnd"/>
      <w:r w:rsidRPr="00932775">
        <w:t xml:space="preserve"> resultado da </w:t>
      </w:r>
      <w:proofErr w:type="spellStart"/>
      <w:r w:rsidRPr="00932775">
        <w:t>comparação</w:t>
      </w:r>
      <w:proofErr w:type="spellEnd"/>
      <w:r w:rsidRPr="00932775">
        <w:t xml:space="preserve"> de </w:t>
      </w:r>
      <w:proofErr w:type="spellStart"/>
      <w:r w:rsidRPr="00932775">
        <w:t>dois</w:t>
      </w:r>
      <w:proofErr w:type="spellEnd"/>
      <w:r w:rsidRPr="00932775">
        <w:t xml:space="preserve"> grupos de </w:t>
      </w:r>
      <w:proofErr w:type="spellStart"/>
      <w:r w:rsidRPr="00932775">
        <w:t>jovens</w:t>
      </w:r>
      <w:proofErr w:type="spellEnd"/>
      <w:r w:rsidRPr="00932775">
        <w:t xml:space="preserve">. O </w:t>
      </w:r>
      <w:proofErr w:type="spellStart"/>
      <w:r w:rsidRPr="00932775">
        <w:t>primeiro</w:t>
      </w:r>
      <w:proofErr w:type="spellEnd"/>
      <w:r w:rsidRPr="00932775">
        <w:t xml:space="preserve"> deles, </w:t>
      </w:r>
      <w:proofErr w:type="spellStart"/>
      <w:r w:rsidRPr="00932775">
        <w:t>estudantes</w:t>
      </w:r>
      <w:proofErr w:type="spellEnd"/>
      <w:r w:rsidRPr="00932775">
        <w:t xml:space="preserve"> </w:t>
      </w:r>
      <w:proofErr w:type="spellStart"/>
      <w:r w:rsidRPr="00932775">
        <w:t>universitários</w:t>
      </w:r>
      <w:proofErr w:type="spellEnd"/>
      <w:r w:rsidRPr="00932775">
        <w:t xml:space="preserve"> que </w:t>
      </w:r>
      <w:proofErr w:type="spellStart"/>
      <w:r w:rsidRPr="00932775">
        <w:t>não</w:t>
      </w:r>
      <w:proofErr w:type="spellEnd"/>
      <w:r w:rsidRPr="00932775">
        <w:t xml:space="preserve"> </w:t>
      </w:r>
      <w:proofErr w:type="spellStart"/>
      <w:r w:rsidRPr="00932775">
        <w:t>estão</w:t>
      </w:r>
      <w:proofErr w:type="spellEnd"/>
      <w:r w:rsidRPr="00932775">
        <w:t xml:space="preserve"> unidos como </w:t>
      </w:r>
      <w:proofErr w:type="spellStart"/>
      <w:r w:rsidRPr="00932775">
        <w:t>um</w:t>
      </w:r>
      <w:proofErr w:type="spellEnd"/>
      <w:r w:rsidRPr="00932775">
        <w:t xml:space="preserve"> casal; Para </w:t>
      </w:r>
      <w:proofErr w:type="spellStart"/>
      <w:r w:rsidRPr="00932775">
        <w:t>estes</w:t>
      </w:r>
      <w:proofErr w:type="spellEnd"/>
      <w:r w:rsidRPr="00932775">
        <w:t xml:space="preserve">, as </w:t>
      </w:r>
      <w:proofErr w:type="spellStart"/>
      <w:r w:rsidRPr="00932775">
        <w:t>variáveis</w:t>
      </w:r>
      <w:proofErr w:type="spellEnd"/>
      <w:r w:rsidRPr="00932775">
        <w:t xml:space="preserve"> ​​de peso para </w:t>
      </w:r>
      <w:proofErr w:type="spellStart"/>
      <w:r w:rsidRPr="00932775">
        <w:t>alcançar</w:t>
      </w:r>
      <w:proofErr w:type="spellEnd"/>
      <w:r w:rsidRPr="00932775">
        <w:t xml:space="preserve"> a </w:t>
      </w:r>
      <w:proofErr w:type="spellStart"/>
      <w:r w:rsidRPr="00932775">
        <w:t>felicidade</w:t>
      </w:r>
      <w:proofErr w:type="spellEnd"/>
      <w:r w:rsidRPr="00932775">
        <w:t xml:space="preserve"> </w:t>
      </w:r>
      <w:proofErr w:type="spellStart"/>
      <w:r w:rsidRPr="00932775">
        <w:t>foram</w:t>
      </w:r>
      <w:proofErr w:type="spellEnd"/>
      <w:r w:rsidRPr="00932775">
        <w:t xml:space="preserve">: 1) ter </w:t>
      </w:r>
      <w:proofErr w:type="spellStart"/>
      <w:r w:rsidRPr="00932775">
        <w:t>alcançado</w:t>
      </w:r>
      <w:proofErr w:type="spellEnd"/>
      <w:r w:rsidRPr="00932775">
        <w:t xml:space="preserve"> </w:t>
      </w:r>
      <w:proofErr w:type="spellStart"/>
      <w:r w:rsidRPr="00932775">
        <w:t>coisas</w:t>
      </w:r>
      <w:proofErr w:type="spellEnd"/>
      <w:r w:rsidRPr="00932775">
        <w:t xml:space="preserve"> importantes que </w:t>
      </w:r>
      <w:proofErr w:type="spellStart"/>
      <w:r w:rsidRPr="00932775">
        <w:t>desejam</w:t>
      </w:r>
      <w:proofErr w:type="spellEnd"/>
      <w:r w:rsidRPr="00932775">
        <w:t xml:space="preserve"> </w:t>
      </w:r>
      <w:proofErr w:type="spellStart"/>
      <w:r w:rsidRPr="00932775">
        <w:t>na</w:t>
      </w:r>
      <w:proofErr w:type="spellEnd"/>
      <w:r w:rsidRPr="00932775">
        <w:t xml:space="preserve"> vida; 2) </w:t>
      </w:r>
      <w:proofErr w:type="spellStart"/>
      <w:r w:rsidRPr="00932775">
        <w:t>saúde</w:t>
      </w:r>
      <w:proofErr w:type="spellEnd"/>
      <w:r w:rsidRPr="00932775">
        <w:t xml:space="preserve">; 3) </w:t>
      </w:r>
      <w:proofErr w:type="spellStart"/>
      <w:r w:rsidRPr="00932775">
        <w:t>finanças</w:t>
      </w:r>
      <w:proofErr w:type="spellEnd"/>
      <w:r w:rsidRPr="00932775">
        <w:t xml:space="preserve">; 4) </w:t>
      </w:r>
      <w:proofErr w:type="spellStart"/>
      <w:r w:rsidRPr="00932775">
        <w:t>relações</w:t>
      </w:r>
      <w:proofErr w:type="spellEnd"/>
      <w:r w:rsidRPr="00932775">
        <w:t xml:space="preserve"> </w:t>
      </w:r>
      <w:proofErr w:type="spellStart"/>
      <w:r w:rsidRPr="00932775">
        <w:t>emocionais</w:t>
      </w:r>
      <w:proofErr w:type="spellEnd"/>
      <w:r w:rsidRPr="00932775">
        <w:t xml:space="preserve"> </w:t>
      </w:r>
      <w:proofErr w:type="spellStart"/>
      <w:r w:rsidRPr="00932775">
        <w:t>com</w:t>
      </w:r>
      <w:proofErr w:type="spellEnd"/>
      <w:r w:rsidRPr="00932775">
        <w:t xml:space="preserve"> a </w:t>
      </w:r>
      <w:proofErr w:type="spellStart"/>
      <w:r w:rsidRPr="00932775">
        <w:t>família</w:t>
      </w:r>
      <w:proofErr w:type="spellEnd"/>
      <w:r w:rsidRPr="00932775">
        <w:t xml:space="preserve"> e 5) </w:t>
      </w:r>
      <w:proofErr w:type="spellStart"/>
      <w:r w:rsidRPr="00932775">
        <w:t>sua</w:t>
      </w:r>
      <w:proofErr w:type="spellEnd"/>
      <w:r w:rsidRPr="00932775">
        <w:t xml:space="preserve"> </w:t>
      </w:r>
      <w:proofErr w:type="spellStart"/>
      <w:r w:rsidRPr="00932775">
        <w:t>liberdade</w:t>
      </w:r>
      <w:proofErr w:type="spellEnd"/>
      <w:r w:rsidRPr="00932775">
        <w:t xml:space="preserve">. Por </w:t>
      </w:r>
      <w:proofErr w:type="spellStart"/>
      <w:r w:rsidRPr="00932775">
        <w:t>outro</w:t>
      </w:r>
      <w:proofErr w:type="spellEnd"/>
      <w:r w:rsidRPr="00932775">
        <w:t xml:space="preserve"> lado, os </w:t>
      </w:r>
      <w:proofErr w:type="spellStart"/>
      <w:r w:rsidRPr="00932775">
        <w:t>jovens</w:t>
      </w:r>
      <w:proofErr w:type="spellEnd"/>
      <w:r w:rsidRPr="00932775">
        <w:t xml:space="preserve"> que </w:t>
      </w:r>
      <w:proofErr w:type="spellStart"/>
      <w:r w:rsidRPr="00932775">
        <w:t>estão</w:t>
      </w:r>
      <w:proofErr w:type="spellEnd"/>
      <w:r w:rsidRPr="00932775">
        <w:t xml:space="preserve"> unidos como </w:t>
      </w:r>
      <w:proofErr w:type="spellStart"/>
      <w:r w:rsidRPr="00932775">
        <w:t>um</w:t>
      </w:r>
      <w:proofErr w:type="spellEnd"/>
      <w:r w:rsidRPr="00932775">
        <w:t xml:space="preserve"> casal, </w:t>
      </w:r>
      <w:proofErr w:type="spellStart"/>
      <w:r w:rsidRPr="00932775">
        <w:t>independentemente</w:t>
      </w:r>
      <w:proofErr w:type="spellEnd"/>
      <w:r w:rsidRPr="00932775">
        <w:t xml:space="preserve"> do tipo de </w:t>
      </w:r>
      <w:proofErr w:type="spellStart"/>
      <w:r w:rsidRPr="00932775">
        <w:t>união</w:t>
      </w:r>
      <w:proofErr w:type="spellEnd"/>
      <w:r w:rsidRPr="00932775">
        <w:t xml:space="preserve">, e que </w:t>
      </w:r>
      <w:proofErr w:type="spellStart"/>
      <w:r w:rsidRPr="00932775">
        <w:t>não</w:t>
      </w:r>
      <w:proofErr w:type="spellEnd"/>
      <w:r w:rsidRPr="00932775">
        <w:t xml:space="preserve"> </w:t>
      </w:r>
      <w:proofErr w:type="spellStart"/>
      <w:r w:rsidRPr="00932775">
        <w:t>são</w:t>
      </w:r>
      <w:proofErr w:type="spellEnd"/>
      <w:r w:rsidRPr="00932775">
        <w:t xml:space="preserve"> </w:t>
      </w:r>
      <w:proofErr w:type="spellStart"/>
      <w:r w:rsidRPr="00932775">
        <w:t>estudantes</w:t>
      </w:r>
      <w:proofErr w:type="spellEnd"/>
      <w:r w:rsidRPr="00932775">
        <w:t xml:space="preserve"> </w:t>
      </w:r>
      <w:proofErr w:type="spellStart"/>
      <w:r w:rsidRPr="00932775">
        <w:t>universitários</w:t>
      </w:r>
      <w:proofErr w:type="spellEnd"/>
      <w:r w:rsidRPr="00932775">
        <w:t xml:space="preserve">, </w:t>
      </w:r>
      <w:proofErr w:type="spellStart"/>
      <w:r w:rsidRPr="00932775">
        <w:t>ancoram</w:t>
      </w:r>
      <w:proofErr w:type="spellEnd"/>
      <w:r w:rsidRPr="00932775">
        <w:t xml:space="preserve"> </w:t>
      </w:r>
      <w:proofErr w:type="spellStart"/>
      <w:r w:rsidRPr="00932775">
        <w:t>sua</w:t>
      </w:r>
      <w:proofErr w:type="spellEnd"/>
      <w:r w:rsidRPr="00932775">
        <w:t xml:space="preserve"> </w:t>
      </w:r>
      <w:proofErr w:type="spellStart"/>
      <w:r w:rsidRPr="00932775">
        <w:t>felicidade</w:t>
      </w:r>
      <w:proofErr w:type="spellEnd"/>
      <w:r w:rsidRPr="00932775">
        <w:t xml:space="preserve"> principalmente em </w:t>
      </w:r>
      <w:proofErr w:type="spellStart"/>
      <w:r w:rsidRPr="00932775">
        <w:t>três</w:t>
      </w:r>
      <w:proofErr w:type="spellEnd"/>
      <w:r w:rsidRPr="00932775">
        <w:t xml:space="preserve"> </w:t>
      </w:r>
      <w:proofErr w:type="spellStart"/>
      <w:r w:rsidRPr="00932775">
        <w:t>variáveis</w:t>
      </w:r>
      <w:proofErr w:type="spellEnd"/>
      <w:r w:rsidRPr="00932775">
        <w:t xml:space="preserve">: 1) a renda </w:t>
      </w:r>
      <w:proofErr w:type="spellStart"/>
      <w:r w:rsidRPr="00932775">
        <w:t>obtida</w:t>
      </w:r>
      <w:proofErr w:type="spellEnd"/>
      <w:r w:rsidRPr="00932775">
        <w:t xml:space="preserve"> </w:t>
      </w:r>
      <w:proofErr w:type="spellStart"/>
      <w:r w:rsidRPr="00932775">
        <w:t>com</w:t>
      </w:r>
      <w:proofErr w:type="spellEnd"/>
      <w:r w:rsidRPr="00932775">
        <w:t xml:space="preserve"> </w:t>
      </w:r>
      <w:proofErr w:type="spellStart"/>
      <w:r w:rsidRPr="00932775">
        <w:t>seu</w:t>
      </w:r>
      <w:proofErr w:type="spellEnd"/>
      <w:r w:rsidRPr="00932775">
        <w:t xml:space="preserve"> </w:t>
      </w:r>
      <w:proofErr w:type="spellStart"/>
      <w:r w:rsidRPr="00932775">
        <w:t>trabalho</w:t>
      </w:r>
      <w:proofErr w:type="spellEnd"/>
      <w:r w:rsidRPr="00932775">
        <w:t xml:space="preserve">, 2) </w:t>
      </w:r>
      <w:proofErr w:type="spellStart"/>
      <w:r w:rsidRPr="00932775">
        <w:t>saúde</w:t>
      </w:r>
      <w:proofErr w:type="spellEnd"/>
      <w:r w:rsidRPr="00932775">
        <w:t xml:space="preserve"> e 3) a </w:t>
      </w:r>
      <w:proofErr w:type="spellStart"/>
      <w:r w:rsidRPr="00932775">
        <w:t>família</w:t>
      </w:r>
      <w:proofErr w:type="spellEnd"/>
      <w:r w:rsidRPr="00932775">
        <w:t>.</w:t>
      </w:r>
    </w:p>
    <w:p w14:paraId="2FA5A181" w14:textId="12F0C444" w:rsidR="003C379F" w:rsidRPr="00932775" w:rsidRDefault="003C379F" w:rsidP="003C379F">
      <w:pPr>
        <w:spacing w:line="360" w:lineRule="auto"/>
        <w:ind w:right="49"/>
        <w:jc w:val="both"/>
      </w:pPr>
      <w:proofErr w:type="spellStart"/>
      <w:r w:rsidRPr="003C379F">
        <w:rPr>
          <w:rFonts w:asciiTheme="minorHAnsi" w:eastAsiaTheme="minorHAnsi" w:hAnsiTheme="minorHAnsi" w:cstheme="minorHAnsi"/>
          <w:b/>
          <w:sz w:val="28"/>
          <w:szCs w:val="32"/>
          <w:lang w:eastAsia="en-US"/>
        </w:rPr>
        <w:t>Palavras</w:t>
      </w:r>
      <w:proofErr w:type="spellEnd"/>
      <w:r w:rsidRPr="003C379F">
        <w:rPr>
          <w:rFonts w:asciiTheme="minorHAnsi" w:eastAsiaTheme="minorHAnsi" w:hAnsiTheme="minorHAnsi" w:cstheme="minorHAnsi"/>
          <w:b/>
          <w:sz w:val="28"/>
          <w:szCs w:val="32"/>
          <w:lang w:eastAsia="en-US"/>
        </w:rPr>
        <w:t>-chave:</w:t>
      </w:r>
      <w:r w:rsidRPr="00932775">
        <w:t xml:space="preserve"> </w:t>
      </w:r>
      <w:proofErr w:type="spellStart"/>
      <w:r w:rsidRPr="00932775">
        <w:t>bem</w:t>
      </w:r>
      <w:proofErr w:type="spellEnd"/>
      <w:r w:rsidRPr="00932775">
        <w:t xml:space="preserve">-estar subjetivo </w:t>
      </w:r>
      <w:proofErr w:type="spellStart"/>
      <w:r w:rsidRPr="00932775">
        <w:t>percebido</w:t>
      </w:r>
      <w:proofErr w:type="spellEnd"/>
      <w:r w:rsidRPr="00932775">
        <w:t xml:space="preserve">, </w:t>
      </w:r>
      <w:proofErr w:type="spellStart"/>
      <w:r w:rsidRPr="00932775">
        <w:t>felicidade</w:t>
      </w:r>
      <w:proofErr w:type="spellEnd"/>
      <w:r w:rsidRPr="00932775">
        <w:t xml:space="preserve">, </w:t>
      </w:r>
      <w:proofErr w:type="spellStart"/>
      <w:r w:rsidRPr="00932775">
        <w:t>jovens</w:t>
      </w:r>
      <w:proofErr w:type="spellEnd"/>
      <w:r w:rsidRPr="00932775">
        <w:t xml:space="preserve"> unidos em </w:t>
      </w:r>
      <w:proofErr w:type="spellStart"/>
      <w:r w:rsidRPr="00932775">
        <w:t>parceiros</w:t>
      </w:r>
      <w:proofErr w:type="spellEnd"/>
      <w:r w:rsidRPr="00932775">
        <w:t xml:space="preserve"> </w:t>
      </w:r>
      <w:proofErr w:type="spellStart"/>
      <w:r w:rsidRPr="00932775">
        <w:t>não</w:t>
      </w:r>
      <w:proofErr w:type="spellEnd"/>
      <w:r w:rsidRPr="00932775">
        <w:t xml:space="preserve"> </w:t>
      </w:r>
      <w:proofErr w:type="spellStart"/>
      <w:r w:rsidRPr="00932775">
        <w:t>universitários</w:t>
      </w:r>
      <w:proofErr w:type="spellEnd"/>
      <w:r w:rsidRPr="00932775">
        <w:t xml:space="preserve">, </w:t>
      </w:r>
      <w:proofErr w:type="spellStart"/>
      <w:r w:rsidRPr="00932775">
        <w:t>jovens</w:t>
      </w:r>
      <w:proofErr w:type="spellEnd"/>
      <w:r w:rsidRPr="00932775">
        <w:t xml:space="preserve"> </w:t>
      </w:r>
      <w:proofErr w:type="spellStart"/>
      <w:r w:rsidRPr="00932775">
        <w:t>universitários</w:t>
      </w:r>
      <w:proofErr w:type="spellEnd"/>
      <w:r w:rsidRPr="00932775">
        <w:t xml:space="preserve"> </w:t>
      </w:r>
      <w:proofErr w:type="spellStart"/>
      <w:r w:rsidRPr="00932775">
        <w:t>não</w:t>
      </w:r>
      <w:proofErr w:type="spellEnd"/>
      <w:r w:rsidRPr="00932775">
        <w:t xml:space="preserve"> unidos em </w:t>
      </w:r>
      <w:proofErr w:type="spellStart"/>
      <w:r w:rsidRPr="00932775">
        <w:t>casais</w:t>
      </w:r>
      <w:proofErr w:type="spellEnd"/>
      <w:r w:rsidRPr="00932775">
        <w:t>.</w:t>
      </w:r>
    </w:p>
    <w:p w14:paraId="39A632DB" w14:textId="5F86EB03" w:rsidR="003C379F" w:rsidRDefault="003C379F" w:rsidP="003C379F">
      <w:pPr>
        <w:spacing w:line="360" w:lineRule="auto"/>
        <w:ind w:right="49"/>
        <w:jc w:val="both"/>
      </w:pPr>
    </w:p>
    <w:p w14:paraId="55F2BD29" w14:textId="77777777" w:rsidR="009A3DB5" w:rsidRPr="00932775" w:rsidRDefault="009A3DB5" w:rsidP="003C379F">
      <w:pPr>
        <w:spacing w:line="360" w:lineRule="auto"/>
        <w:ind w:right="49"/>
        <w:jc w:val="both"/>
      </w:pPr>
    </w:p>
    <w:p w14:paraId="23989322" w14:textId="77777777" w:rsidR="003C379F" w:rsidRDefault="003C379F" w:rsidP="003C379F">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lastRenderedPageBreak/>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p>
    <w:p w14:paraId="2F514EDA" w14:textId="77777777" w:rsidR="003C379F" w:rsidRDefault="00302995" w:rsidP="003C379F">
      <w:pPr>
        <w:spacing w:line="360" w:lineRule="auto"/>
        <w:rPr>
          <w:b/>
          <w:sz w:val="32"/>
          <w:szCs w:val="32"/>
          <w:lang w:val="en-US"/>
        </w:rPr>
      </w:pPr>
      <w:r>
        <w:pict w14:anchorId="6B43D03D">
          <v:rect id="_x0000_i1025" style="width:446.5pt;height:1.5pt" o:hralign="center" o:hrstd="t" o:hr="t" fillcolor="#a0a0a0" stroked="f"/>
        </w:pict>
      </w:r>
    </w:p>
    <w:p w14:paraId="0354C012" w14:textId="77777777" w:rsidR="003C379F" w:rsidRPr="000D58F7" w:rsidRDefault="003C379F" w:rsidP="003C379F">
      <w:pPr>
        <w:spacing w:line="360" w:lineRule="auto"/>
        <w:ind w:right="49"/>
        <w:jc w:val="both"/>
        <w:rPr>
          <w:lang w:val="en-US"/>
        </w:rPr>
      </w:pPr>
    </w:p>
    <w:p w14:paraId="1240A151" w14:textId="77777777" w:rsidR="004A419C" w:rsidRPr="003C379F" w:rsidRDefault="004A419C" w:rsidP="003C379F">
      <w:pPr>
        <w:spacing w:line="360" w:lineRule="auto"/>
        <w:jc w:val="center"/>
        <w:rPr>
          <w:b/>
          <w:bCs/>
          <w:sz w:val="28"/>
          <w:szCs w:val="28"/>
        </w:rPr>
      </w:pPr>
      <w:r w:rsidRPr="003C379F">
        <w:rPr>
          <w:b/>
          <w:bCs/>
          <w:sz w:val="32"/>
          <w:szCs w:val="32"/>
        </w:rPr>
        <w:t>Introducción</w:t>
      </w:r>
    </w:p>
    <w:p w14:paraId="447DF7BA" w14:textId="3B19C391" w:rsidR="00F6251C" w:rsidRDefault="004A419C" w:rsidP="00876B7E">
      <w:pPr>
        <w:spacing w:line="360" w:lineRule="auto"/>
        <w:ind w:firstLine="708"/>
        <w:jc w:val="both"/>
      </w:pPr>
      <w:r w:rsidRPr="000D58F7">
        <w:t>La presen</w:t>
      </w:r>
      <w:r w:rsidR="002B576A" w:rsidRPr="000D58F7">
        <w:t>te investigación pretende analizar qu</w:t>
      </w:r>
      <w:r w:rsidR="00F43982">
        <w:t>é</w:t>
      </w:r>
      <w:r w:rsidR="002B576A" w:rsidRPr="000D58F7">
        <w:t xml:space="preserve"> hace felices a los jóvenes, </w:t>
      </w:r>
      <w:r w:rsidR="00C1692F" w:rsidRPr="000D58F7">
        <w:t xml:space="preserve">entendiendo </w:t>
      </w:r>
      <w:r w:rsidR="00F43982">
        <w:t>a estos como personas que están</w:t>
      </w:r>
      <w:r w:rsidR="00687B62" w:rsidRPr="000D58F7">
        <w:t xml:space="preserve"> </w:t>
      </w:r>
      <w:r w:rsidR="00C1692F" w:rsidRPr="000D58F7">
        <w:t>entre los 18 y 28 años</w:t>
      </w:r>
      <w:r w:rsidR="00F43982">
        <w:t>.</w:t>
      </w:r>
      <w:r w:rsidR="00F43982" w:rsidRPr="000D58F7">
        <w:t xml:space="preserve"> </w:t>
      </w:r>
      <w:r w:rsidR="00F43982">
        <w:t>P</w:t>
      </w:r>
      <w:r w:rsidR="00F43982" w:rsidRPr="000D58F7">
        <w:t xml:space="preserve">ara </w:t>
      </w:r>
      <w:r w:rsidR="002B576A" w:rsidRPr="000D58F7">
        <w:t>ello se analizar</w:t>
      </w:r>
      <w:r w:rsidR="00C1692F" w:rsidRPr="000D58F7">
        <w:t>á</w:t>
      </w:r>
      <w:r w:rsidR="00570DCE" w:rsidRPr="000D58F7">
        <w:t>n dos</w:t>
      </w:r>
      <w:r w:rsidR="002B576A" w:rsidRPr="000D58F7">
        <w:t xml:space="preserve"> encuesta</w:t>
      </w:r>
      <w:r w:rsidR="00570DCE" w:rsidRPr="000D58F7">
        <w:t>s</w:t>
      </w:r>
      <w:r w:rsidR="002B576A" w:rsidRPr="000D58F7">
        <w:t xml:space="preserve"> cuantitativa</w:t>
      </w:r>
      <w:r w:rsidR="00570DCE" w:rsidRPr="000D58F7">
        <w:t>s</w:t>
      </w:r>
      <w:r w:rsidR="002B576A" w:rsidRPr="000D58F7">
        <w:t>, apuntalada</w:t>
      </w:r>
      <w:r w:rsidR="00570DCE" w:rsidRPr="000D58F7">
        <w:t>s</w:t>
      </w:r>
      <w:r w:rsidR="002B576A" w:rsidRPr="000D58F7">
        <w:t xml:space="preserve"> desde una perspectiva demográfica</w:t>
      </w:r>
      <w:r w:rsidR="002F3844" w:rsidRPr="000D58F7">
        <w:t>. El objetivo que guía la presente investigación se sustenta en lo referido por diversos autores, en donde la posesión de un bien</w:t>
      </w:r>
      <w:r w:rsidR="00F43982">
        <w:t>,</w:t>
      </w:r>
      <w:r w:rsidR="002F3844" w:rsidRPr="000D58F7">
        <w:t xml:space="preserve"> ya sea material o inmaterial</w:t>
      </w:r>
      <w:r w:rsidR="00687B62" w:rsidRPr="000D58F7">
        <w:t xml:space="preserve"> </w:t>
      </w:r>
      <w:r w:rsidR="00F43982">
        <w:t>—</w:t>
      </w:r>
      <w:r w:rsidR="00687B62" w:rsidRPr="000D58F7">
        <w:t>ente</w:t>
      </w:r>
      <w:r w:rsidR="00F43982">
        <w:t>—</w:t>
      </w:r>
      <w:r w:rsidR="00F43982" w:rsidRPr="000D58F7">
        <w:t xml:space="preserve">, </w:t>
      </w:r>
      <w:r w:rsidR="002F3844" w:rsidRPr="000D58F7">
        <w:t xml:space="preserve">deseado </w:t>
      </w:r>
      <w:r w:rsidR="00C1692F" w:rsidRPr="000D58F7">
        <w:t xml:space="preserve">o anhelado </w:t>
      </w:r>
      <w:r w:rsidR="002F3844" w:rsidRPr="000D58F7">
        <w:t>por una persona</w:t>
      </w:r>
      <w:r w:rsidR="009B161D">
        <w:t>,</w:t>
      </w:r>
      <w:r w:rsidR="002F3844" w:rsidRPr="000D58F7">
        <w:t xml:space="preserve"> dará la felicidad</w:t>
      </w:r>
      <w:r w:rsidR="00E24E07" w:rsidRPr="000D58F7">
        <w:t xml:space="preserve"> (Alarcón, 2002)</w:t>
      </w:r>
      <w:r w:rsidR="002F3844" w:rsidRPr="000D58F7">
        <w:t xml:space="preserve">. Es muy importante referir </w:t>
      </w:r>
      <w:r w:rsidR="00C1692F" w:rsidRPr="000D58F7">
        <w:t xml:space="preserve">que esta postura parece que </w:t>
      </w:r>
      <w:r w:rsidR="002F3844" w:rsidRPr="000D58F7">
        <w:t>genera un brete</w:t>
      </w:r>
      <w:r w:rsidR="00F6251C">
        <w:t>:</w:t>
      </w:r>
      <w:r w:rsidR="002F3844" w:rsidRPr="000D58F7">
        <w:t xml:space="preserve"> para algunos lo que es anhelado vehemente</w:t>
      </w:r>
      <w:r w:rsidR="00F6251C">
        <w:t>;</w:t>
      </w:r>
      <w:r w:rsidR="00F6251C" w:rsidRPr="000D58F7">
        <w:t xml:space="preserve"> </w:t>
      </w:r>
      <w:r w:rsidR="002F3844" w:rsidRPr="000D58F7">
        <w:t xml:space="preserve">para otros puede incluso no tener </w:t>
      </w:r>
      <w:r w:rsidR="004622DB" w:rsidRPr="000D58F7">
        <w:t>ningú</w:t>
      </w:r>
      <w:r w:rsidR="002F3844" w:rsidRPr="000D58F7">
        <w:t>n valor. De igual forma</w:t>
      </w:r>
      <w:r w:rsidR="00F6251C">
        <w:t>,</w:t>
      </w:r>
      <w:r w:rsidR="002F3844" w:rsidRPr="000D58F7">
        <w:t xml:space="preserve"> en </w:t>
      </w:r>
      <w:r w:rsidR="00E50612" w:rsidRPr="000D58F7">
        <w:t>esta</w:t>
      </w:r>
      <w:r w:rsidR="002F3844" w:rsidRPr="000D58F7">
        <w:t xml:space="preserve"> postura pueden incluirse elementos físicos</w:t>
      </w:r>
      <w:r w:rsidR="003A503F">
        <w:t>,</w:t>
      </w:r>
      <w:r w:rsidR="002F3844" w:rsidRPr="000D58F7">
        <w:t xml:space="preserve"> materiales</w:t>
      </w:r>
      <w:r w:rsidR="00F6251C">
        <w:t>,</w:t>
      </w:r>
      <w:r w:rsidR="004622DB" w:rsidRPr="000D58F7">
        <w:t xml:space="preserve"> tal como </w:t>
      </w:r>
      <w:r w:rsidR="002F3844" w:rsidRPr="000D58F7">
        <w:t xml:space="preserve">dinero, </w:t>
      </w:r>
      <w:r w:rsidR="004622DB" w:rsidRPr="000D58F7">
        <w:t>ropa, autos, viviendas</w:t>
      </w:r>
      <w:r w:rsidR="00F6251C">
        <w:t>;</w:t>
      </w:r>
      <w:r w:rsidR="00F6251C" w:rsidRPr="000D58F7">
        <w:t xml:space="preserve"> </w:t>
      </w:r>
      <w:r w:rsidR="004622DB" w:rsidRPr="000D58F7">
        <w:t xml:space="preserve">elementos no materiales como la </w:t>
      </w:r>
      <w:r w:rsidR="002F3844" w:rsidRPr="000D58F7">
        <w:t>salud,</w:t>
      </w:r>
      <w:r w:rsidR="00F6251C">
        <w:t xml:space="preserve"> y</w:t>
      </w:r>
      <w:r w:rsidR="002F3844" w:rsidRPr="000D58F7">
        <w:t xml:space="preserve"> hasta cu</w:t>
      </w:r>
      <w:r w:rsidR="00C1692F" w:rsidRPr="000D58F7">
        <w:t>estiones de religiosidad,</w:t>
      </w:r>
      <w:r w:rsidR="00570DCE" w:rsidRPr="000D58F7">
        <w:t xml:space="preserve"> de</w:t>
      </w:r>
      <w:r w:rsidR="00C1692F" w:rsidRPr="000D58F7">
        <w:t xml:space="preserve"> moral</w:t>
      </w:r>
      <w:r w:rsidR="00570DCE" w:rsidRPr="000D58F7">
        <w:t>idad</w:t>
      </w:r>
      <w:r w:rsidR="002F3844" w:rsidRPr="000D58F7">
        <w:t xml:space="preserve"> y</w:t>
      </w:r>
      <w:r w:rsidR="00F6251C">
        <w:t>,</w:t>
      </w:r>
      <w:r w:rsidR="002F3844" w:rsidRPr="000D58F7">
        <w:t xml:space="preserve"> por supuesto</w:t>
      </w:r>
      <w:r w:rsidR="00F6251C">
        <w:t>,</w:t>
      </w:r>
      <w:r w:rsidR="002F3844" w:rsidRPr="000D58F7">
        <w:t xml:space="preserve"> de ética</w:t>
      </w:r>
      <w:r w:rsidR="00C1692F" w:rsidRPr="000D58F7">
        <w:t>,</w:t>
      </w:r>
      <w:r w:rsidR="002F3844" w:rsidRPr="000D58F7">
        <w:t xml:space="preserve"> al margen de lo que se entienda y desde las diversas aristas que se le analice</w:t>
      </w:r>
      <w:r w:rsidR="00687B62" w:rsidRPr="000D58F7">
        <w:t xml:space="preserve">, por ello se parte del concepto </w:t>
      </w:r>
      <w:r w:rsidR="00687B62" w:rsidRPr="003C379F">
        <w:rPr>
          <w:i/>
          <w:iCs/>
        </w:rPr>
        <w:t>ente</w:t>
      </w:r>
      <w:r w:rsidR="002F3844" w:rsidRPr="000D58F7">
        <w:t>.</w:t>
      </w:r>
      <w:r w:rsidR="00C1653E" w:rsidRPr="000D58F7">
        <w:t xml:space="preserve"> </w:t>
      </w:r>
    </w:p>
    <w:p w14:paraId="54794F2E" w14:textId="52AB5CEE" w:rsidR="00257744" w:rsidRPr="000D58F7" w:rsidRDefault="00C1653E" w:rsidP="003C379F">
      <w:pPr>
        <w:spacing w:line="360" w:lineRule="auto"/>
        <w:ind w:firstLine="708"/>
        <w:jc w:val="both"/>
      </w:pPr>
      <w:r w:rsidRPr="000D58F7">
        <w:t xml:space="preserve">Además se pretende </w:t>
      </w:r>
      <w:r w:rsidR="00E24E07" w:rsidRPr="000D58F7">
        <w:t>investigar</w:t>
      </w:r>
      <w:r w:rsidRPr="000D58F7">
        <w:t xml:space="preserve"> dos grupos de personas jóvenes, que por diversas posturas pueden alcanzar</w:t>
      </w:r>
      <w:r w:rsidR="003A503F">
        <w:t>,</w:t>
      </w:r>
      <w:r w:rsidRPr="000D58F7">
        <w:t xml:space="preserve"> de formas diferentes</w:t>
      </w:r>
      <w:r w:rsidR="003A503F">
        <w:t>,</w:t>
      </w:r>
      <w:r w:rsidRPr="000D58F7">
        <w:t xml:space="preserve"> la felicidad</w:t>
      </w:r>
      <w:r w:rsidR="003A503F">
        <w:t>.</w:t>
      </w:r>
      <w:r w:rsidR="003A503F" w:rsidRPr="000D58F7">
        <w:t xml:space="preserve"> </w:t>
      </w:r>
      <w:r w:rsidR="003A503F">
        <w:t>P</w:t>
      </w:r>
      <w:r w:rsidR="003A503F" w:rsidRPr="000D58F7">
        <w:t xml:space="preserve">or </w:t>
      </w:r>
      <w:r w:rsidRPr="000D58F7">
        <w:t xml:space="preserve">un </w:t>
      </w:r>
      <w:r w:rsidR="00E50612" w:rsidRPr="000D58F7">
        <w:t>lado,</w:t>
      </w:r>
      <w:r w:rsidRPr="000D58F7">
        <w:t xml:space="preserve"> jóvenes estudiantes </w:t>
      </w:r>
      <w:r w:rsidR="00C1692F" w:rsidRPr="000D58F7">
        <w:t xml:space="preserve">universitarios </w:t>
      </w:r>
      <w:r w:rsidRPr="000D58F7">
        <w:t xml:space="preserve">que </w:t>
      </w:r>
      <w:r w:rsidR="00570DCE" w:rsidRPr="000D58F7">
        <w:t xml:space="preserve">no </w:t>
      </w:r>
      <w:r w:rsidR="00053C70" w:rsidRPr="000D58F7">
        <w:t>estén</w:t>
      </w:r>
      <w:r w:rsidRPr="000D58F7">
        <w:t xml:space="preserve"> unidos</w:t>
      </w:r>
      <w:r w:rsidR="00C1692F" w:rsidRPr="000D58F7">
        <w:t xml:space="preserve"> en pareja</w:t>
      </w:r>
      <w:r w:rsidR="003A503F">
        <w:t>;</w:t>
      </w:r>
      <w:r w:rsidR="003A503F" w:rsidRPr="000D58F7">
        <w:t xml:space="preserve"> </w:t>
      </w:r>
      <w:r w:rsidRPr="000D58F7">
        <w:t xml:space="preserve">por otra </w:t>
      </w:r>
      <w:r w:rsidR="00C1692F" w:rsidRPr="000D58F7">
        <w:t>parte</w:t>
      </w:r>
      <w:r w:rsidR="003A503F">
        <w:t>,</w:t>
      </w:r>
      <w:r w:rsidR="00C1692F" w:rsidRPr="000D58F7">
        <w:t xml:space="preserve"> </w:t>
      </w:r>
      <w:r w:rsidRPr="000D58F7">
        <w:t>jóvenes no estudiantes unidos ya sea legal o consensual</w:t>
      </w:r>
      <w:r w:rsidR="003A503F">
        <w:t>mente con alguien más</w:t>
      </w:r>
      <w:r w:rsidRPr="000D58F7">
        <w:t xml:space="preserve">. Este análisis se hace imaginando la situación </w:t>
      </w:r>
      <w:r w:rsidR="002B576A" w:rsidRPr="000D58F7">
        <w:t xml:space="preserve">incardinada </w:t>
      </w:r>
      <w:r w:rsidR="00257744" w:rsidRPr="000D58F7">
        <w:t xml:space="preserve">en la tradición mexicana, donde </w:t>
      </w:r>
      <w:r w:rsidR="00D61666">
        <w:t xml:space="preserve">para </w:t>
      </w:r>
      <w:r w:rsidRPr="000D58F7">
        <w:t xml:space="preserve">los jóvenes </w:t>
      </w:r>
      <w:r w:rsidR="0064202B">
        <w:t>de</w:t>
      </w:r>
      <w:r w:rsidR="00257744" w:rsidRPr="000D58F7">
        <w:t xml:space="preserve"> edad casadera </w:t>
      </w:r>
      <w:r w:rsidR="003A503F">
        <w:t>—</w:t>
      </w:r>
      <w:r w:rsidRPr="000D58F7">
        <w:t>ya se</w:t>
      </w:r>
      <w:r w:rsidR="00570DCE" w:rsidRPr="000D58F7">
        <w:t>a</w:t>
      </w:r>
      <w:r w:rsidRPr="000D58F7">
        <w:t xml:space="preserve"> que estén dentro de un </w:t>
      </w:r>
      <w:r w:rsidR="00257744" w:rsidRPr="000D58F7">
        <w:t xml:space="preserve">matrimonio </w:t>
      </w:r>
      <w:r w:rsidR="00687B62" w:rsidRPr="000D58F7">
        <w:t>civil y/</w:t>
      </w:r>
      <w:r w:rsidR="00257744" w:rsidRPr="000D58F7">
        <w:t>o uniones</w:t>
      </w:r>
      <w:r w:rsidRPr="000D58F7">
        <w:t xml:space="preserve"> consensuales</w:t>
      </w:r>
      <w:r w:rsidR="00D61666">
        <w:t>— el estar con alguien más</w:t>
      </w:r>
      <w:r w:rsidR="00D61666" w:rsidRPr="000D58F7">
        <w:t xml:space="preserve"> </w:t>
      </w:r>
      <w:r w:rsidR="00257744" w:rsidRPr="000D58F7">
        <w:t>juega un papel preponderante</w:t>
      </w:r>
      <w:r w:rsidRPr="000D58F7">
        <w:t xml:space="preserve"> en su realización de la vida adulta</w:t>
      </w:r>
      <w:r w:rsidR="00257744" w:rsidRPr="000D58F7">
        <w:t xml:space="preserve">, incluso sobre la idea de continuar </w:t>
      </w:r>
      <w:r w:rsidR="00C1692F" w:rsidRPr="000D58F7">
        <w:t xml:space="preserve">sus </w:t>
      </w:r>
      <w:r w:rsidR="00257744" w:rsidRPr="000D58F7">
        <w:t>estudios de nivel profesional.</w:t>
      </w:r>
    </w:p>
    <w:p w14:paraId="4CDF7EBD" w14:textId="784E5029" w:rsidR="00C86A95" w:rsidRPr="000D58F7" w:rsidRDefault="00C1692F" w:rsidP="001A7F88">
      <w:pPr>
        <w:spacing w:line="360" w:lineRule="auto"/>
        <w:ind w:firstLine="708"/>
        <w:jc w:val="both"/>
      </w:pPr>
      <w:r w:rsidRPr="000D58F7">
        <w:t>Este proyecto de</w:t>
      </w:r>
      <w:r w:rsidR="000A7725" w:rsidRPr="000D58F7">
        <w:t xml:space="preserve"> investigación parte de</w:t>
      </w:r>
      <w:r w:rsidR="000B19FB" w:rsidRPr="000D58F7">
        <w:t xml:space="preserve"> </w:t>
      </w:r>
      <w:r w:rsidR="000A7725" w:rsidRPr="000D58F7">
        <w:t>l</w:t>
      </w:r>
      <w:r w:rsidR="000B19FB" w:rsidRPr="000D58F7">
        <w:t>a definición de</w:t>
      </w:r>
      <w:r w:rsidR="000A7725" w:rsidRPr="000D58F7">
        <w:t xml:space="preserve"> felicidad, </w:t>
      </w:r>
      <w:r w:rsidR="0064202B">
        <w:t>la cual</w:t>
      </w:r>
      <w:r w:rsidR="000A7725" w:rsidRPr="000D58F7">
        <w:t xml:space="preserve"> prácticamente fue </w:t>
      </w:r>
      <w:r w:rsidR="0064202B" w:rsidRPr="000D58F7">
        <w:t>revivid</w:t>
      </w:r>
      <w:r w:rsidR="0064202B">
        <w:t>a</w:t>
      </w:r>
      <w:r w:rsidR="0064202B" w:rsidRPr="000D58F7">
        <w:t xml:space="preserve"> </w:t>
      </w:r>
      <w:r w:rsidR="000A7725" w:rsidRPr="000D58F7">
        <w:t xml:space="preserve">por conceptos </w:t>
      </w:r>
      <w:r w:rsidRPr="000D58F7">
        <w:t xml:space="preserve">de </w:t>
      </w:r>
      <w:r w:rsidR="000A7725" w:rsidRPr="000D58F7">
        <w:t xml:space="preserve">calidad de vida y bienestar, cuyo </w:t>
      </w:r>
      <w:r w:rsidRPr="000D58F7">
        <w:t>ideal</w:t>
      </w:r>
      <w:r w:rsidR="000A7725" w:rsidRPr="000D58F7">
        <w:t xml:space="preserve"> estaba más allá de los bienes materiales, por </w:t>
      </w:r>
      <w:r w:rsidR="00937CF7" w:rsidRPr="000D58F7">
        <w:t>ende,</w:t>
      </w:r>
      <w:r w:rsidR="000A7725" w:rsidRPr="000D58F7">
        <w:t xml:space="preserve"> generaron la duda y discusión académica resucitando conceptos filosóficos, y sobre todo con aquella intención de medirlos en nuestras sociedades (</w:t>
      </w:r>
      <w:r w:rsidR="00873BFD">
        <w:t>Garduño</w:t>
      </w:r>
      <w:r w:rsidR="000A7725" w:rsidRPr="000D58F7">
        <w:t xml:space="preserve">, Salinas y Rojas, 2005). Hay que diferenciar </w:t>
      </w:r>
      <w:r w:rsidR="00C86A95" w:rsidRPr="000D58F7">
        <w:t xml:space="preserve">entre la felicidad, que técnicamente </w:t>
      </w:r>
      <w:r w:rsidR="00DB25F0" w:rsidRPr="000D58F7">
        <w:t xml:space="preserve">para algunos </w:t>
      </w:r>
      <w:r w:rsidR="00C86A95" w:rsidRPr="000D58F7">
        <w:t>se llama bienestar subjetivo percibido</w:t>
      </w:r>
      <w:r w:rsidR="000807F2">
        <w:t>,</w:t>
      </w:r>
      <w:r w:rsidR="00C86A95" w:rsidRPr="000D58F7">
        <w:t xml:space="preserve"> </w:t>
      </w:r>
      <w:r w:rsidRPr="000D58F7">
        <w:t>de lo que es nivel de vida. El bienestar subjetivo percibido o</w:t>
      </w:r>
      <w:r w:rsidR="00C86A95" w:rsidRPr="000D58F7">
        <w:t xml:space="preserve"> calidad de vida es el disfrute que tienen las personas a partir de su realidad vivencial, es decir, es la delta entre lo que tengo y vivo diariamente con </w:t>
      </w:r>
      <w:r w:rsidR="00C86A95" w:rsidRPr="000D58F7">
        <w:lastRenderedPageBreak/>
        <w:t>lo que aspiro. Si esa diferencia es mayúscula, entonces generará infelicidad</w:t>
      </w:r>
      <w:r w:rsidR="00EC0EB7">
        <w:t>;</w:t>
      </w:r>
      <w:r w:rsidR="00EC0EB7" w:rsidRPr="000D58F7">
        <w:t xml:space="preserve"> </w:t>
      </w:r>
      <w:r w:rsidR="00C86A95" w:rsidRPr="000D58F7">
        <w:t>por el contrario, si la delta es baja, entonces el sujeto encuentra la felicidad, entiende su vida y su entorno</w:t>
      </w:r>
      <w:r w:rsidR="000B19FB" w:rsidRPr="000D58F7">
        <w:t xml:space="preserve"> vivencial</w:t>
      </w:r>
      <w:r w:rsidR="00C86A95" w:rsidRPr="000D58F7">
        <w:t xml:space="preserve"> (López, 2018). Por </w:t>
      </w:r>
      <w:r w:rsidR="00EC0EB7">
        <w:t>otro lado</w:t>
      </w:r>
      <w:r w:rsidR="00C86A95" w:rsidRPr="000D58F7">
        <w:t xml:space="preserve">, </w:t>
      </w:r>
      <w:r w:rsidR="00C86A95" w:rsidRPr="003C379F">
        <w:rPr>
          <w:i/>
          <w:iCs/>
        </w:rPr>
        <w:t>nivel de vida</w:t>
      </w:r>
      <w:r w:rsidR="00C86A95" w:rsidRPr="000D58F7">
        <w:t xml:space="preserve"> tiene que ver con el dinero, </w:t>
      </w:r>
      <w:r w:rsidR="00DB25F0" w:rsidRPr="000D58F7">
        <w:t xml:space="preserve">con las posesiones materiales, por ello se entendería que </w:t>
      </w:r>
      <w:r w:rsidR="00C86A95" w:rsidRPr="000D58F7">
        <w:t xml:space="preserve">a mayor dinero mayor nivel de vida, </w:t>
      </w:r>
      <w:r w:rsidR="00DB25F0" w:rsidRPr="000D58F7">
        <w:t xml:space="preserve">aunque </w:t>
      </w:r>
      <w:r w:rsidR="00C86A95" w:rsidRPr="000D58F7">
        <w:t>no necesariamente mayor felicidad</w:t>
      </w:r>
      <w:r w:rsidR="00DB25F0" w:rsidRPr="000D58F7">
        <w:t>. Sin embargo</w:t>
      </w:r>
      <w:r w:rsidR="00EC0EB7">
        <w:t>,</w:t>
      </w:r>
      <w:r w:rsidR="00DB25F0" w:rsidRPr="000D58F7">
        <w:t xml:space="preserve"> para </w:t>
      </w:r>
      <w:r w:rsidR="00C86A95" w:rsidRPr="000D58F7">
        <w:t>muchos puede haber una gran relación y correlación</w:t>
      </w:r>
      <w:r w:rsidR="00DB25F0" w:rsidRPr="000D58F7">
        <w:t xml:space="preserve"> entre estos dos conceptos</w:t>
      </w:r>
      <w:r w:rsidR="00C86A95" w:rsidRPr="000D58F7">
        <w:t xml:space="preserve"> (López, 2018).</w:t>
      </w:r>
      <w:r w:rsidR="00EC0EB7">
        <w:t xml:space="preserve"> </w:t>
      </w:r>
    </w:p>
    <w:p w14:paraId="0F7C65CE" w14:textId="5726343F" w:rsidR="00666766" w:rsidRDefault="00C86A95" w:rsidP="001A7F88">
      <w:pPr>
        <w:spacing w:line="360" w:lineRule="auto"/>
        <w:jc w:val="both"/>
      </w:pPr>
      <w:r w:rsidRPr="000D58F7">
        <w:t xml:space="preserve"> </w:t>
      </w:r>
      <w:r w:rsidR="00066948" w:rsidRPr="000D58F7">
        <w:tab/>
      </w:r>
      <w:r w:rsidR="0065761F">
        <w:t>Una vez que se entra</w:t>
      </w:r>
      <w:r w:rsidR="0065761F" w:rsidRPr="000D58F7">
        <w:t xml:space="preserve"> </w:t>
      </w:r>
      <w:r w:rsidR="00DB25F0" w:rsidRPr="000D58F7">
        <w:t xml:space="preserve">a discutir </w:t>
      </w:r>
      <w:r w:rsidR="0065761F">
        <w:t>sobre los</w:t>
      </w:r>
      <w:r w:rsidR="0065761F" w:rsidRPr="000D58F7">
        <w:t xml:space="preserve"> </w:t>
      </w:r>
      <w:r w:rsidR="00DB25F0" w:rsidRPr="000D58F7">
        <w:t xml:space="preserve">temas de felicidad </w:t>
      </w:r>
      <w:r w:rsidR="0065761F">
        <w:t>aparecen de inmediato</w:t>
      </w:r>
      <w:r w:rsidR="0065761F" w:rsidRPr="000D58F7">
        <w:t xml:space="preserve"> </w:t>
      </w:r>
      <w:r w:rsidR="00DB25F0" w:rsidRPr="000D58F7">
        <w:t>diferencias importantes</w:t>
      </w:r>
      <w:r w:rsidR="0065761F">
        <w:t>.</w:t>
      </w:r>
      <w:r w:rsidR="0065761F" w:rsidRPr="000D58F7">
        <w:t xml:space="preserve"> </w:t>
      </w:r>
      <w:r w:rsidR="0065761F">
        <w:t>P</w:t>
      </w:r>
      <w:r w:rsidR="0065761F" w:rsidRPr="000D58F7">
        <w:t xml:space="preserve">or </w:t>
      </w:r>
      <w:r w:rsidR="00DB25F0" w:rsidRPr="000D58F7">
        <w:t>ejemplo</w:t>
      </w:r>
      <w:r w:rsidR="0065761F">
        <w:t>,</w:t>
      </w:r>
      <w:r w:rsidR="00DB25F0" w:rsidRPr="000D58F7">
        <w:t xml:space="preserve"> a</w:t>
      </w:r>
      <w:r w:rsidR="00257744" w:rsidRPr="000D58F7">
        <w:t>lgunas encuestas han encontrado</w:t>
      </w:r>
      <w:r w:rsidR="00DB25F0" w:rsidRPr="000D58F7">
        <w:t xml:space="preserve"> </w:t>
      </w:r>
      <w:r w:rsidR="00257744" w:rsidRPr="000D58F7">
        <w:t>que las mujeres se reportan más felices que los hombres</w:t>
      </w:r>
      <w:r w:rsidR="00592056" w:rsidRPr="000D58F7">
        <w:t xml:space="preserve">, aunque otras </w:t>
      </w:r>
      <w:r w:rsidR="000B19FB" w:rsidRPr="000D58F7">
        <w:t xml:space="preserve">encuestas </w:t>
      </w:r>
      <w:r w:rsidR="00592056" w:rsidRPr="000D58F7">
        <w:t xml:space="preserve">más sugieren que los niveles de felicidad según género son muy similares, </w:t>
      </w:r>
      <w:r w:rsidR="00DB25F0" w:rsidRPr="000D58F7">
        <w:t>y dependen de la edad, así como de otras variables</w:t>
      </w:r>
      <w:r w:rsidR="00C1692F" w:rsidRPr="000D58F7">
        <w:t xml:space="preserve"> demográficas</w:t>
      </w:r>
      <w:r w:rsidR="00DB25F0" w:rsidRPr="000D58F7">
        <w:t xml:space="preserve">, incluso algunos la </w:t>
      </w:r>
      <w:r w:rsidR="00592056" w:rsidRPr="000D58F7">
        <w:t xml:space="preserve">equiparan a </w:t>
      </w:r>
      <w:r w:rsidR="00DB25F0" w:rsidRPr="000D58F7">
        <w:t xml:space="preserve">una </w:t>
      </w:r>
      <w:r w:rsidR="00592056" w:rsidRPr="000D58F7">
        <w:t>extraversión estable</w:t>
      </w:r>
      <w:r w:rsidR="00257744" w:rsidRPr="000D58F7">
        <w:t xml:space="preserve"> (Francis, 1999)</w:t>
      </w:r>
      <w:r w:rsidR="00592056" w:rsidRPr="000D58F7">
        <w:t>.</w:t>
      </w:r>
      <w:r w:rsidR="00257744" w:rsidRPr="000D58F7">
        <w:t xml:space="preserve"> </w:t>
      </w:r>
      <w:r w:rsidR="0065761F">
        <w:t>Lo dicho: d</w:t>
      </w:r>
      <w:r w:rsidR="0065761F" w:rsidRPr="000D58F7">
        <w:t xml:space="preserve">iscutir </w:t>
      </w:r>
      <w:r w:rsidR="002B576A" w:rsidRPr="000D58F7">
        <w:t>sobre la felicidad es complejo</w:t>
      </w:r>
      <w:r w:rsidR="00DB25F0" w:rsidRPr="000D58F7">
        <w:t xml:space="preserve"> y genera múltiples posiciones y planteamientos t</w:t>
      </w:r>
      <w:r w:rsidR="0065761F">
        <w:t>e</w:t>
      </w:r>
      <w:r w:rsidR="00DB25F0" w:rsidRPr="000D58F7">
        <w:t>óricos</w:t>
      </w:r>
      <w:r w:rsidR="00666766">
        <w:t xml:space="preserve">. </w:t>
      </w:r>
    </w:p>
    <w:p w14:paraId="350DE922" w14:textId="6B0B3E95" w:rsidR="00F30CF8" w:rsidRPr="000D58F7" w:rsidRDefault="00666766" w:rsidP="003C379F">
      <w:pPr>
        <w:spacing w:line="360" w:lineRule="auto"/>
        <w:ind w:firstLine="708"/>
        <w:jc w:val="both"/>
      </w:pPr>
      <w:r>
        <w:t>Y esto no es novedad:</w:t>
      </w:r>
      <w:r w:rsidRPr="000D58F7">
        <w:t xml:space="preserve"> </w:t>
      </w:r>
      <w:r w:rsidR="002B576A" w:rsidRPr="000D58F7">
        <w:t>las grandes civilizaciones y pensadores</w:t>
      </w:r>
      <w:r w:rsidR="000B19FB" w:rsidRPr="000D58F7">
        <w:t xml:space="preserve"> del pasado</w:t>
      </w:r>
      <w:r w:rsidR="002B576A" w:rsidRPr="000D58F7">
        <w:t xml:space="preserve"> </w:t>
      </w:r>
      <w:r w:rsidR="00E50612" w:rsidRPr="000D58F7">
        <w:t>ya analizaban</w:t>
      </w:r>
      <w:r w:rsidR="002B576A" w:rsidRPr="000D58F7">
        <w:t xml:space="preserve"> qu</w:t>
      </w:r>
      <w:r>
        <w:t>é</w:t>
      </w:r>
      <w:r w:rsidR="002B576A" w:rsidRPr="000D58F7">
        <w:t xml:space="preserve"> era la felicidad. </w:t>
      </w:r>
      <w:r w:rsidR="001F4721">
        <w:t>En los albores de la filosofía moderna se discutió</w:t>
      </w:r>
      <w:r w:rsidR="002B576A" w:rsidRPr="000D58F7">
        <w:t xml:space="preserve"> </w:t>
      </w:r>
      <w:r w:rsidR="00592056" w:rsidRPr="000D58F7">
        <w:t>de forma intensa</w:t>
      </w:r>
      <w:r>
        <w:t>.</w:t>
      </w:r>
      <w:r w:rsidR="00592056" w:rsidRPr="000D58F7">
        <w:t xml:space="preserve"> </w:t>
      </w:r>
      <w:r w:rsidR="002B576A" w:rsidRPr="000D58F7">
        <w:t>Descartes fij</w:t>
      </w:r>
      <w:r>
        <w:t>ó</w:t>
      </w:r>
      <w:r w:rsidR="002B576A" w:rsidRPr="000D58F7">
        <w:t xml:space="preserve"> una postura </w:t>
      </w:r>
      <w:r w:rsidR="00F30CF8" w:rsidRPr="000D58F7">
        <w:t xml:space="preserve">diferenciando </w:t>
      </w:r>
      <w:r w:rsidR="00C1692F" w:rsidRPr="000D58F7">
        <w:t>los venturosos de los felices. Para él, l</w:t>
      </w:r>
      <w:r w:rsidR="00F30CF8" w:rsidRPr="000D58F7">
        <w:t>os primeros son aquellos que les ha acontecido un bien sin buscarlo</w:t>
      </w:r>
      <w:r>
        <w:t>;</w:t>
      </w:r>
      <w:r w:rsidRPr="000D58F7">
        <w:t xml:space="preserve"> </w:t>
      </w:r>
      <w:r w:rsidR="00C1692F" w:rsidRPr="000D58F7">
        <w:t>p</w:t>
      </w:r>
      <w:r w:rsidR="00F30CF8" w:rsidRPr="000D58F7">
        <w:t xml:space="preserve">or el </w:t>
      </w:r>
      <w:r w:rsidR="009E6BAB" w:rsidRPr="000D58F7">
        <w:t>contrario,</w:t>
      </w:r>
      <w:r w:rsidR="00F30CF8" w:rsidRPr="000D58F7">
        <w:t xml:space="preserve"> la felicidad radica en estar contento de espíritu y un</w:t>
      </w:r>
      <w:r w:rsidR="00570DCE" w:rsidRPr="000D58F7">
        <w:t>a</w:t>
      </w:r>
      <w:r w:rsidR="00F30CF8" w:rsidRPr="000D58F7">
        <w:t xml:space="preserve"> satisfacción interior, que no poseen los que tienen fortuna, y poseen los </w:t>
      </w:r>
      <w:r w:rsidR="00E50612" w:rsidRPr="000D58F7">
        <w:t>sabios,</w:t>
      </w:r>
      <w:r w:rsidR="00F30CF8" w:rsidRPr="000D58F7">
        <w:t xml:space="preserve"> aunque no cuenten con dinero o bienes materiales (</w:t>
      </w:r>
      <w:bookmarkStart w:id="0" w:name="_Hlk11928389"/>
      <w:r>
        <w:t>citado en</w:t>
      </w:r>
      <w:r w:rsidR="00F30CF8" w:rsidRPr="000D58F7">
        <w:t xml:space="preserve"> Margot, 2007</w:t>
      </w:r>
      <w:bookmarkEnd w:id="0"/>
      <w:r w:rsidR="00F30CF8" w:rsidRPr="000D58F7">
        <w:t xml:space="preserve">, </w:t>
      </w:r>
      <w:r w:rsidRPr="000D58F7">
        <w:t>p</w:t>
      </w:r>
      <w:r>
        <w:t>.</w:t>
      </w:r>
      <w:r w:rsidRPr="000D58F7">
        <w:t xml:space="preserve"> </w:t>
      </w:r>
      <w:r w:rsidR="00A7167C" w:rsidRPr="000D58F7">
        <w:t>6</w:t>
      </w:r>
      <w:r w:rsidR="00F30CF8" w:rsidRPr="000D58F7">
        <w:t xml:space="preserve">4). </w:t>
      </w:r>
    </w:p>
    <w:p w14:paraId="71B59A56" w14:textId="149292BC" w:rsidR="00A7167C" w:rsidRPr="000D58F7" w:rsidRDefault="00A7167C" w:rsidP="001A7F88">
      <w:pPr>
        <w:spacing w:line="360" w:lineRule="auto"/>
        <w:ind w:firstLine="708"/>
        <w:jc w:val="both"/>
      </w:pPr>
      <w:r w:rsidRPr="000D58F7">
        <w:t>Hay otra postura de felicidad que es</w:t>
      </w:r>
      <w:r w:rsidR="00C1692F" w:rsidRPr="000D58F7">
        <w:t>tá anclada a</w:t>
      </w:r>
      <w:r w:rsidRPr="000D58F7">
        <w:t xml:space="preserve"> la </w:t>
      </w:r>
      <w:r w:rsidR="00C1692F" w:rsidRPr="000D58F7">
        <w:t xml:space="preserve">vida </w:t>
      </w:r>
      <w:r w:rsidRPr="000D58F7">
        <w:t>religiosa</w:t>
      </w:r>
      <w:r w:rsidR="00666766">
        <w:t>.</w:t>
      </w:r>
      <w:r w:rsidR="00666766" w:rsidRPr="000D58F7">
        <w:t xml:space="preserve"> </w:t>
      </w:r>
      <w:r w:rsidR="00666766">
        <w:t>E</w:t>
      </w:r>
      <w:r w:rsidR="00666766" w:rsidRPr="000D58F7">
        <w:t xml:space="preserve">n </w:t>
      </w:r>
      <w:r w:rsidR="00976DD4" w:rsidRPr="000D58F7">
        <w:t>este</w:t>
      </w:r>
      <w:r w:rsidR="00DB6430" w:rsidRPr="000D58F7">
        <w:t xml:space="preserve"> documento </w:t>
      </w:r>
      <w:r w:rsidR="000B19FB" w:rsidRPr="000D58F7">
        <w:t>nos referiremos</w:t>
      </w:r>
      <w:r w:rsidR="00666766">
        <w:t xml:space="preserve"> tan solo</w:t>
      </w:r>
      <w:r w:rsidR="000B19FB" w:rsidRPr="000D58F7">
        <w:t xml:space="preserve"> a</w:t>
      </w:r>
      <w:r w:rsidRPr="000D58F7">
        <w:t xml:space="preserve"> la cristiana</w:t>
      </w:r>
      <w:r w:rsidR="00DB6430" w:rsidRPr="000D58F7">
        <w:t xml:space="preserve">, </w:t>
      </w:r>
      <w:r w:rsidRPr="000D58F7">
        <w:t xml:space="preserve">por </w:t>
      </w:r>
      <w:r w:rsidR="00C1692F" w:rsidRPr="000D58F7">
        <w:t xml:space="preserve">encontrarnos en una sociedad </w:t>
      </w:r>
      <w:r w:rsidRPr="000D58F7">
        <w:t>occidental</w:t>
      </w:r>
      <w:r w:rsidR="00DB6430" w:rsidRPr="000D58F7">
        <w:t xml:space="preserve"> o judeocristiana. Para </w:t>
      </w:r>
      <w:r w:rsidR="00ED761A">
        <w:t>s</w:t>
      </w:r>
      <w:r w:rsidR="00ED761A" w:rsidRPr="000D58F7">
        <w:t xml:space="preserve">an </w:t>
      </w:r>
      <w:r w:rsidR="00F30CF8" w:rsidRPr="000D58F7">
        <w:t xml:space="preserve">Agustín </w:t>
      </w:r>
      <w:r w:rsidRPr="000D58F7">
        <w:t>de Hipona</w:t>
      </w:r>
      <w:r w:rsidR="00F7446C">
        <w:t xml:space="preserve"> (citado en</w:t>
      </w:r>
      <w:r w:rsidR="00F7446C" w:rsidRPr="000D58F7">
        <w:t xml:space="preserve"> Margot, 2007</w:t>
      </w:r>
      <w:r w:rsidR="00F7446C">
        <w:t>)</w:t>
      </w:r>
      <w:r w:rsidR="00666766">
        <w:t>,</w:t>
      </w:r>
      <w:r w:rsidRPr="000D58F7">
        <w:t xml:space="preserve"> </w:t>
      </w:r>
      <w:r w:rsidR="00F30CF8" w:rsidRPr="000D58F7">
        <w:t>la felicidad no estriba en la salud, en el dinero, en los bienes materiales</w:t>
      </w:r>
      <w:r w:rsidR="00666766">
        <w:t>;</w:t>
      </w:r>
      <w:r w:rsidR="00666766" w:rsidRPr="000D58F7">
        <w:t xml:space="preserve"> </w:t>
      </w:r>
      <w:r w:rsidR="00570DCE" w:rsidRPr="000D58F7">
        <w:t xml:space="preserve">para él </w:t>
      </w:r>
      <w:r w:rsidRPr="000D58F7">
        <w:t xml:space="preserve">estos </w:t>
      </w:r>
      <w:r w:rsidR="00976DD4" w:rsidRPr="000D58F7">
        <w:t>ayudan,</w:t>
      </w:r>
      <w:r w:rsidRPr="000D58F7">
        <w:t xml:space="preserve"> pero no dan la felicidad. El punto neurálgico de la felicidad </w:t>
      </w:r>
      <w:r w:rsidR="00F30CF8" w:rsidRPr="000D58F7">
        <w:t>radica en la salvación</w:t>
      </w:r>
      <w:r w:rsidR="00666766">
        <w:t>.</w:t>
      </w:r>
      <w:r w:rsidR="00666766" w:rsidRPr="000D58F7">
        <w:t xml:space="preserve"> </w:t>
      </w:r>
      <w:r w:rsidR="00666766">
        <w:t>P</w:t>
      </w:r>
      <w:r w:rsidR="00666766" w:rsidRPr="000D58F7">
        <w:t xml:space="preserve">or </w:t>
      </w:r>
      <w:r w:rsidRPr="000D58F7">
        <w:t>ello</w:t>
      </w:r>
      <w:r w:rsidR="00ED761A">
        <w:t>,</w:t>
      </w:r>
      <w:r w:rsidRPr="000D58F7">
        <w:t xml:space="preserve"> </w:t>
      </w:r>
      <w:r w:rsidR="00F7446C">
        <w:t>s</w:t>
      </w:r>
      <w:r w:rsidR="00F7446C" w:rsidRPr="000D58F7">
        <w:t xml:space="preserve">an </w:t>
      </w:r>
      <w:r w:rsidRPr="000D58F7">
        <w:t>Agustín</w:t>
      </w:r>
      <w:r w:rsidR="00ED761A">
        <w:t xml:space="preserve"> se</w:t>
      </w:r>
      <w:r w:rsidRPr="000D58F7">
        <w:t xml:space="preserve"> pregunta</w:t>
      </w:r>
      <w:r w:rsidR="00ED761A">
        <w:t>:</w:t>
      </w:r>
      <w:r w:rsidRPr="000D58F7">
        <w:t xml:space="preserve"> ¿</w:t>
      </w:r>
      <w:r w:rsidR="00ED761A">
        <w:t>E</w:t>
      </w:r>
      <w:r w:rsidR="00ED761A" w:rsidRPr="000D58F7">
        <w:t xml:space="preserve">xiste </w:t>
      </w:r>
      <w:r w:rsidRPr="000D58F7">
        <w:t>la salvación eterna?</w:t>
      </w:r>
      <w:r w:rsidR="00F7446C">
        <w:t>,</w:t>
      </w:r>
      <w:r w:rsidRPr="000D58F7">
        <w:t xml:space="preserve"> ¿tenemos derecho a ella</w:t>
      </w:r>
      <w:r w:rsidR="00ED761A" w:rsidRPr="000D58F7">
        <w:t>?</w:t>
      </w:r>
      <w:r w:rsidR="00ED761A">
        <w:t xml:space="preserve"> Y</w:t>
      </w:r>
      <w:r w:rsidR="00ED761A" w:rsidRPr="000D58F7">
        <w:t xml:space="preserve"> </w:t>
      </w:r>
      <w:r w:rsidRPr="000D58F7">
        <w:t xml:space="preserve">ante esto </w:t>
      </w:r>
      <w:r w:rsidR="00D509B3" w:rsidRPr="000D58F7">
        <w:t>qué</w:t>
      </w:r>
      <w:r w:rsidRPr="000D58F7">
        <w:t xml:space="preserve"> nos puede dar mayor felicidad que estar salvados ante Dios (</w:t>
      </w:r>
      <w:r w:rsidR="00ED761A">
        <w:t>citado en</w:t>
      </w:r>
      <w:r w:rsidR="00DB20EF" w:rsidRPr="000D58F7">
        <w:t xml:space="preserve"> Margot, 2007,</w:t>
      </w:r>
      <w:r w:rsidRPr="000D58F7">
        <w:t xml:space="preserve"> </w:t>
      </w:r>
      <w:r w:rsidR="00ED761A" w:rsidRPr="000D58F7">
        <w:t>p</w:t>
      </w:r>
      <w:r w:rsidR="00ED761A">
        <w:t>.</w:t>
      </w:r>
      <w:r w:rsidR="00ED761A" w:rsidRPr="000D58F7">
        <w:t xml:space="preserve"> </w:t>
      </w:r>
      <w:r w:rsidRPr="000D58F7">
        <w:t xml:space="preserve">56). </w:t>
      </w:r>
    </w:p>
    <w:p w14:paraId="5EEEBF0A" w14:textId="1073AB52" w:rsidR="00355EED" w:rsidRPr="000D58F7" w:rsidRDefault="00C1692F" w:rsidP="001A7F88">
      <w:pPr>
        <w:spacing w:line="360" w:lineRule="auto"/>
        <w:ind w:firstLine="708"/>
        <w:jc w:val="both"/>
      </w:pPr>
      <w:r w:rsidRPr="000D58F7">
        <w:t>E</w:t>
      </w:r>
      <w:r w:rsidR="00F30CF8" w:rsidRPr="000D58F7">
        <w:t xml:space="preserve">stos conceptos </w:t>
      </w:r>
      <w:r w:rsidRPr="000D58F7">
        <w:t>parten de</w:t>
      </w:r>
      <w:r w:rsidR="00F30CF8" w:rsidRPr="000D58F7">
        <w:t>l</w:t>
      </w:r>
      <w:r w:rsidRPr="000D58F7">
        <w:t xml:space="preserve"> </w:t>
      </w:r>
      <w:r w:rsidR="00F30CF8" w:rsidRPr="000D58F7">
        <w:t xml:space="preserve">recibir un bien, </w:t>
      </w:r>
      <w:r w:rsidR="00E50612" w:rsidRPr="000D58F7">
        <w:t>etéreo</w:t>
      </w:r>
      <w:r w:rsidRPr="000D58F7">
        <w:t xml:space="preserve">, inmaterial, por ello </w:t>
      </w:r>
      <w:r w:rsidR="002B576A" w:rsidRPr="000D58F7">
        <w:t>mucho tiempo se pensó que era tan subjetivo</w:t>
      </w:r>
      <w:r w:rsidR="002F3844" w:rsidRPr="000D58F7">
        <w:t xml:space="preserve"> el concepto</w:t>
      </w:r>
      <w:r w:rsidR="00F7446C">
        <w:t xml:space="preserve"> </w:t>
      </w:r>
      <w:r w:rsidR="002B576A" w:rsidRPr="000D58F7">
        <w:t>que era imposible medirl</w:t>
      </w:r>
      <w:r w:rsidR="000B19FB" w:rsidRPr="000D58F7">
        <w:t>o</w:t>
      </w:r>
      <w:r w:rsidR="002B576A" w:rsidRPr="000D58F7">
        <w:t xml:space="preserve"> mediante aspectos cuantitativos</w:t>
      </w:r>
      <w:r w:rsidR="00355EED" w:rsidRPr="000D58F7">
        <w:t xml:space="preserve"> (</w:t>
      </w:r>
      <w:r w:rsidR="00DB20EF" w:rsidRPr="000D58F7">
        <w:t>Margot, 2007</w:t>
      </w:r>
      <w:r w:rsidR="00355EED" w:rsidRPr="000D58F7">
        <w:t xml:space="preserve">, </w:t>
      </w:r>
      <w:r w:rsidR="00F7446C">
        <w:t>p.</w:t>
      </w:r>
      <w:r w:rsidR="00F7446C" w:rsidRPr="000D58F7">
        <w:t xml:space="preserve"> </w:t>
      </w:r>
      <w:r w:rsidR="00355EED" w:rsidRPr="000D58F7">
        <w:t xml:space="preserve">56). </w:t>
      </w:r>
    </w:p>
    <w:p w14:paraId="7A216397" w14:textId="77777777" w:rsidR="009A3DB5" w:rsidRDefault="009A3DB5" w:rsidP="001A7F88">
      <w:pPr>
        <w:spacing w:line="360" w:lineRule="auto"/>
        <w:jc w:val="both"/>
      </w:pPr>
    </w:p>
    <w:p w14:paraId="0823CEC2" w14:textId="5C4FBD63" w:rsidR="009C5C87" w:rsidRPr="000D58F7" w:rsidRDefault="00066948" w:rsidP="001A7F88">
      <w:pPr>
        <w:spacing w:line="360" w:lineRule="auto"/>
        <w:jc w:val="both"/>
      </w:pPr>
      <w:r w:rsidRPr="000D58F7">
        <w:lastRenderedPageBreak/>
        <w:tab/>
      </w:r>
      <w:r w:rsidR="009C5C87" w:rsidRPr="000D58F7">
        <w:t>La primer</w:t>
      </w:r>
      <w:r w:rsidR="00592056" w:rsidRPr="000D58F7">
        <w:t>a</w:t>
      </w:r>
      <w:r w:rsidR="009C5C87" w:rsidRPr="000D58F7">
        <w:t xml:space="preserve"> pregunta </w:t>
      </w:r>
      <w:r w:rsidR="00F7446C">
        <w:t xml:space="preserve">a responder es </w:t>
      </w:r>
      <w:r w:rsidR="009C5C87" w:rsidRPr="000D58F7">
        <w:t>qu</w:t>
      </w:r>
      <w:r w:rsidR="00F7446C">
        <w:t>é</w:t>
      </w:r>
      <w:r w:rsidR="009C5C87" w:rsidRPr="000D58F7">
        <w:t xml:space="preserve"> es la felicidad</w:t>
      </w:r>
      <w:r w:rsidR="00F7446C">
        <w:t>.</w:t>
      </w:r>
      <w:r w:rsidR="00F7446C" w:rsidRPr="000D58F7">
        <w:t xml:space="preserve"> </w:t>
      </w:r>
      <w:r w:rsidR="00F7446C">
        <w:t xml:space="preserve">Como ya se ha dicho, </w:t>
      </w:r>
      <w:r w:rsidR="009C5C87" w:rsidRPr="000D58F7">
        <w:t>desde tiempo antiguos</w:t>
      </w:r>
      <w:r w:rsidR="00570DCE" w:rsidRPr="000D58F7">
        <w:t xml:space="preserve"> ya</w:t>
      </w:r>
      <w:r w:rsidR="009C5C87" w:rsidRPr="000D58F7">
        <w:t xml:space="preserve"> se </w:t>
      </w:r>
      <w:r w:rsidR="0021280D" w:rsidRPr="000D58F7">
        <w:t>discutía</w:t>
      </w:r>
      <w:r w:rsidR="00F7446C">
        <w:t xml:space="preserve"> este tópico</w:t>
      </w:r>
      <w:r w:rsidR="00A30190">
        <w:t>.</w:t>
      </w:r>
      <w:r w:rsidR="001F4721">
        <w:t xml:space="preserve"> </w:t>
      </w:r>
      <w:r w:rsidR="00A30190">
        <w:t>L</w:t>
      </w:r>
      <w:r w:rsidR="001F4721">
        <w:t xml:space="preserve">os griegos </w:t>
      </w:r>
      <w:r w:rsidR="009630D9">
        <w:t>no fueron la excepción</w:t>
      </w:r>
      <w:r w:rsidR="00F7446C">
        <w:t>.</w:t>
      </w:r>
      <w:r w:rsidR="00F7446C" w:rsidRPr="000D58F7">
        <w:t xml:space="preserve"> </w:t>
      </w:r>
      <w:r w:rsidR="00F7446C">
        <w:t>P</w:t>
      </w:r>
      <w:r w:rsidR="00F7446C" w:rsidRPr="000D58F7">
        <w:t xml:space="preserve">ara </w:t>
      </w:r>
      <w:r w:rsidR="009C5C87" w:rsidRPr="000D58F7">
        <w:t>Sócrates</w:t>
      </w:r>
      <w:r w:rsidR="00F7446C">
        <w:t>,</w:t>
      </w:r>
      <w:r w:rsidR="009C5C87" w:rsidRPr="000D58F7">
        <w:t xml:space="preserve"> la felicidad es el bien último, que permite la virtud. Esta idea la hereda a Platón, pero siempre ligada al bien, por ello los que son felices son los buenos, los que actúan con moral</w:t>
      </w:r>
      <w:r w:rsidR="00F7446C">
        <w:t>;</w:t>
      </w:r>
      <w:r w:rsidR="00F7446C" w:rsidRPr="000D58F7">
        <w:t xml:space="preserve"> </w:t>
      </w:r>
      <w:r w:rsidR="009C5C87" w:rsidRPr="000D58F7">
        <w:t>por el contrario</w:t>
      </w:r>
      <w:r w:rsidR="00F7446C">
        <w:t>,</w:t>
      </w:r>
      <w:r w:rsidR="009C5C87" w:rsidRPr="000D58F7">
        <w:t xml:space="preserve"> los que no son buenos no tienen moral, y por ende</w:t>
      </w:r>
      <w:r w:rsidR="00F7446C">
        <w:t>,</w:t>
      </w:r>
      <w:r w:rsidR="009C5C87" w:rsidRPr="000D58F7">
        <w:t xml:space="preserve"> no pueden ser felices, incluso si hicieran sacrificios a Dios no sabrían interpre</w:t>
      </w:r>
      <w:r w:rsidR="00C1692F" w:rsidRPr="000D58F7">
        <w:t>tar esa felicidad de dar a Dios</w:t>
      </w:r>
      <w:r w:rsidR="009C5C87" w:rsidRPr="000D58F7">
        <w:t xml:space="preserve"> y sentirse bien consigo mismo.</w:t>
      </w:r>
      <w:r w:rsidR="0021280D" w:rsidRPr="000D58F7">
        <w:t xml:space="preserve"> </w:t>
      </w:r>
      <w:r w:rsidR="00631239">
        <w:t>De acuerdo con</w:t>
      </w:r>
      <w:r w:rsidR="00631239" w:rsidRPr="000D58F7">
        <w:t xml:space="preserve"> </w:t>
      </w:r>
      <w:r w:rsidR="00C1692F" w:rsidRPr="000D58F7">
        <w:t xml:space="preserve">Gutiérrez </w:t>
      </w:r>
      <w:r w:rsidR="00F7446C">
        <w:t>(</w:t>
      </w:r>
      <w:r w:rsidR="00F7446C" w:rsidRPr="000D58F7">
        <w:t>2006</w:t>
      </w:r>
      <w:r w:rsidR="00F7446C">
        <w:t>)</w:t>
      </w:r>
      <w:r w:rsidR="00631239">
        <w:t>,</w:t>
      </w:r>
      <w:r w:rsidR="00F7446C">
        <w:t xml:space="preserve"> </w:t>
      </w:r>
      <w:r w:rsidR="00C1692F" w:rsidRPr="000D58F7">
        <w:t xml:space="preserve">a </w:t>
      </w:r>
      <w:r w:rsidR="0021280D" w:rsidRPr="000D58F7">
        <w:t xml:space="preserve">la ética le corresponde analizar el bien y el mal, luego entonces, la felicidad es una parte inherente, un resultado </w:t>
      </w:r>
      <w:r w:rsidR="000B19FB" w:rsidRPr="000D58F7">
        <w:t xml:space="preserve">propio </w:t>
      </w:r>
      <w:r w:rsidR="0021280D" w:rsidRPr="000D58F7">
        <w:t>de la ética.</w:t>
      </w:r>
    </w:p>
    <w:p w14:paraId="60BFA012" w14:textId="3C37F4EC" w:rsidR="0021280D" w:rsidRPr="000D58F7" w:rsidRDefault="00066948" w:rsidP="001A7F88">
      <w:pPr>
        <w:spacing w:line="360" w:lineRule="auto"/>
        <w:jc w:val="both"/>
      </w:pPr>
      <w:r w:rsidRPr="000D58F7">
        <w:tab/>
      </w:r>
      <w:r w:rsidR="0021280D" w:rsidRPr="000D58F7">
        <w:t>El eudemonismo es el sistema étic</w:t>
      </w:r>
      <w:r w:rsidR="00C1692F" w:rsidRPr="000D58F7">
        <w:t>o</w:t>
      </w:r>
      <w:r w:rsidR="0021280D" w:rsidRPr="000D58F7">
        <w:t xml:space="preserve"> de Aristóteles</w:t>
      </w:r>
      <w:r w:rsidR="00F7446C">
        <w:t>;</w:t>
      </w:r>
      <w:r w:rsidR="0021280D" w:rsidRPr="000D58F7">
        <w:t xml:space="preserve"> se centra en conseguir</w:t>
      </w:r>
      <w:r w:rsidR="00C1692F" w:rsidRPr="000D58F7">
        <w:t xml:space="preserve"> la felicidad (eudaimonía), y </w:t>
      </w:r>
      <w:r w:rsidR="00F7446C">
        <w:t>esta</w:t>
      </w:r>
      <w:r w:rsidR="0021280D" w:rsidRPr="000D58F7">
        <w:t xml:space="preserve"> no es otra cosa que la realización de las potencialidades del hombre</w:t>
      </w:r>
      <w:r w:rsidR="00F7446C">
        <w:t>.</w:t>
      </w:r>
      <w:r w:rsidR="00F7446C" w:rsidRPr="000D58F7">
        <w:t xml:space="preserve"> </w:t>
      </w:r>
      <w:r w:rsidR="00F7446C">
        <w:t>L</w:t>
      </w:r>
      <w:r w:rsidR="00F7446C" w:rsidRPr="000D58F7">
        <w:t xml:space="preserve">a </w:t>
      </w:r>
      <w:r w:rsidR="0021280D" w:rsidRPr="000D58F7">
        <w:t>más importante de ellas, el entendimiento. Para Aristóteles</w:t>
      </w:r>
      <w:r w:rsidR="00F7446C">
        <w:t>,</w:t>
      </w:r>
      <w:r w:rsidR="0021280D" w:rsidRPr="000D58F7">
        <w:t xml:space="preserve"> cuando el hombre logra el entendimiento, alcanza simultáneamente su propio bien, y con ello la felicidad</w:t>
      </w:r>
      <w:r w:rsidR="00C1692F" w:rsidRPr="000D58F7">
        <w:t xml:space="preserve"> junto con</w:t>
      </w:r>
      <w:r w:rsidR="0021280D" w:rsidRPr="000D58F7">
        <w:t xml:space="preserve"> la virtud y el valor moral. La felici</w:t>
      </w:r>
      <w:r w:rsidR="00C1692F" w:rsidRPr="000D58F7">
        <w:t>dad aparece con estos elementos</w:t>
      </w:r>
      <w:r w:rsidR="0021280D" w:rsidRPr="000D58F7">
        <w:t xml:space="preserve"> y dan plenitud al hombre, pero la virtud no es una sola, hay muchos tipos de virtudes, ya sean intelectuales o morales, y permiten que el hombre alcance la </w:t>
      </w:r>
      <w:r w:rsidR="00E50612" w:rsidRPr="000D58F7">
        <w:t>felicidad (</w:t>
      </w:r>
      <w:r w:rsidR="0021280D" w:rsidRPr="000D58F7">
        <w:t xml:space="preserve">Gutiérrez, </w:t>
      </w:r>
      <w:r w:rsidR="002F3844" w:rsidRPr="000D58F7">
        <w:t>2006</w:t>
      </w:r>
      <w:r w:rsidR="0021280D" w:rsidRPr="000D58F7">
        <w:t>).</w:t>
      </w:r>
    </w:p>
    <w:p w14:paraId="326CCA33" w14:textId="5F72373A" w:rsidR="007B2550" w:rsidRPr="000D58F7" w:rsidRDefault="00066948" w:rsidP="001A7F88">
      <w:pPr>
        <w:spacing w:line="360" w:lineRule="auto"/>
        <w:jc w:val="both"/>
      </w:pPr>
      <w:r w:rsidRPr="000D58F7">
        <w:tab/>
      </w:r>
      <w:r w:rsidR="009C5C87" w:rsidRPr="000D58F7">
        <w:t>Aristóteles</w:t>
      </w:r>
      <w:r w:rsidR="00F7446C">
        <w:t>,</w:t>
      </w:r>
      <w:r w:rsidR="009C5C87" w:rsidRPr="000D58F7">
        <w:t xml:space="preserve"> </w:t>
      </w:r>
      <w:r w:rsidR="00F7446C">
        <w:t>en</w:t>
      </w:r>
      <w:r w:rsidR="00F7446C" w:rsidRPr="000D58F7">
        <w:t xml:space="preserve"> </w:t>
      </w:r>
      <w:r w:rsidR="009C5C87" w:rsidRPr="000D58F7">
        <w:t xml:space="preserve">su libro </w:t>
      </w:r>
      <w:r w:rsidR="009C5C87" w:rsidRPr="003C379F">
        <w:rPr>
          <w:i/>
          <w:iCs/>
        </w:rPr>
        <w:t xml:space="preserve">Ética a </w:t>
      </w:r>
      <w:r w:rsidR="00976DD4" w:rsidRPr="003C379F">
        <w:rPr>
          <w:i/>
          <w:iCs/>
        </w:rPr>
        <w:t>Nicómaco</w:t>
      </w:r>
      <w:r w:rsidR="009C5C87" w:rsidRPr="000D58F7">
        <w:t xml:space="preserve">, </w:t>
      </w:r>
      <w:r w:rsidR="00880BF0" w:rsidRPr="000D58F7">
        <w:t xml:space="preserve">hace mención </w:t>
      </w:r>
      <w:r w:rsidR="00585CAE">
        <w:t xml:space="preserve">de </w:t>
      </w:r>
      <w:r w:rsidR="00880BF0" w:rsidRPr="000D58F7">
        <w:t xml:space="preserve">que el hombre alcanza esa felicidad a partir </w:t>
      </w:r>
      <w:r w:rsidR="000B19FB" w:rsidRPr="000D58F7">
        <w:t xml:space="preserve">de </w:t>
      </w:r>
      <w:r w:rsidR="00880BF0" w:rsidRPr="000D58F7">
        <w:t xml:space="preserve">que </w:t>
      </w:r>
      <w:r w:rsidR="00C1692F" w:rsidRPr="000D58F7">
        <w:t>adquiere</w:t>
      </w:r>
      <w:r w:rsidR="00880BF0" w:rsidRPr="000D58F7">
        <w:t xml:space="preserve"> el bien deseado, por ello debe haber felicidad asociada a ese bien </w:t>
      </w:r>
      <w:r w:rsidR="00C1692F" w:rsidRPr="000D58F7">
        <w:t>anhelado</w:t>
      </w:r>
      <w:r w:rsidR="00880BF0" w:rsidRPr="000D58F7">
        <w:t xml:space="preserve">, </w:t>
      </w:r>
      <w:r w:rsidR="00511C71" w:rsidRPr="000D58F7">
        <w:t>pero siempre de la mano de la ética.</w:t>
      </w:r>
      <w:r w:rsidR="00540DA8" w:rsidRPr="000D58F7">
        <w:t xml:space="preserve"> </w:t>
      </w:r>
      <w:r w:rsidR="006F1FDC">
        <w:t>De acuerdo con el propio Estagirita,</w:t>
      </w:r>
      <w:r w:rsidR="00540DA8" w:rsidRPr="000D58F7">
        <w:t xml:space="preserve"> </w:t>
      </w:r>
      <w:r w:rsidR="00C1692F" w:rsidRPr="000D58F7">
        <w:t xml:space="preserve">también </w:t>
      </w:r>
      <w:r w:rsidR="00540DA8" w:rsidRPr="000D58F7">
        <w:t xml:space="preserve">la felicidad llega cuando hay autosuficiencia, pues parece que el bien completo es autosuficiente, pero </w:t>
      </w:r>
      <w:r w:rsidR="009845E3">
        <w:t>esta cualidad</w:t>
      </w:r>
      <w:r w:rsidR="00540DA8" w:rsidRPr="000D58F7">
        <w:t xml:space="preserve"> no la define como la vida en soledad, o vida solitaria. </w:t>
      </w:r>
      <w:r w:rsidR="00C624A9">
        <w:t>Siguiendo aquí a</w:t>
      </w:r>
      <w:r w:rsidR="00C624A9" w:rsidRPr="000D58F7">
        <w:t xml:space="preserve"> </w:t>
      </w:r>
      <w:r w:rsidR="00540DA8" w:rsidRPr="000D58F7">
        <w:t>Ferrater</w:t>
      </w:r>
      <w:r w:rsidR="00C624A9">
        <w:t xml:space="preserve"> (</w:t>
      </w:r>
      <w:r w:rsidR="00C624A9" w:rsidRPr="000D58F7">
        <w:t>1969</w:t>
      </w:r>
      <w:r w:rsidR="00C624A9">
        <w:t>),</w:t>
      </w:r>
      <w:r w:rsidR="00540DA8" w:rsidRPr="000D58F7">
        <w:t xml:space="preserve"> se refiere al hombre dotado de bienes, que le permite vivir una vida contemplativa, que</w:t>
      </w:r>
      <w:r w:rsidR="00C624A9">
        <w:t>,</w:t>
      </w:r>
      <w:r w:rsidR="00540DA8" w:rsidRPr="000D58F7">
        <w:t xml:space="preserve"> asociada a la ética, cuenta con los bienes que le dan tranquilidad</w:t>
      </w:r>
      <w:r w:rsidR="007B2550" w:rsidRPr="000D58F7">
        <w:t>, paz espiritual y por ende felicidad.</w:t>
      </w:r>
    </w:p>
    <w:p w14:paraId="1295E371" w14:textId="2C5D512D" w:rsidR="00F130FA" w:rsidRPr="000D58F7" w:rsidRDefault="00066948" w:rsidP="001A7F88">
      <w:pPr>
        <w:spacing w:line="360" w:lineRule="auto"/>
        <w:jc w:val="both"/>
      </w:pPr>
      <w:r w:rsidRPr="000D58F7">
        <w:tab/>
      </w:r>
      <w:r w:rsidR="00F130FA" w:rsidRPr="000D58F7">
        <w:t>Alarcón</w:t>
      </w:r>
      <w:r w:rsidR="009845E3">
        <w:t xml:space="preserve"> (2002) explica que</w:t>
      </w:r>
      <w:r w:rsidR="00F130FA" w:rsidRPr="000D58F7">
        <w:t xml:space="preserve"> los objetos o bienes materiales que promueven la felicidad pueden ser de naturaleza variada y pueden ser éticos, económicos, religiosos, estéticos, sociales, materiales o </w:t>
      </w:r>
      <w:r w:rsidR="00C1692F" w:rsidRPr="000D58F7">
        <w:t xml:space="preserve">incluso </w:t>
      </w:r>
      <w:r w:rsidR="00053C70" w:rsidRPr="000D58F7">
        <w:t>ideales</w:t>
      </w:r>
      <w:r w:rsidR="009845E3">
        <w:t xml:space="preserve">. </w:t>
      </w:r>
      <w:r w:rsidR="00F130FA" w:rsidRPr="000D58F7">
        <w:t>Esta idea la asocia a lo referido por Kant</w:t>
      </w:r>
      <w:r w:rsidR="009845E3">
        <w:t xml:space="preserve"> (</w:t>
      </w:r>
      <w:r w:rsidR="009845E3" w:rsidRPr="000D58F7">
        <w:t>1946</w:t>
      </w:r>
      <w:r w:rsidR="009845E3">
        <w:t>)</w:t>
      </w:r>
      <w:r w:rsidR="00F130FA" w:rsidRPr="000D58F7">
        <w:t xml:space="preserve">, quien </w:t>
      </w:r>
      <w:r w:rsidR="00C1692F" w:rsidRPr="000D58F7">
        <w:t>mencion</w:t>
      </w:r>
      <w:r w:rsidR="000B19FB" w:rsidRPr="000D58F7">
        <w:t>ó</w:t>
      </w:r>
      <w:r w:rsidR="00C1692F" w:rsidRPr="000D58F7">
        <w:t xml:space="preserve"> </w:t>
      </w:r>
      <w:r w:rsidR="00F130FA" w:rsidRPr="000D58F7">
        <w:t xml:space="preserve">que el hombre no sabe </w:t>
      </w:r>
      <w:r w:rsidR="00053C70" w:rsidRPr="000D58F7">
        <w:t>cómo</w:t>
      </w:r>
      <w:r w:rsidR="00F130FA" w:rsidRPr="000D58F7">
        <w:t xml:space="preserve"> ser feliz</w:t>
      </w:r>
      <w:r w:rsidR="009845E3">
        <w:t>,</w:t>
      </w:r>
      <w:r w:rsidR="00F130FA" w:rsidRPr="000D58F7">
        <w:t xml:space="preserve"> porque hay muchas formas de </w:t>
      </w:r>
      <w:r w:rsidR="009845E3">
        <w:t xml:space="preserve">llegar a </w:t>
      </w:r>
      <w:r w:rsidR="000D15CE">
        <w:t>dicho estado</w:t>
      </w:r>
      <w:r w:rsidR="009845E3">
        <w:t>:</w:t>
      </w:r>
      <w:r w:rsidR="009845E3" w:rsidRPr="000D58F7">
        <w:t xml:space="preserve"> </w:t>
      </w:r>
      <w:r w:rsidR="00F130FA" w:rsidRPr="000D58F7">
        <w:t xml:space="preserve">puede ser a través de cosas materiales, espirituales, de valor monetario, de valor de conocimiento, </w:t>
      </w:r>
      <w:r w:rsidR="00355EED" w:rsidRPr="000D58F7">
        <w:t xml:space="preserve">pretende </w:t>
      </w:r>
      <w:r w:rsidR="00F130FA" w:rsidRPr="000D58F7">
        <w:t xml:space="preserve">una larga vida, </w:t>
      </w:r>
      <w:r w:rsidR="00355EED" w:rsidRPr="000D58F7">
        <w:t xml:space="preserve">tener </w:t>
      </w:r>
      <w:r w:rsidR="00F130FA" w:rsidRPr="000D58F7">
        <w:t>salud, belleza</w:t>
      </w:r>
      <w:r w:rsidR="00355EED" w:rsidRPr="000D58F7">
        <w:t xml:space="preserve"> u otros bienes u objetos</w:t>
      </w:r>
      <w:r w:rsidR="00F130FA" w:rsidRPr="000D58F7">
        <w:t xml:space="preserve">. Estos ideales llevan a discutir si en realidad la felicidad </w:t>
      </w:r>
      <w:r w:rsidR="00053C70" w:rsidRPr="000D58F7">
        <w:t>está</w:t>
      </w:r>
      <w:r w:rsidR="00F130FA" w:rsidRPr="000D58F7">
        <w:t xml:space="preserve"> atada a los objetos materiales</w:t>
      </w:r>
      <w:r w:rsidR="000D15CE">
        <w:t>.</w:t>
      </w:r>
      <w:r w:rsidR="000D15CE" w:rsidRPr="000D58F7">
        <w:t xml:space="preserve"> </w:t>
      </w:r>
      <w:r w:rsidR="00355EED" w:rsidRPr="000D58F7">
        <w:t>Alarcón</w:t>
      </w:r>
      <w:r w:rsidR="000D15CE">
        <w:t xml:space="preserve"> (2002),</w:t>
      </w:r>
      <w:r w:rsidR="00355EED" w:rsidRPr="000D58F7">
        <w:t xml:space="preserve"> retomando a </w:t>
      </w:r>
      <w:r w:rsidR="007A2514" w:rsidRPr="000D58F7">
        <w:t>Aristóteles</w:t>
      </w:r>
      <w:r w:rsidR="000D15CE">
        <w:t>,</w:t>
      </w:r>
      <w:r w:rsidR="00355EED" w:rsidRPr="000D58F7">
        <w:t xml:space="preserve"> refiere que para ser feliz se necesitan bienes </w:t>
      </w:r>
      <w:r w:rsidR="007A2514" w:rsidRPr="000D58F7">
        <w:t>exteriores que permitan</w:t>
      </w:r>
      <w:r w:rsidR="000D15CE">
        <w:t xml:space="preserve"> al individuo</w:t>
      </w:r>
      <w:r w:rsidR="007A2514" w:rsidRPr="000D58F7">
        <w:t xml:space="preserve"> dedicarse a la vida contemplativa y satisfacer sus propias necesidades.</w:t>
      </w:r>
      <w:r w:rsidR="00DC1D2A" w:rsidRPr="000D58F7">
        <w:t xml:space="preserve"> </w:t>
      </w:r>
      <w:r w:rsidR="00DC1D2A" w:rsidRPr="000D58F7">
        <w:lastRenderedPageBreak/>
        <w:t>De esta idea plantea</w:t>
      </w:r>
      <w:r w:rsidR="004B2B5E">
        <w:t xml:space="preserve"> </w:t>
      </w:r>
      <w:r w:rsidR="00DC1D2A" w:rsidRPr="000D58F7">
        <w:t>que la felicidad en cierta medida depende de bienes, ya sean materiales o no, pero bienes perseguidos por los seres humanos (Alarcón, 2002).</w:t>
      </w:r>
    </w:p>
    <w:p w14:paraId="1B432285" w14:textId="009B9998" w:rsidR="007A2514" w:rsidRPr="000D58F7" w:rsidRDefault="00066948" w:rsidP="001A7F88">
      <w:pPr>
        <w:spacing w:line="360" w:lineRule="auto"/>
        <w:jc w:val="both"/>
      </w:pPr>
      <w:r w:rsidRPr="000D58F7">
        <w:tab/>
      </w:r>
      <w:r w:rsidR="00DC1D2A" w:rsidRPr="000D58F7">
        <w:t xml:space="preserve">Lu y Shih </w:t>
      </w:r>
      <w:r w:rsidR="008A145D" w:rsidRPr="000D58F7">
        <w:t xml:space="preserve">(1997) </w:t>
      </w:r>
      <w:r w:rsidR="005B5C61" w:rsidRPr="000D58F7">
        <w:t xml:space="preserve">identificaron y compararon las fuentes de felicidad percibidas entre los residentes de la comunidad en Kaohsiung </w:t>
      </w:r>
      <w:r w:rsidR="000B19FB" w:rsidRPr="000D58F7">
        <w:t xml:space="preserve">y en el oeste de </w:t>
      </w:r>
      <w:r w:rsidR="005B5C61" w:rsidRPr="000D58F7">
        <w:t>Taiwán</w:t>
      </w:r>
      <w:r w:rsidR="004B2B5E">
        <w:t>.</w:t>
      </w:r>
      <w:r w:rsidR="004B2B5E" w:rsidRPr="000D58F7">
        <w:t xml:space="preserve"> </w:t>
      </w:r>
      <w:r w:rsidR="004B2B5E">
        <w:t>M</w:t>
      </w:r>
      <w:r w:rsidR="004B2B5E" w:rsidRPr="000D58F7">
        <w:t xml:space="preserve">ediante </w:t>
      </w:r>
      <w:r w:rsidR="005B5C61" w:rsidRPr="000D58F7">
        <w:t xml:space="preserve">un trabajo cualitativo encontraron </w:t>
      </w:r>
      <w:r w:rsidR="004B2B5E">
        <w:t>nueve</w:t>
      </w:r>
      <w:r w:rsidR="004B2B5E" w:rsidRPr="000D58F7">
        <w:t xml:space="preserve"> </w:t>
      </w:r>
      <w:r w:rsidR="005B5C61" w:rsidRPr="000D58F7">
        <w:t xml:space="preserve">categorías principales como fuentes de felicidad, </w:t>
      </w:r>
      <w:r w:rsidR="00C1692F" w:rsidRPr="000D58F7">
        <w:t xml:space="preserve">entre </w:t>
      </w:r>
      <w:r w:rsidR="004B2B5E" w:rsidRPr="000D58F7">
        <w:t>ell</w:t>
      </w:r>
      <w:r w:rsidR="004B2B5E">
        <w:t>a</w:t>
      </w:r>
      <w:r w:rsidR="004B2B5E" w:rsidRPr="000D58F7">
        <w:t xml:space="preserve">s </w:t>
      </w:r>
      <w:r w:rsidR="005B5C61" w:rsidRPr="000D58F7">
        <w:t xml:space="preserve">destacan la gratificación de la necesidad de respeto, la armonía de las relaciones interpersonales, la satisfacción de las necesidades materiales, los logros en el trabajo, el estar a gusto con la vida, el disfrutar del placer a expensas de otros, el sentido de autocontrol y autorrealización, el placer y afecto positivo, y la salud. También encontraron que hay una diferencia en la concepción occidental de la felicidad, donde hay mayor énfasis en la evaluación y satisfacción intrapersonal o interna, </w:t>
      </w:r>
      <w:r w:rsidR="00806067">
        <w:t>respecto</w:t>
      </w:r>
      <w:r w:rsidR="00806067" w:rsidRPr="000D58F7">
        <w:t xml:space="preserve"> </w:t>
      </w:r>
      <w:r w:rsidR="00806067">
        <w:t>a la oriental, en específico la</w:t>
      </w:r>
      <w:r w:rsidR="005B5C61" w:rsidRPr="000D58F7">
        <w:t xml:space="preserve"> concepción china</w:t>
      </w:r>
      <w:r w:rsidR="00806067">
        <w:t>, la cual</w:t>
      </w:r>
      <w:r w:rsidR="005B5C61" w:rsidRPr="000D58F7">
        <w:t xml:space="preserve"> tiene mayor énfasis en la evaluación y satisfacción interpersonales o externas (Lu y Shih, 1997). </w:t>
      </w:r>
    </w:p>
    <w:p w14:paraId="79901231" w14:textId="398990E5" w:rsidR="005B5C61" w:rsidRPr="000D58F7" w:rsidRDefault="00066948" w:rsidP="001A7F88">
      <w:pPr>
        <w:spacing w:line="360" w:lineRule="auto"/>
        <w:jc w:val="both"/>
      </w:pPr>
      <w:r w:rsidRPr="000D58F7">
        <w:tab/>
      </w:r>
      <w:r w:rsidR="00D512D9" w:rsidRPr="000D58F7">
        <w:t>En el caso irlandés</w:t>
      </w:r>
      <w:r w:rsidR="00806067">
        <w:t>,</w:t>
      </w:r>
      <w:r w:rsidR="00D512D9" w:rsidRPr="000D58F7">
        <w:t xml:space="preserve"> </w:t>
      </w:r>
      <w:r w:rsidR="00DF3ACA" w:rsidRPr="000D58F7">
        <w:t xml:space="preserve">De </w:t>
      </w:r>
      <w:r w:rsidR="00D512D9" w:rsidRPr="000D58F7">
        <w:t>Roiste (</w:t>
      </w:r>
      <w:r w:rsidR="00DF3ACA" w:rsidRPr="000D58F7">
        <w:t>20</w:t>
      </w:r>
      <w:r w:rsidR="00D512D9" w:rsidRPr="000D58F7">
        <w:t>1</w:t>
      </w:r>
      <w:r w:rsidR="00DF3ACA" w:rsidRPr="000D58F7">
        <w:t>2</w:t>
      </w:r>
      <w:r w:rsidR="00D512D9" w:rsidRPr="000D58F7">
        <w:t>)</w:t>
      </w:r>
      <w:r w:rsidR="00DF3ACA" w:rsidRPr="000D58F7">
        <w:t xml:space="preserve"> encontró en un estudio que las personas tienen infelicidad por no contar con dinero, con amigos, familiares</w:t>
      </w:r>
      <w:r w:rsidR="000B19FB" w:rsidRPr="000D58F7">
        <w:t xml:space="preserve"> u</w:t>
      </w:r>
      <w:r w:rsidR="00DF3ACA" w:rsidRPr="000D58F7">
        <w:t xml:space="preserve"> otros conocidos, y que si tienen esos elementos entonces serán felices. Por lo que hace a las variables demográficas, afirma que el sexo, la edad y el estado civil demuestran diferencias para dicho estudio (De Roiste, 2012).</w:t>
      </w:r>
      <w:r w:rsidR="00EC0EB7">
        <w:t xml:space="preserve"> </w:t>
      </w:r>
    </w:p>
    <w:p w14:paraId="2716E5C0" w14:textId="45602A4C" w:rsidR="00927FA4" w:rsidRPr="000D58F7" w:rsidRDefault="00066948" w:rsidP="001A7F88">
      <w:pPr>
        <w:spacing w:line="360" w:lineRule="auto"/>
        <w:jc w:val="both"/>
      </w:pPr>
      <w:r w:rsidRPr="000D58F7">
        <w:tab/>
      </w:r>
      <w:r w:rsidR="003570AB" w:rsidRPr="000D58F7">
        <w:t xml:space="preserve">Para el caso </w:t>
      </w:r>
      <w:r w:rsidR="00806067">
        <w:t>c</w:t>
      </w:r>
      <w:r w:rsidR="00806067" w:rsidRPr="000D58F7">
        <w:t>hino</w:t>
      </w:r>
      <w:r w:rsidR="00806067">
        <w:t>,</w:t>
      </w:r>
      <w:r w:rsidR="00806067" w:rsidRPr="000D58F7">
        <w:t xml:space="preserve"> </w:t>
      </w:r>
      <w:r w:rsidR="003570AB" w:rsidRPr="000D58F7">
        <w:t xml:space="preserve">Lu y Gilmour </w:t>
      </w:r>
      <w:r w:rsidR="00C1692F" w:rsidRPr="000D58F7">
        <w:t xml:space="preserve">(2004) </w:t>
      </w:r>
      <w:r w:rsidR="00E50612" w:rsidRPr="000D58F7">
        <w:t>encontraron</w:t>
      </w:r>
      <w:r w:rsidR="00806067">
        <w:t>,</w:t>
      </w:r>
      <w:r w:rsidR="00270BDB" w:rsidRPr="000D58F7">
        <w:t xml:space="preserve"> </w:t>
      </w:r>
      <w:r w:rsidR="00806067">
        <w:t>a partir de</w:t>
      </w:r>
      <w:r w:rsidR="00806067" w:rsidRPr="000D58F7">
        <w:t xml:space="preserve"> </w:t>
      </w:r>
      <w:r w:rsidR="00270BDB" w:rsidRPr="000D58F7">
        <w:t xml:space="preserve">un </w:t>
      </w:r>
      <w:r w:rsidR="00C1692F" w:rsidRPr="000D58F7">
        <w:t>e</w:t>
      </w:r>
      <w:r w:rsidR="00270BDB" w:rsidRPr="000D58F7">
        <w:t>studio comparativo de la felicidad entre jóvenes chinos y norteamericanos, que ambos consideraron</w:t>
      </w:r>
      <w:r w:rsidR="00C1692F" w:rsidRPr="000D58F7">
        <w:t xml:space="preserve"> </w:t>
      </w:r>
      <w:r w:rsidR="00270BDB" w:rsidRPr="000D58F7">
        <w:t>a la felicidad un estado mental,</w:t>
      </w:r>
      <w:r w:rsidR="00687B62" w:rsidRPr="000D58F7">
        <w:t xml:space="preserve"> y sobre todo </w:t>
      </w:r>
      <w:r w:rsidR="00270BDB" w:rsidRPr="000D58F7">
        <w:t>deseable. Sin embargo</w:t>
      </w:r>
      <w:r w:rsidR="00806067">
        <w:t>,</w:t>
      </w:r>
      <w:r w:rsidR="00270BDB" w:rsidRPr="000D58F7">
        <w:t xml:space="preserve"> los jóvenes chinos lo asociaron en mayor medida con cuestiones internas, donde lo espiritual y lo psicológico juega un papel muy importante. Por el contrario</w:t>
      </w:r>
      <w:r w:rsidR="00806067">
        <w:t>,</w:t>
      </w:r>
      <w:r w:rsidR="00270BDB" w:rsidRPr="000D58F7">
        <w:t xml:space="preserve"> los jóvenes norteamericanos anclan la felicidad a cuestiones materiales, a poder vivir una vida plena disfrutando de su tiempo y esparcimiento. Ambos autores retoman a Bruner, </w:t>
      </w:r>
      <w:r w:rsidR="00806067">
        <w:t xml:space="preserve">quien </w:t>
      </w:r>
      <w:r w:rsidR="00281BC6">
        <w:t>argumenta que</w:t>
      </w:r>
      <w:r w:rsidR="00806067" w:rsidRPr="000D58F7">
        <w:t xml:space="preserve"> </w:t>
      </w:r>
      <w:r w:rsidR="00270BDB" w:rsidRPr="000D58F7">
        <w:t>los significados y los valores interpretados dependen de la cultura (Lu y Gilmour, 2004).</w:t>
      </w:r>
    </w:p>
    <w:p w14:paraId="3478CBA5" w14:textId="18872325" w:rsidR="00270BDB" w:rsidRPr="000D58F7" w:rsidRDefault="00066948" w:rsidP="001A7F88">
      <w:pPr>
        <w:spacing w:line="360" w:lineRule="auto"/>
        <w:jc w:val="both"/>
      </w:pPr>
      <w:r w:rsidRPr="000D58F7">
        <w:tab/>
      </w:r>
      <w:r w:rsidR="00270BDB" w:rsidRPr="000D58F7">
        <w:t>En otro estudio</w:t>
      </w:r>
      <w:r w:rsidR="00281BC6">
        <w:t xml:space="preserve"> más,</w:t>
      </w:r>
      <w:r w:rsidR="00270BDB" w:rsidRPr="000D58F7">
        <w:t xml:space="preserve"> Lu, Gilmour y Kao (2001) analiz</w:t>
      </w:r>
      <w:r w:rsidR="00687B62" w:rsidRPr="000D58F7">
        <w:t>aron</w:t>
      </w:r>
      <w:r w:rsidR="00281BC6">
        <w:t xml:space="preserve"> y compararon</w:t>
      </w:r>
      <w:r w:rsidR="00270BDB" w:rsidRPr="000D58F7">
        <w:t xml:space="preserve"> la felicidad de los jóvenes </w:t>
      </w:r>
      <w:r w:rsidR="00281BC6">
        <w:t>de</w:t>
      </w:r>
      <w:r w:rsidR="00281BC6" w:rsidRPr="000D58F7">
        <w:t xml:space="preserve"> </w:t>
      </w:r>
      <w:r w:rsidR="00E50612" w:rsidRPr="000D58F7">
        <w:t>Taiwán</w:t>
      </w:r>
      <w:r w:rsidR="00F05FFF" w:rsidRPr="000D58F7">
        <w:t xml:space="preserve"> e Inglaterra</w:t>
      </w:r>
      <w:r w:rsidR="00281BC6">
        <w:t>.</w:t>
      </w:r>
      <w:r w:rsidR="00281BC6" w:rsidRPr="000D58F7">
        <w:t xml:space="preserve"> </w:t>
      </w:r>
      <w:r w:rsidR="00281BC6">
        <w:t>E</w:t>
      </w:r>
      <w:r w:rsidR="00281BC6" w:rsidRPr="000D58F7">
        <w:t xml:space="preserve">l </w:t>
      </w:r>
      <w:r w:rsidR="00C9741A" w:rsidRPr="000D58F7">
        <w:t>trabajo</w:t>
      </w:r>
      <w:r w:rsidR="00F05FFF" w:rsidRPr="000D58F7">
        <w:t xml:space="preserve"> </w:t>
      </w:r>
      <w:r w:rsidR="00C9741A" w:rsidRPr="000D58F7">
        <w:t>m</w:t>
      </w:r>
      <w:r w:rsidR="000B19FB" w:rsidRPr="000D58F7">
        <w:t>ostró</w:t>
      </w:r>
      <w:r w:rsidR="00C9741A" w:rsidRPr="000D58F7">
        <w:t xml:space="preserve"> resultados similares</w:t>
      </w:r>
      <w:r w:rsidR="00281BC6">
        <w:t xml:space="preserve"> a los arriba mencionados:</w:t>
      </w:r>
      <w:r w:rsidR="00C9741A" w:rsidRPr="000D58F7">
        <w:t xml:space="preserve"> los jóvenes de </w:t>
      </w:r>
      <w:r w:rsidR="00E50612" w:rsidRPr="000D58F7">
        <w:t>Taiwán</w:t>
      </w:r>
      <w:r w:rsidR="00C9741A" w:rsidRPr="000D58F7">
        <w:t xml:space="preserve"> observa</w:t>
      </w:r>
      <w:r w:rsidR="00C1692F" w:rsidRPr="000D58F7">
        <w:t>n</w:t>
      </w:r>
      <w:r w:rsidR="00C9741A" w:rsidRPr="000D58F7">
        <w:t xml:space="preserve"> la felicidad</w:t>
      </w:r>
      <w:r w:rsidR="00281BC6">
        <w:t xml:space="preserve"> más</w:t>
      </w:r>
      <w:r w:rsidR="00C9741A" w:rsidRPr="000D58F7">
        <w:t xml:space="preserve"> anclada a cuestiones culturales, como es entender el ying y el yang, y ese sentido de equilibrio que permite alcanzar la felicidad. </w:t>
      </w:r>
      <w:r w:rsidR="00281BC6">
        <w:t>Mientras que los</w:t>
      </w:r>
      <w:r w:rsidR="00C9741A" w:rsidRPr="000D58F7">
        <w:t xml:space="preserve"> estudiantes universitarios de Inglaterra, si bien </w:t>
      </w:r>
      <w:r w:rsidR="00C9741A" w:rsidRPr="000D58F7">
        <w:lastRenderedPageBreak/>
        <w:t>entienden a la felicidad como un estado mental deseable, lo asocian a cuestiones materiales, de esfuerzo y logro individual, enfoque legalista y progreso social y material (Lu</w:t>
      </w:r>
      <w:r w:rsidR="00281BC6">
        <w:t xml:space="preserve"> </w:t>
      </w:r>
      <w:r w:rsidR="00281BC6">
        <w:rPr>
          <w:i/>
          <w:iCs/>
        </w:rPr>
        <w:t>et al.</w:t>
      </w:r>
      <w:r w:rsidR="00C9741A" w:rsidRPr="000D58F7">
        <w:t xml:space="preserve">, 2001). </w:t>
      </w:r>
    </w:p>
    <w:p w14:paraId="19294B11" w14:textId="561BDAC1" w:rsidR="00ED60B6" w:rsidRPr="000D58F7" w:rsidRDefault="00066948" w:rsidP="001A7F88">
      <w:pPr>
        <w:spacing w:line="360" w:lineRule="auto"/>
        <w:jc w:val="both"/>
      </w:pPr>
      <w:r w:rsidRPr="000D58F7">
        <w:tab/>
      </w:r>
      <w:r w:rsidR="00ED60B6" w:rsidRPr="000D58F7">
        <w:t xml:space="preserve">Al analizar la felicidad, la religión y el materialismo, Swinyard, Kau y Phua (2001) contrastaron a los adultos de </w:t>
      </w:r>
      <w:r w:rsidR="000B19FB" w:rsidRPr="000D58F7">
        <w:t xml:space="preserve">Singapur y de </w:t>
      </w:r>
      <w:r w:rsidR="00ED60B6" w:rsidRPr="000D58F7">
        <w:t>Estados Unidos</w:t>
      </w:r>
      <w:r w:rsidR="00222AF3">
        <w:t>.</w:t>
      </w:r>
      <w:r w:rsidR="00222AF3" w:rsidRPr="000D58F7">
        <w:t xml:space="preserve"> </w:t>
      </w:r>
      <w:r w:rsidR="00222AF3">
        <w:t>E</w:t>
      </w:r>
      <w:r w:rsidR="00222AF3" w:rsidRPr="000D58F7">
        <w:t xml:space="preserve">n </w:t>
      </w:r>
      <w:r w:rsidR="00ED60B6" w:rsidRPr="000D58F7">
        <w:t>ambos países se observó que la felicidad de los adultos</w:t>
      </w:r>
      <w:r w:rsidR="000B19FB" w:rsidRPr="000D58F7">
        <w:t xml:space="preserve"> de diversos grupos </w:t>
      </w:r>
      <w:r w:rsidR="00AB0AC3" w:rsidRPr="000D58F7">
        <w:t>etar</w:t>
      </w:r>
      <w:r w:rsidR="00AB0AC3">
        <w:t>i</w:t>
      </w:r>
      <w:r w:rsidR="00AB0AC3" w:rsidRPr="000D58F7">
        <w:t>os</w:t>
      </w:r>
      <w:r w:rsidR="000B19FB" w:rsidRPr="000D58F7">
        <w:t>, desde los más jóvenes hasta los más envejecidos,</w:t>
      </w:r>
      <w:r w:rsidR="00C1692F" w:rsidRPr="000D58F7">
        <w:t xml:space="preserve"> </w:t>
      </w:r>
      <w:r w:rsidR="00ED60B6" w:rsidRPr="000D58F7">
        <w:t>tenía una correlación negativa con el materialismo, es decir</w:t>
      </w:r>
      <w:r w:rsidR="00222AF3">
        <w:t>,</w:t>
      </w:r>
      <w:r w:rsidR="00ED60B6" w:rsidRPr="000D58F7">
        <w:t xml:space="preserve"> a menor cosas materiales mayor felicidad. Aunque también se advirtió que esta correlación fue más marcada entre los adultos de los Estados Unidos que</w:t>
      </w:r>
      <w:r w:rsidR="00222AF3">
        <w:t xml:space="preserve"> en</w:t>
      </w:r>
      <w:r w:rsidR="00ED60B6" w:rsidRPr="000D58F7">
        <w:t xml:space="preserve"> los de Singapur. Ante esta respuesta, se esperaría que</w:t>
      </w:r>
      <w:r w:rsidR="00222AF3">
        <w:t>,</w:t>
      </w:r>
      <w:r w:rsidR="00ED60B6" w:rsidRPr="000D58F7">
        <w:t xml:space="preserve"> </w:t>
      </w:r>
      <w:r w:rsidR="00222AF3">
        <w:t>consecuentemente,</w:t>
      </w:r>
      <w:r w:rsidR="00ED60B6" w:rsidRPr="000D58F7">
        <w:t xml:space="preserve"> la correlación entre la felicidad y la religión fuera alta, pero </w:t>
      </w:r>
      <w:r w:rsidR="00D73F9E" w:rsidRPr="000D58F7">
        <w:t>en ambos países se advierte</w:t>
      </w:r>
      <w:r w:rsidR="00ED60B6" w:rsidRPr="000D58F7">
        <w:t xml:space="preserve"> que la religiosidad </w:t>
      </w:r>
      <w:r w:rsidR="00C1692F" w:rsidRPr="000D58F7">
        <w:t xml:space="preserve">no explicaba la </w:t>
      </w:r>
      <w:r w:rsidR="00E50612" w:rsidRPr="000D58F7">
        <w:t>felicidad (</w:t>
      </w:r>
      <w:r w:rsidR="00ED60B6" w:rsidRPr="000D58F7">
        <w:t>Swinyard</w:t>
      </w:r>
      <w:r w:rsidR="00222AF3">
        <w:t xml:space="preserve"> </w:t>
      </w:r>
      <w:r w:rsidR="00222AF3">
        <w:rPr>
          <w:i/>
          <w:iCs/>
        </w:rPr>
        <w:t>et al.</w:t>
      </w:r>
      <w:r w:rsidR="00ED60B6" w:rsidRPr="000D58F7">
        <w:t>, 2001).</w:t>
      </w:r>
    </w:p>
    <w:p w14:paraId="603181A6" w14:textId="4BBC0EE1" w:rsidR="00F319C6" w:rsidRPr="000D58F7" w:rsidRDefault="00066948" w:rsidP="001A7F88">
      <w:pPr>
        <w:spacing w:line="360" w:lineRule="auto"/>
        <w:jc w:val="both"/>
      </w:pPr>
      <w:r w:rsidRPr="000D58F7">
        <w:tab/>
      </w:r>
      <w:r w:rsidR="00180A64" w:rsidRPr="000D58F7">
        <w:t xml:space="preserve">En </w:t>
      </w:r>
      <w:r w:rsidR="00222AF3">
        <w:t>el</w:t>
      </w:r>
      <w:r w:rsidR="00222AF3" w:rsidRPr="000D58F7">
        <w:t xml:space="preserve"> </w:t>
      </w:r>
      <w:r w:rsidR="00180A64" w:rsidRPr="000D58F7">
        <w:t>trabajo de French y Joseph (1999)</w:t>
      </w:r>
      <w:r w:rsidR="00222AF3">
        <w:t xml:space="preserve"> enfocado a</w:t>
      </w:r>
      <w:r w:rsidR="00180A64" w:rsidRPr="000D58F7">
        <w:t xml:space="preserve"> estudiantes universitarios</w:t>
      </w:r>
      <w:r w:rsidR="00222AF3">
        <w:t xml:space="preserve"> sobresale entre los </w:t>
      </w:r>
      <w:r w:rsidR="00180A64" w:rsidRPr="000D58F7">
        <w:t>hallazgos una alta correlación entre felicidad y religiosidad</w:t>
      </w:r>
      <w:r w:rsidR="00564426">
        <w:t>. Sin embargo, en esa misma tónica,</w:t>
      </w:r>
      <w:r w:rsidR="00180A64" w:rsidRPr="000D58F7">
        <w:t xml:space="preserve"> un año después </w:t>
      </w:r>
      <w:r w:rsidR="00DE08AE">
        <w:t xml:space="preserve">Francis, </w:t>
      </w:r>
      <w:r w:rsidR="00180A64" w:rsidRPr="000D58F7">
        <w:t>Jones y Wilcox (20</w:t>
      </w:r>
      <w:r w:rsidR="009E1719" w:rsidRPr="000D58F7">
        <w:t>0</w:t>
      </w:r>
      <w:r w:rsidR="00180A64" w:rsidRPr="000D58F7">
        <w:t>0) estudiaron</w:t>
      </w:r>
      <w:r w:rsidR="00645827">
        <w:t xml:space="preserve"> a</w:t>
      </w:r>
      <w:r w:rsidR="00180A64" w:rsidRPr="000D58F7">
        <w:t xml:space="preserve"> tres grupos de jóvenes en el Oxford Happines</w:t>
      </w:r>
      <w:r w:rsidR="00AB0AC3">
        <w:t>s</w:t>
      </w:r>
      <w:r w:rsidR="00180A64" w:rsidRPr="000D58F7">
        <w:t xml:space="preserve"> Inventory y la Francis Scale of Attitude Toward C</w:t>
      </w:r>
      <w:r w:rsidR="001E4171">
        <w:t>h</w:t>
      </w:r>
      <w:r w:rsidR="00180A64" w:rsidRPr="000D58F7">
        <w:t>ristianity, y los resultados mostraron que en los tres la correlación entre felicidad y religión era muy baja, es decir, había cierta relación, pero</w:t>
      </w:r>
      <w:r w:rsidR="002C1A82" w:rsidRPr="000D58F7">
        <w:t xml:space="preserve"> </w:t>
      </w:r>
      <w:r w:rsidR="00180A64" w:rsidRPr="000D58F7">
        <w:t>no una correlación que explicara determinantemente que la religión provee felicidad</w:t>
      </w:r>
      <w:r w:rsidR="009E1719" w:rsidRPr="000D58F7">
        <w:t xml:space="preserve"> </w:t>
      </w:r>
      <w:r w:rsidR="00687B62" w:rsidRPr="000D58F7">
        <w:t>a este grupo de jóvenes</w:t>
      </w:r>
      <w:r w:rsidR="00564426">
        <w:t>.</w:t>
      </w:r>
      <w:r w:rsidR="00687B62" w:rsidRPr="000D58F7">
        <w:t xml:space="preserve"> </w:t>
      </w:r>
    </w:p>
    <w:p w14:paraId="6647992A" w14:textId="7B4FC961" w:rsidR="00D73F9E" w:rsidRPr="000D58F7" w:rsidRDefault="00066948" w:rsidP="001A7F88">
      <w:pPr>
        <w:spacing w:line="360" w:lineRule="auto"/>
        <w:jc w:val="both"/>
      </w:pPr>
      <w:r w:rsidRPr="000D58F7">
        <w:tab/>
      </w:r>
      <w:r w:rsidR="00645827">
        <w:t xml:space="preserve">Por su parte, </w:t>
      </w:r>
      <w:r w:rsidR="00F319C6" w:rsidRPr="000D58F7">
        <w:t>Francis, Ziebertz y Lewis</w:t>
      </w:r>
      <w:r w:rsidR="00645827">
        <w:t xml:space="preserve"> (</w:t>
      </w:r>
      <w:r w:rsidR="00F319C6" w:rsidRPr="000D58F7">
        <w:t>2003</w:t>
      </w:r>
      <w:r w:rsidR="00645827">
        <w:t>)</w:t>
      </w:r>
      <w:r w:rsidR="00645827" w:rsidRPr="000D58F7">
        <w:t xml:space="preserve"> </w:t>
      </w:r>
      <w:r w:rsidR="00F319C6" w:rsidRPr="000D58F7">
        <w:t xml:space="preserve">encontraron que no existe ninguna relación entre felicidad y religiosidad en jóvenes estudiantes de </w:t>
      </w:r>
      <w:r w:rsidR="00E50612" w:rsidRPr="000D58F7">
        <w:t>Alemania</w:t>
      </w:r>
      <w:r w:rsidR="00F319C6" w:rsidRPr="000D58F7">
        <w:t xml:space="preserve">, contrario a lo que han postulado diversos estudios en jóvenes en Europa y en Estados Unidos, donde se advierte una relación positiva entre </w:t>
      </w:r>
      <w:r w:rsidR="00540089">
        <w:t>ambos factores</w:t>
      </w:r>
      <w:r w:rsidR="00F319C6" w:rsidRPr="000D58F7">
        <w:t>.</w:t>
      </w:r>
    </w:p>
    <w:p w14:paraId="63CBD49F" w14:textId="1DE36DAF" w:rsidR="002C1A82" w:rsidRPr="000D58F7" w:rsidRDefault="00066948" w:rsidP="001A7F88">
      <w:pPr>
        <w:spacing w:line="360" w:lineRule="auto"/>
        <w:jc w:val="both"/>
      </w:pPr>
      <w:r w:rsidRPr="000D58F7">
        <w:tab/>
      </w:r>
      <w:r w:rsidR="00540089">
        <w:t xml:space="preserve">Otro estudio a destacar es el de </w:t>
      </w:r>
      <w:r w:rsidR="00AB607A" w:rsidRPr="000D58F7">
        <w:t>García-Alandete (2010)</w:t>
      </w:r>
      <w:r w:rsidR="00540089">
        <w:t>, quien</w:t>
      </w:r>
      <w:r w:rsidR="00AB607A" w:rsidRPr="000D58F7">
        <w:t xml:space="preserve"> hace un análisis de las relaciones entre felicidad y religiosidad a partir de analizar diversos artículos que tratan de relacionar estos dos rubros, </w:t>
      </w:r>
      <w:r w:rsidR="00687B62" w:rsidRPr="000D58F7">
        <w:t>tal y como se describe en</w:t>
      </w:r>
      <w:r w:rsidR="00EC0EB7">
        <w:t xml:space="preserve"> </w:t>
      </w:r>
      <w:r w:rsidR="00AB607A" w:rsidRPr="000D58F7">
        <w:t>l</w:t>
      </w:r>
      <w:r w:rsidR="00A7174C" w:rsidRPr="000D58F7">
        <w:t xml:space="preserve">a tabla </w:t>
      </w:r>
      <w:r w:rsidR="00540089">
        <w:t>1</w:t>
      </w:r>
      <w:r w:rsidR="00AB607A" w:rsidRPr="000D58F7">
        <w:t xml:space="preserve">, donde se </w:t>
      </w:r>
      <w:r w:rsidR="00E50612" w:rsidRPr="000D58F7">
        <w:t>advierten las</w:t>
      </w:r>
      <w:r w:rsidR="00AB607A" w:rsidRPr="000D58F7">
        <w:t xml:space="preserve"> fortalezas de </w:t>
      </w:r>
      <w:r w:rsidR="000B19FB" w:rsidRPr="000D58F7">
        <w:t>s</w:t>
      </w:r>
      <w:r w:rsidR="00AB607A" w:rsidRPr="000D58F7">
        <w:t xml:space="preserve">abiduría y </w:t>
      </w:r>
      <w:r w:rsidR="000B19FB" w:rsidRPr="000D58F7">
        <w:t>c</w:t>
      </w:r>
      <w:r w:rsidR="00AB607A" w:rsidRPr="000D58F7">
        <w:t xml:space="preserve">onocimiento, de valor, de humanidad, de justicia, templanza y trascendencia, </w:t>
      </w:r>
      <w:r w:rsidR="005E7D2B" w:rsidRPr="000D58F7">
        <w:t>así como las virtudes que apuntalan a cada una de ellas</w:t>
      </w:r>
      <w:r w:rsidR="002C1A82" w:rsidRPr="000D58F7">
        <w:t xml:space="preserve"> y que estarán detonando la felicidad</w:t>
      </w:r>
      <w:r w:rsidR="006E152D">
        <w:t>.</w:t>
      </w:r>
      <w:r w:rsidR="000B19FB" w:rsidRPr="000D58F7">
        <w:rPr>
          <w:rStyle w:val="Refdenotaalpie"/>
        </w:rPr>
        <w:footnoteReference w:id="1"/>
      </w:r>
      <w:r w:rsidR="005E7D2B" w:rsidRPr="000D58F7">
        <w:t xml:space="preserve"> </w:t>
      </w:r>
      <w:r w:rsidR="00687B62" w:rsidRPr="000D58F7">
        <w:t>Sin embargo</w:t>
      </w:r>
      <w:r w:rsidR="006E152D">
        <w:t>,</w:t>
      </w:r>
      <w:r w:rsidR="00687B62" w:rsidRPr="000D58F7">
        <w:t xml:space="preserve"> estas relaciones no desencadenan felicidad en lo jóvenes de forma significativa.</w:t>
      </w:r>
    </w:p>
    <w:p w14:paraId="6C338CCC" w14:textId="77777777" w:rsidR="00687B62" w:rsidRPr="000D58F7" w:rsidRDefault="00687B62" w:rsidP="001A7F88">
      <w:pPr>
        <w:spacing w:line="360" w:lineRule="auto"/>
        <w:jc w:val="both"/>
      </w:pPr>
    </w:p>
    <w:p w14:paraId="63911CE1" w14:textId="16ECB51A" w:rsidR="00816F61" w:rsidRPr="003C379F" w:rsidRDefault="00E24E07" w:rsidP="003C379F">
      <w:pPr>
        <w:spacing w:line="360" w:lineRule="auto"/>
        <w:ind w:right="-20"/>
        <w:jc w:val="center"/>
        <w:rPr>
          <w:rFonts w:eastAsia="Arial"/>
        </w:rPr>
      </w:pPr>
      <w:r w:rsidRPr="003C379F">
        <w:rPr>
          <w:rFonts w:eastAsia="Arial"/>
          <w:b/>
          <w:bCs/>
          <w:spacing w:val="-9"/>
        </w:rPr>
        <w:t>Tabla</w:t>
      </w:r>
      <w:r w:rsidR="00816F61" w:rsidRPr="003C379F">
        <w:rPr>
          <w:rFonts w:eastAsia="Arial"/>
          <w:b/>
          <w:bCs/>
          <w:spacing w:val="-9"/>
        </w:rPr>
        <w:t xml:space="preserve"> 1</w:t>
      </w:r>
      <w:r w:rsidR="00876B7E" w:rsidRPr="003C379F">
        <w:rPr>
          <w:rFonts w:eastAsia="Arial"/>
          <w:b/>
          <w:bCs/>
          <w:i/>
          <w:iCs/>
          <w:w w:val="89"/>
        </w:rPr>
        <w:t xml:space="preserve">. </w:t>
      </w:r>
      <w:r w:rsidR="00816F61" w:rsidRPr="00883200">
        <w:t>Felicidad: virtudes y fortalezas asociadas</w:t>
      </w:r>
      <w:r w:rsidR="00816F61" w:rsidRPr="003C379F">
        <w:rPr>
          <w:rFonts w:eastAsia="Arial"/>
        </w:rPr>
        <w:t>, según diversos autores</w:t>
      </w:r>
    </w:p>
    <w:tbl>
      <w:tblPr>
        <w:tblStyle w:val="Tablaconcuadrcula"/>
        <w:tblW w:w="9640" w:type="dxa"/>
        <w:tblInd w:w="-142" w:type="dxa"/>
        <w:tblLayout w:type="fixed"/>
        <w:tblLook w:val="04A0" w:firstRow="1" w:lastRow="0" w:firstColumn="1" w:lastColumn="0" w:noHBand="0" w:noVBand="1"/>
      </w:tblPr>
      <w:tblGrid>
        <w:gridCol w:w="1745"/>
        <w:gridCol w:w="1456"/>
        <w:gridCol w:w="1477"/>
        <w:gridCol w:w="1560"/>
        <w:gridCol w:w="1701"/>
        <w:gridCol w:w="1701"/>
      </w:tblGrid>
      <w:tr w:rsidR="000D58F7" w:rsidRPr="000D58F7" w14:paraId="2AFF5020" w14:textId="77777777" w:rsidTr="00E24E7A">
        <w:tc>
          <w:tcPr>
            <w:tcW w:w="1745" w:type="dxa"/>
          </w:tcPr>
          <w:p w14:paraId="510DDEC5" w14:textId="1C50A1FA" w:rsidR="00816F61" w:rsidRPr="003C379F" w:rsidRDefault="00816F61" w:rsidP="001A7F88">
            <w:pPr>
              <w:spacing w:line="360" w:lineRule="auto"/>
              <w:jc w:val="center"/>
              <w:rPr>
                <w:b/>
                <w:bCs/>
              </w:rPr>
            </w:pPr>
            <w:r w:rsidRPr="003C379F">
              <w:rPr>
                <w:b/>
                <w:bCs/>
              </w:rPr>
              <w:t xml:space="preserve">Fortalezas de </w:t>
            </w:r>
            <w:r w:rsidR="00876B7E" w:rsidRPr="003C379F">
              <w:rPr>
                <w:b/>
                <w:bCs/>
              </w:rPr>
              <w:t>sabiduría y conocimiento</w:t>
            </w:r>
          </w:p>
        </w:tc>
        <w:tc>
          <w:tcPr>
            <w:tcW w:w="1456" w:type="dxa"/>
          </w:tcPr>
          <w:p w14:paraId="1C280F26" w14:textId="519BCA8E" w:rsidR="00816F61" w:rsidRPr="003C379F" w:rsidRDefault="00816F61" w:rsidP="001A7F88">
            <w:pPr>
              <w:spacing w:line="360" w:lineRule="auto"/>
              <w:jc w:val="center"/>
              <w:rPr>
                <w:b/>
                <w:bCs/>
              </w:rPr>
            </w:pPr>
            <w:r w:rsidRPr="003C379F">
              <w:rPr>
                <w:b/>
                <w:bCs/>
              </w:rPr>
              <w:t xml:space="preserve">Fortalezas de </w:t>
            </w:r>
            <w:r w:rsidR="00876B7E" w:rsidRPr="003C379F">
              <w:rPr>
                <w:b/>
                <w:bCs/>
              </w:rPr>
              <w:t>valor</w:t>
            </w:r>
          </w:p>
        </w:tc>
        <w:tc>
          <w:tcPr>
            <w:tcW w:w="1477" w:type="dxa"/>
          </w:tcPr>
          <w:p w14:paraId="47D9E7A4" w14:textId="54868226" w:rsidR="00816F61" w:rsidRPr="003C379F" w:rsidRDefault="00816F61" w:rsidP="001A7F88">
            <w:pPr>
              <w:spacing w:line="360" w:lineRule="auto"/>
              <w:jc w:val="center"/>
              <w:rPr>
                <w:b/>
                <w:bCs/>
              </w:rPr>
            </w:pPr>
            <w:r w:rsidRPr="003C379F">
              <w:rPr>
                <w:b/>
                <w:bCs/>
              </w:rPr>
              <w:t xml:space="preserve">Fortalezas de </w:t>
            </w:r>
            <w:r w:rsidR="00876B7E" w:rsidRPr="003C379F">
              <w:rPr>
                <w:b/>
                <w:bCs/>
              </w:rPr>
              <w:t>humanidad</w:t>
            </w:r>
          </w:p>
        </w:tc>
        <w:tc>
          <w:tcPr>
            <w:tcW w:w="1560" w:type="dxa"/>
          </w:tcPr>
          <w:p w14:paraId="0D985952" w14:textId="5C508EA5" w:rsidR="00816F61" w:rsidRPr="003C379F" w:rsidRDefault="00816F61" w:rsidP="001A7F88">
            <w:pPr>
              <w:spacing w:line="360" w:lineRule="auto"/>
              <w:jc w:val="center"/>
              <w:rPr>
                <w:b/>
                <w:bCs/>
              </w:rPr>
            </w:pPr>
            <w:r w:rsidRPr="003C379F">
              <w:rPr>
                <w:b/>
                <w:bCs/>
              </w:rPr>
              <w:t xml:space="preserve">Fortalezas de </w:t>
            </w:r>
            <w:r w:rsidR="00876B7E" w:rsidRPr="003C379F">
              <w:rPr>
                <w:b/>
                <w:bCs/>
              </w:rPr>
              <w:t>justicia</w:t>
            </w:r>
          </w:p>
        </w:tc>
        <w:tc>
          <w:tcPr>
            <w:tcW w:w="1701" w:type="dxa"/>
          </w:tcPr>
          <w:p w14:paraId="28A750FE" w14:textId="73F1D5B8" w:rsidR="00816F61" w:rsidRPr="003C379F" w:rsidRDefault="00816F61" w:rsidP="001A7F88">
            <w:pPr>
              <w:spacing w:line="360" w:lineRule="auto"/>
              <w:jc w:val="center"/>
              <w:rPr>
                <w:b/>
                <w:bCs/>
              </w:rPr>
            </w:pPr>
            <w:r w:rsidRPr="003C379F">
              <w:rPr>
                <w:b/>
                <w:bCs/>
              </w:rPr>
              <w:t xml:space="preserve">Fortalezas de </w:t>
            </w:r>
            <w:r w:rsidR="00876B7E" w:rsidRPr="003C379F">
              <w:rPr>
                <w:b/>
                <w:bCs/>
              </w:rPr>
              <w:t>templanza</w:t>
            </w:r>
          </w:p>
        </w:tc>
        <w:tc>
          <w:tcPr>
            <w:tcW w:w="1701" w:type="dxa"/>
          </w:tcPr>
          <w:p w14:paraId="35DAEE93" w14:textId="7B2154BA" w:rsidR="00816F61" w:rsidRPr="003C379F" w:rsidRDefault="00E50612" w:rsidP="001A7F88">
            <w:pPr>
              <w:spacing w:line="360" w:lineRule="auto"/>
              <w:jc w:val="center"/>
              <w:rPr>
                <w:b/>
                <w:bCs/>
              </w:rPr>
            </w:pPr>
            <w:r w:rsidRPr="003C379F">
              <w:rPr>
                <w:b/>
                <w:bCs/>
              </w:rPr>
              <w:t>Fortalezas de</w:t>
            </w:r>
            <w:r w:rsidR="00816F61" w:rsidRPr="003C379F">
              <w:rPr>
                <w:b/>
                <w:bCs/>
              </w:rPr>
              <w:t xml:space="preserve"> </w:t>
            </w:r>
            <w:r w:rsidR="00876B7E" w:rsidRPr="003C379F">
              <w:rPr>
                <w:b/>
                <w:bCs/>
              </w:rPr>
              <w:t>trascendencia</w:t>
            </w:r>
          </w:p>
        </w:tc>
      </w:tr>
      <w:tr w:rsidR="000D58F7" w:rsidRPr="000D58F7" w14:paraId="7CA3DF7F" w14:textId="77777777" w:rsidTr="00E24E7A">
        <w:tc>
          <w:tcPr>
            <w:tcW w:w="1745" w:type="dxa"/>
          </w:tcPr>
          <w:p w14:paraId="1FB1A37C" w14:textId="77777777" w:rsidR="00816F61" w:rsidRPr="003C379F" w:rsidRDefault="00816F61" w:rsidP="001A7F88">
            <w:pPr>
              <w:spacing w:line="360" w:lineRule="auto"/>
              <w:ind w:right="-20"/>
              <w:jc w:val="both"/>
              <w:rPr>
                <w:rFonts w:eastAsia="Arial"/>
              </w:rPr>
            </w:pPr>
            <w:r w:rsidRPr="003C379F">
              <w:rPr>
                <w:rFonts w:eastAsia="Arial"/>
              </w:rPr>
              <w:t xml:space="preserve">• Creatividad </w:t>
            </w:r>
          </w:p>
          <w:p w14:paraId="7CD986F0" w14:textId="77777777" w:rsidR="00816F61" w:rsidRPr="003C379F" w:rsidRDefault="00816F61" w:rsidP="001A7F88">
            <w:pPr>
              <w:spacing w:line="360" w:lineRule="auto"/>
              <w:ind w:right="-20"/>
              <w:jc w:val="both"/>
              <w:rPr>
                <w:rFonts w:eastAsia="Arial"/>
              </w:rPr>
            </w:pPr>
            <w:r w:rsidRPr="003C379F">
              <w:rPr>
                <w:rFonts w:eastAsia="Arial"/>
              </w:rPr>
              <w:t>• Curiosidad</w:t>
            </w:r>
          </w:p>
          <w:p w14:paraId="401A9C8C" w14:textId="77777777" w:rsidR="00816F61" w:rsidRPr="003C379F" w:rsidRDefault="00816F61" w:rsidP="001A7F88">
            <w:pPr>
              <w:spacing w:line="360" w:lineRule="auto"/>
              <w:ind w:right="-20"/>
              <w:jc w:val="both"/>
              <w:rPr>
                <w:rFonts w:eastAsia="Arial"/>
              </w:rPr>
            </w:pPr>
            <w:r w:rsidRPr="003C379F">
              <w:rPr>
                <w:rFonts w:eastAsia="Arial"/>
              </w:rPr>
              <w:t xml:space="preserve">• Razonamiento crítico </w:t>
            </w:r>
          </w:p>
          <w:p w14:paraId="57F48E56" w14:textId="77777777" w:rsidR="00816F61" w:rsidRPr="003C379F" w:rsidRDefault="00816F61" w:rsidP="001A7F88">
            <w:pPr>
              <w:spacing w:line="360" w:lineRule="auto"/>
              <w:ind w:right="-20"/>
              <w:jc w:val="both"/>
              <w:rPr>
                <w:rFonts w:eastAsia="Arial"/>
              </w:rPr>
            </w:pPr>
            <w:r w:rsidRPr="003C379F">
              <w:rPr>
                <w:rFonts w:eastAsia="Arial"/>
              </w:rPr>
              <w:t xml:space="preserve">• Amor por el conocimiento </w:t>
            </w:r>
          </w:p>
          <w:p w14:paraId="5C054D29" w14:textId="77777777" w:rsidR="00816F61" w:rsidRPr="003C379F" w:rsidRDefault="00816F61" w:rsidP="001A7F88">
            <w:pPr>
              <w:spacing w:line="360" w:lineRule="auto"/>
              <w:ind w:right="-20"/>
              <w:jc w:val="both"/>
              <w:rPr>
                <w:rFonts w:eastAsia="Arial"/>
              </w:rPr>
            </w:pPr>
            <w:r w:rsidRPr="003C379F">
              <w:rPr>
                <w:rFonts w:eastAsia="Arial"/>
              </w:rPr>
              <w:t>• Sabiduría</w:t>
            </w:r>
          </w:p>
        </w:tc>
        <w:tc>
          <w:tcPr>
            <w:tcW w:w="1456" w:type="dxa"/>
          </w:tcPr>
          <w:p w14:paraId="526E0884" w14:textId="77777777" w:rsidR="00816F61" w:rsidRPr="003C379F" w:rsidRDefault="00816F61" w:rsidP="001A7F88">
            <w:pPr>
              <w:spacing w:line="360" w:lineRule="auto"/>
              <w:ind w:right="-20"/>
              <w:jc w:val="both"/>
              <w:rPr>
                <w:rFonts w:eastAsia="Arial"/>
              </w:rPr>
            </w:pPr>
            <w:r w:rsidRPr="003C379F">
              <w:rPr>
                <w:rFonts w:eastAsia="Arial"/>
              </w:rPr>
              <w:t xml:space="preserve">• Valor </w:t>
            </w:r>
          </w:p>
          <w:p w14:paraId="62499BFF" w14:textId="11EC5CC5" w:rsidR="00816F61" w:rsidRPr="003C379F" w:rsidRDefault="00816F61" w:rsidP="001A7F88">
            <w:pPr>
              <w:spacing w:line="360" w:lineRule="auto"/>
              <w:ind w:right="-20"/>
              <w:jc w:val="both"/>
              <w:rPr>
                <w:rFonts w:eastAsia="Arial"/>
              </w:rPr>
            </w:pPr>
            <w:r w:rsidRPr="003C379F">
              <w:rPr>
                <w:rFonts w:eastAsia="Arial"/>
              </w:rPr>
              <w:t>•</w:t>
            </w:r>
            <w:r w:rsidR="00876B7E" w:rsidRPr="000D58F7">
              <w:rPr>
                <w:rFonts w:eastAsia="Arial"/>
              </w:rPr>
              <w:t xml:space="preserve"> </w:t>
            </w:r>
            <w:r w:rsidRPr="003C379F">
              <w:rPr>
                <w:rFonts w:eastAsia="Arial"/>
              </w:rPr>
              <w:t xml:space="preserve">Persistencia </w:t>
            </w:r>
          </w:p>
          <w:p w14:paraId="3CF282FE" w14:textId="77777777" w:rsidR="00816F61" w:rsidRPr="003C379F" w:rsidRDefault="00816F61" w:rsidP="001A7F88">
            <w:pPr>
              <w:spacing w:line="360" w:lineRule="auto"/>
              <w:ind w:right="-20"/>
              <w:jc w:val="both"/>
              <w:rPr>
                <w:rFonts w:eastAsia="Arial"/>
              </w:rPr>
            </w:pPr>
            <w:r w:rsidRPr="003C379F">
              <w:rPr>
                <w:rFonts w:eastAsia="Arial"/>
              </w:rPr>
              <w:t>• Integridad</w:t>
            </w:r>
          </w:p>
          <w:p w14:paraId="3E981FB1" w14:textId="77777777" w:rsidR="00816F61" w:rsidRPr="003C379F" w:rsidRDefault="00816F61" w:rsidP="001A7F88">
            <w:pPr>
              <w:spacing w:line="360" w:lineRule="auto"/>
              <w:ind w:right="-20"/>
              <w:jc w:val="both"/>
              <w:rPr>
                <w:rFonts w:eastAsia="Arial"/>
              </w:rPr>
            </w:pPr>
            <w:r w:rsidRPr="003C379F">
              <w:rPr>
                <w:rFonts w:eastAsia="Arial"/>
              </w:rPr>
              <w:t>• Honestidad</w:t>
            </w:r>
          </w:p>
          <w:p w14:paraId="6D04A5D6" w14:textId="77777777" w:rsidR="00816F61" w:rsidRPr="003C379F" w:rsidRDefault="00816F61" w:rsidP="001A7F88">
            <w:pPr>
              <w:spacing w:line="360" w:lineRule="auto"/>
              <w:ind w:right="-20"/>
              <w:jc w:val="both"/>
              <w:rPr>
                <w:rFonts w:eastAsia="Arial"/>
              </w:rPr>
            </w:pPr>
            <w:r w:rsidRPr="003C379F">
              <w:rPr>
                <w:rFonts w:eastAsia="Arial"/>
              </w:rPr>
              <w:t>• Autenticidad</w:t>
            </w:r>
          </w:p>
          <w:p w14:paraId="665AE918" w14:textId="77777777" w:rsidR="00816F61" w:rsidRPr="003C379F" w:rsidRDefault="00816F61" w:rsidP="001A7F88">
            <w:pPr>
              <w:spacing w:line="360" w:lineRule="auto"/>
              <w:ind w:right="-20"/>
              <w:jc w:val="both"/>
              <w:rPr>
                <w:rFonts w:eastAsia="Arial"/>
              </w:rPr>
            </w:pPr>
            <w:r w:rsidRPr="003C379F">
              <w:rPr>
                <w:rFonts w:eastAsia="Arial"/>
              </w:rPr>
              <w:t>• Vitalidad</w:t>
            </w:r>
          </w:p>
          <w:p w14:paraId="48AD1C5A" w14:textId="77777777" w:rsidR="00816F61" w:rsidRPr="003C379F" w:rsidRDefault="00816F61" w:rsidP="001A7F88">
            <w:pPr>
              <w:spacing w:line="360" w:lineRule="auto"/>
              <w:ind w:right="-20"/>
              <w:jc w:val="both"/>
              <w:rPr>
                <w:rFonts w:eastAsia="Arial"/>
              </w:rPr>
            </w:pPr>
            <w:r w:rsidRPr="003C379F">
              <w:rPr>
                <w:rFonts w:eastAsia="Arial"/>
              </w:rPr>
              <w:t>• Entusiasmo</w:t>
            </w:r>
          </w:p>
          <w:p w14:paraId="34259258" w14:textId="77777777" w:rsidR="00816F61" w:rsidRPr="003C379F" w:rsidRDefault="00816F61" w:rsidP="001A7F88">
            <w:pPr>
              <w:spacing w:line="360" w:lineRule="auto"/>
              <w:ind w:right="-20"/>
              <w:jc w:val="both"/>
              <w:rPr>
                <w:rFonts w:eastAsia="Arial"/>
              </w:rPr>
            </w:pPr>
            <w:r w:rsidRPr="003C379F">
              <w:rPr>
                <w:rFonts w:eastAsia="Arial"/>
              </w:rPr>
              <w:t>• Vigor</w:t>
            </w:r>
          </w:p>
          <w:p w14:paraId="206C1828" w14:textId="77777777" w:rsidR="00816F61" w:rsidRPr="003C379F" w:rsidRDefault="00816F61" w:rsidP="001A7F88">
            <w:pPr>
              <w:spacing w:line="360" w:lineRule="auto"/>
              <w:ind w:right="-20"/>
              <w:jc w:val="both"/>
              <w:rPr>
                <w:rFonts w:eastAsia="Arial"/>
              </w:rPr>
            </w:pPr>
            <w:r w:rsidRPr="003C379F">
              <w:rPr>
                <w:rFonts w:eastAsia="Arial"/>
              </w:rPr>
              <w:t>•Energía</w:t>
            </w:r>
          </w:p>
        </w:tc>
        <w:tc>
          <w:tcPr>
            <w:tcW w:w="1477" w:type="dxa"/>
          </w:tcPr>
          <w:p w14:paraId="6DE7765E" w14:textId="77777777" w:rsidR="00816F61" w:rsidRPr="003C379F" w:rsidRDefault="00816F61" w:rsidP="001A7F88">
            <w:pPr>
              <w:spacing w:line="360" w:lineRule="auto"/>
              <w:ind w:right="-20"/>
              <w:jc w:val="both"/>
              <w:rPr>
                <w:rFonts w:eastAsia="Arial"/>
              </w:rPr>
            </w:pPr>
            <w:r w:rsidRPr="003C379F">
              <w:rPr>
                <w:rFonts w:eastAsia="Arial"/>
              </w:rPr>
              <w:t xml:space="preserve">• Amor </w:t>
            </w:r>
          </w:p>
          <w:p w14:paraId="63B4EB0F" w14:textId="77777777" w:rsidR="00816F61" w:rsidRPr="003C379F" w:rsidRDefault="00816F61" w:rsidP="001A7F88">
            <w:pPr>
              <w:spacing w:line="360" w:lineRule="auto"/>
              <w:ind w:right="-20"/>
              <w:jc w:val="both"/>
              <w:rPr>
                <w:rFonts w:eastAsia="Arial"/>
              </w:rPr>
            </w:pPr>
            <w:r w:rsidRPr="003C379F">
              <w:rPr>
                <w:rFonts w:eastAsia="Arial"/>
              </w:rPr>
              <w:t>• Bondad</w:t>
            </w:r>
          </w:p>
          <w:p w14:paraId="2EAA827B" w14:textId="77777777" w:rsidR="00816F61" w:rsidRPr="003C379F" w:rsidRDefault="00816F61" w:rsidP="001A7F88">
            <w:pPr>
              <w:spacing w:line="360" w:lineRule="auto"/>
              <w:ind w:right="-113"/>
              <w:jc w:val="both"/>
              <w:rPr>
                <w:rFonts w:eastAsia="Arial"/>
              </w:rPr>
            </w:pPr>
            <w:r w:rsidRPr="003C379F">
              <w:rPr>
                <w:rFonts w:eastAsia="Arial"/>
              </w:rPr>
              <w:t>• Generosidad</w:t>
            </w:r>
          </w:p>
          <w:p w14:paraId="5E5C6EF7" w14:textId="77777777" w:rsidR="00816F61" w:rsidRPr="003C379F" w:rsidRDefault="00816F61" w:rsidP="001A7F88">
            <w:pPr>
              <w:spacing w:line="360" w:lineRule="auto"/>
              <w:ind w:right="-20"/>
              <w:jc w:val="both"/>
              <w:rPr>
                <w:rFonts w:eastAsia="Arial"/>
              </w:rPr>
            </w:pPr>
            <w:r w:rsidRPr="003C379F">
              <w:rPr>
                <w:rFonts w:eastAsia="Arial"/>
              </w:rPr>
              <w:t>• Compasión</w:t>
            </w:r>
          </w:p>
          <w:p w14:paraId="1B19E21C" w14:textId="77777777" w:rsidR="00816F61" w:rsidRPr="003C379F" w:rsidRDefault="00816F61" w:rsidP="001A7F88">
            <w:pPr>
              <w:spacing w:line="360" w:lineRule="auto"/>
              <w:ind w:right="-20"/>
              <w:jc w:val="both"/>
              <w:rPr>
                <w:rFonts w:eastAsia="Arial"/>
              </w:rPr>
            </w:pPr>
            <w:r w:rsidRPr="003C379F">
              <w:rPr>
                <w:rFonts w:eastAsia="Arial"/>
              </w:rPr>
              <w:t>• Altruismo</w:t>
            </w:r>
          </w:p>
          <w:p w14:paraId="4B04009F" w14:textId="77777777" w:rsidR="00816F61" w:rsidRPr="003C379F" w:rsidRDefault="00816F61" w:rsidP="001A7F88">
            <w:pPr>
              <w:spacing w:line="360" w:lineRule="auto"/>
              <w:ind w:right="-20"/>
              <w:rPr>
                <w:rFonts w:eastAsia="Arial"/>
              </w:rPr>
            </w:pPr>
            <w:r w:rsidRPr="003C379F">
              <w:rPr>
                <w:rFonts w:eastAsia="Arial"/>
              </w:rPr>
              <w:t>• Inteligencia social</w:t>
            </w:r>
          </w:p>
        </w:tc>
        <w:tc>
          <w:tcPr>
            <w:tcW w:w="1560" w:type="dxa"/>
          </w:tcPr>
          <w:p w14:paraId="7398B34B" w14:textId="77777777" w:rsidR="00816F61" w:rsidRPr="003C379F" w:rsidRDefault="00816F61" w:rsidP="001A7F88">
            <w:pPr>
              <w:spacing w:line="360" w:lineRule="auto"/>
              <w:ind w:right="-20"/>
              <w:rPr>
                <w:rFonts w:eastAsia="Arial"/>
              </w:rPr>
            </w:pPr>
            <w:r w:rsidRPr="003C379F">
              <w:rPr>
                <w:rFonts w:eastAsia="Arial"/>
              </w:rPr>
              <w:t xml:space="preserve">• Responsabilidad social </w:t>
            </w:r>
          </w:p>
          <w:p w14:paraId="442334CA" w14:textId="33AFBF7E" w:rsidR="00816F61" w:rsidRPr="003C379F" w:rsidRDefault="00816F61" w:rsidP="001A7F88">
            <w:pPr>
              <w:spacing w:line="360" w:lineRule="auto"/>
              <w:ind w:right="-20"/>
              <w:jc w:val="both"/>
              <w:rPr>
                <w:rFonts w:eastAsia="Arial"/>
              </w:rPr>
            </w:pPr>
            <w:r w:rsidRPr="003C379F">
              <w:rPr>
                <w:rFonts w:eastAsia="Arial"/>
              </w:rPr>
              <w:t>•</w:t>
            </w:r>
            <w:r w:rsidR="00EC0EB7">
              <w:rPr>
                <w:rFonts w:eastAsia="Arial"/>
              </w:rPr>
              <w:t xml:space="preserve"> </w:t>
            </w:r>
            <w:r w:rsidRPr="003C379F">
              <w:rPr>
                <w:rFonts w:eastAsia="Arial"/>
              </w:rPr>
              <w:t>Ciudadanía</w:t>
            </w:r>
          </w:p>
          <w:p w14:paraId="15ACFCA2" w14:textId="77777777" w:rsidR="00816F61" w:rsidRPr="003C379F" w:rsidRDefault="00816F61" w:rsidP="001A7F88">
            <w:pPr>
              <w:spacing w:line="360" w:lineRule="auto"/>
              <w:ind w:right="-20"/>
              <w:jc w:val="both"/>
              <w:rPr>
                <w:rFonts w:eastAsia="Arial"/>
              </w:rPr>
            </w:pPr>
            <w:r w:rsidRPr="003C379F">
              <w:rPr>
                <w:rFonts w:eastAsia="Arial"/>
              </w:rPr>
              <w:t>• Imparcialidad</w:t>
            </w:r>
          </w:p>
          <w:p w14:paraId="28647EC3" w14:textId="77777777" w:rsidR="00816F61" w:rsidRPr="003C379F" w:rsidRDefault="00816F61" w:rsidP="001A7F88">
            <w:pPr>
              <w:spacing w:line="360" w:lineRule="auto"/>
              <w:ind w:right="-20"/>
              <w:jc w:val="both"/>
              <w:rPr>
                <w:rFonts w:eastAsia="Arial"/>
              </w:rPr>
            </w:pPr>
            <w:r w:rsidRPr="003C379F">
              <w:rPr>
                <w:rFonts w:eastAsia="Arial"/>
              </w:rPr>
              <w:t>• Liderazgo</w:t>
            </w:r>
          </w:p>
        </w:tc>
        <w:tc>
          <w:tcPr>
            <w:tcW w:w="1701" w:type="dxa"/>
          </w:tcPr>
          <w:p w14:paraId="325FC340" w14:textId="77777777" w:rsidR="00816F61" w:rsidRPr="003C379F" w:rsidRDefault="00816F61" w:rsidP="001A7F88">
            <w:pPr>
              <w:spacing w:line="360" w:lineRule="auto"/>
              <w:ind w:right="-20"/>
              <w:jc w:val="both"/>
              <w:rPr>
                <w:rFonts w:eastAsia="Arial"/>
              </w:rPr>
            </w:pPr>
            <w:r w:rsidRPr="003C379F">
              <w:rPr>
                <w:rFonts w:eastAsia="Arial"/>
              </w:rPr>
              <w:t xml:space="preserve">• Clemencia </w:t>
            </w:r>
          </w:p>
          <w:p w14:paraId="1ED241DF" w14:textId="77777777" w:rsidR="00816F61" w:rsidRPr="003C379F" w:rsidRDefault="00816F61" w:rsidP="001A7F88">
            <w:pPr>
              <w:spacing w:line="360" w:lineRule="auto"/>
              <w:ind w:right="-20"/>
              <w:jc w:val="both"/>
              <w:rPr>
                <w:rFonts w:eastAsia="Arial"/>
              </w:rPr>
            </w:pPr>
            <w:r w:rsidRPr="003C379F">
              <w:rPr>
                <w:rFonts w:eastAsia="Arial"/>
              </w:rPr>
              <w:t xml:space="preserve">• Misericordia </w:t>
            </w:r>
          </w:p>
          <w:p w14:paraId="0335D6C4" w14:textId="77777777" w:rsidR="00816F61" w:rsidRPr="003C379F" w:rsidRDefault="00816F61" w:rsidP="001A7F88">
            <w:pPr>
              <w:spacing w:line="360" w:lineRule="auto"/>
              <w:ind w:right="-20"/>
              <w:jc w:val="both"/>
              <w:rPr>
                <w:rFonts w:eastAsia="Arial"/>
              </w:rPr>
            </w:pPr>
            <w:r w:rsidRPr="003C379F">
              <w:rPr>
                <w:rFonts w:eastAsia="Arial"/>
              </w:rPr>
              <w:t xml:space="preserve">• Humildad </w:t>
            </w:r>
          </w:p>
          <w:p w14:paraId="437CCD02" w14:textId="77777777" w:rsidR="00816F61" w:rsidRPr="003C379F" w:rsidRDefault="00816F61" w:rsidP="001A7F88">
            <w:pPr>
              <w:spacing w:line="360" w:lineRule="auto"/>
              <w:ind w:right="-20"/>
              <w:jc w:val="both"/>
              <w:rPr>
                <w:rFonts w:eastAsia="Arial"/>
              </w:rPr>
            </w:pPr>
            <w:r w:rsidRPr="003C379F">
              <w:rPr>
                <w:rFonts w:eastAsia="Arial"/>
              </w:rPr>
              <w:t>• Modestia</w:t>
            </w:r>
          </w:p>
          <w:p w14:paraId="25D19B39" w14:textId="77777777" w:rsidR="00816F61" w:rsidRPr="003C379F" w:rsidRDefault="00816F61" w:rsidP="001A7F88">
            <w:pPr>
              <w:spacing w:line="360" w:lineRule="auto"/>
              <w:ind w:right="-20"/>
              <w:jc w:val="both"/>
              <w:rPr>
                <w:rFonts w:eastAsia="Arial"/>
              </w:rPr>
            </w:pPr>
            <w:r w:rsidRPr="003C379F">
              <w:rPr>
                <w:rFonts w:eastAsia="Arial"/>
              </w:rPr>
              <w:t xml:space="preserve">• Prudencia </w:t>
            </w:r>
          </w:p>
          <w:p w14:paraId="753CADD9" w14:textId="77777777" w:rsidR="00816F61" w:rsidRPr="003C379F" w:rsidRDefault="00816F61" w:rsidP="001A7F88">
            <w:pPr>
              <w:spacing w:line="360" w:lineRule="auto"/>
              <w:ind w:right="-20"/>
              <w:jc w:val="both"/>
              <w:rPr>
                <w:rFonts w:eastAsia="Arial"/>
              </w:rPr>
            </w:pPr>
            <w:r w:rsidRPr="003C379F">
              <w:rPr>
                <w:rFonts w:eastAsia="Arial"/>
              </w:rPr>
              <w:t>• Autocontrol</w:t>
            </w:r>
          </w:p>
        </w:tc>
        <w:tc>
          <w:tcPr>
            <w:tcW w:w="1701" w:type="dxa"/>
          </w:tcPr>
          <w:p w14:paraId="33E65D5C" w14:textId="77777777" w:rsidR="00816F61" w:rsidRPr="003C379F" w:rsidRDefault="00816F61" w:rsidP="001A7F88">
            <w:pPr>
              <w:spacing w:line="360" w:lineRule="auto"/>
              <w:ind w:right="-20"/>
              <w:jc w:val="both"/>
              <w:rPr>
                <w:rFonts w:eastAsia="Arial"/>
              </w:rPr>
            </w:pPr>
            <w:r w:rsidRPr="003C379F">
              <w:rPr>
                <w:rFonts w:eastAsia="Arial"/>
              </w:rPr>
              <w:t xml:space="preserve">• </w:t>
            </w:r>
            <w:r w:rsidR="00E50612" w:rsidRPr="003C379F">
              <w:rPr>
                <w:rFonts w:eastAsia="Arial"/>
              </w:rPr>
              <w:t>Apreciación de</w:t>
            </w:r>
            <w:r w:rsidRPr="003C379F">
              <w:rPr>
                <w:rFonts w:eastAsia="Arial"/>
              </w:rPr>
              <w:t xml:space="preserve"> la belleza y la excelencia </w:t>
            </w:r>
          </w:p>
          <w:p w14:paraId="27987242" w14:textId="77777777" w:rsidR="00816F61" w:rsidRPr="003C379F" w:rsidRDefault="00816F61" w:rsidP="001A7F88">
            <w:pPr>
              <w:spacing w:line="360" w:lineRule="auto"/>
              <w:ind w:right="-20"/>
              <w:jc w:val="both"/>
              <w:rPr>
                <w:rFonts w:eastAsia="Arial"/>
              </w:rPr>
            </w:pPr>
            <w:r w:rsidRPr="003C379F">
              <w:rPr>
                <w:rFonts w:eastAsia="Arial"/>
              </w:rPr>
              <w:t xml:space="preserve">• Gratitud </w:t>
            </w:r>
          </w:p>
          <w:p w14:paraId="1E640DAB" w14:textId="77777777" w:rsidR="00816F61" w:rsidRPr="003C379F" w:rsidRDefault="00816F61" w:rsidP="001A7F88">
            <w:pPr>
              <w:spacing w:line="360" w:lineRule="auto"/>
              <w:ind w:right="-20"/>
              <w:jc w:val="both"/>
              <w:rPr>
                <w:rFonts w:eastAsia="Arial"/>
              </w:rPr>
            </w:pPr>
            <w:r w:rsidRPr="003C379F">
              <w:rPr>
                <w:rFonts w:eastAsia="Arial"/>
              </w:rPr>
              <w:t>• Esperanza</w:t>
            </w:r>
          </w:p>
          <w:p w14:paraId="7F6D1BBB" w14:textId="77777777" w:rsidR="00816F61" w:rsidRPr="003C379F" w:rsidRDefault="00816F61" w:rsidP="001A7F88">
            <w:pPr>
              <w:spacing w:line="360" w:lineRule="auto"/>
              <w:ind w:right="-20"/>
              <w:jc w:val="both"/>
              <w:rPr>
                <w:rFonts w:eastAsia="Arial"/>
              </w:rPr>
            </w:pPr>
            <w:r w:rsidRPr="003C379F">
              <w:rPr>
                <w:rFonts w:eastAsia="Arial"/>
              </w:rPr>
              <w:t>• Optimismo</w:t>
            </w:r>
          </w:p>
          <w:p w14:paraId="17CDC122" w14:textId="77777777" w:rsidR="00816F61" w:rsidRPr="003C379F" w:rsidRDefault="00816F61" w:rsidP="001A7F88">
            <w:pPr>
              <w:spacing w:line="360" w:lineRule="auto"/>
              <w:ind w:right="-20"/>
              <w:jc w:val="both"/>
              <w:rPr>
                <w:rFonts w:eastAsia="Arial"/>
              </w:rPr>
            </w:pPr>
            <w:r w:rsidRPr="003C379F">
              <w:rPr>
                <w:rFonts w:eastAsia="Arial"/>
              </w:rPr>
              <w:t xml:space="preserve">• </w:t>
            </w:r>
            <w:r w:rsidR="00E50612" w:rsidRPr="003C379F">
              <w:rPr>
                <w:rFonts w:eastAsia="Arial"/>
              </w:rPr>
              <w:t>Orientación</w:t>
            </w:r>
          </w:p>
          <w:p w14:paraId="4B76F3EB" w14:textId="77777777" w:rsidR="00816F61" w:rsidRPr="003C379F" w:rsidRDefault="00816F61" w:rsidP="001A7F88">
            <w:pPr>
              <w:spacing w:line="360" w:lineRule="auto"/>
              <w:ind w:right="-20"/>
              <w:jc w:val="both"/>
              <w:rPr>
                <w:rFonts w:eastAsia="Arial"/>
              </w:rPr>
            </w:pPr>
            <w:r w:rsidRPr="003C379F">
              <w:rPr>
                <w:rFonts w:eastAsia="Arial"/>
              </w:rPr>
              <w:t>• Alegría</w:t>
            </w:r>
          </w:p>
          <w:p w14:paraId="2D784B8C" w14:textId="77777777" w:rsidR="00816F61" w:rsidRPr="003C379F" w:rsidRDefault="00816F61" w:rsidP="001A7F88">
            <w:pPr>
              <w:spacing w:line="360" w:lineRule="auto"/>
              <w:ind w:right="-20"/>
              <w:jc w:val="both"/>
              <w:rPr>
                <w:rFonts w:eastAsia="Arial"/>
              </w:rPr>
            </w:pPr>
            <w:r w:rsidRPr="003C379F">
              <w:rPr>
                <w:rFonts w:eastAsia="Arial"/>
              </w:rPr>
              <w:t>• Buen Humor</w:t>
            </w:r>
          </w:p>
          <w:p w14:paraId="7AF71724" w14:textId="77777777" w:rsidR="00816F61" w:rsidRPr="003C379F" w:rsidRDefault="00816F61" w:rsidP="001A7F88">
            <w:pPr>
              <w:spacing w:line="360" w:lineRule="auto"/>
              <w:ind w:right="-20"/>
              <w:jc w:val="both"/>
              <w:rPr>
                <w:rFonts w:eastAsia="Arial"/>
              </w:rPr>
            </w:pPr>
            <w:r w:rsidRPr="003C379F">
              <w:rPr>
                <w:rFonts w:eastAsia="Arial"/>
              </w:rPr>
              <w:t xml:space="preserve">• Espiritualidad </w:t>
            </w:r>
          </w:p>
          <w:p w14:paraId="4D923263" w14:textId="78521B03" w:rsidR="00816F61" w:rsidRPr="003C379F" w:rsidRDefault="00816F61" w:rsidP="001A7F88">
            <w:pPr>
              <w:spacing w:line="360" w:lineRule="auto"/>
              <w:ind w:right="-20"/>
              <w:jc w:val="both"/>
              <w:rPr>
                <w:rFonts w:eastAsia="Arial"/>
              </w:rPr>
            </w:pPr>
            <w:r w:rsidRPr="003C379F">
              <w:rPr>
                <w:rFonts w:eastAsia="Arial"/>
              </w:rPr>
              <w:t>• Religiosidad</w:t>
            </w:r>
          </w:p>
        </w:tc>
      </w:tr>
    </w:tbl>
    <w:p w14:paraId="35C1FBAE" w14:textId="50D032AD" w:rsidR="00816F61" w:rsidRPr="003C379F" w:rsidRDefault="00816F61" w:rsidP="003C379F">
      <w:pPr>
        <w:spacing w:line="360" w:lineRule="auto"/>
        <w:ind w:right="-20"/>
        <w:jc w:val="center"/>
        <w:rPr>
          <w:rFonts w:eastAsia="Arial"/>
        </w:rPr>
      </w:pPr>
      <w:r w:rsidRPr="003C379F">
        <w:rPr>
          <w:rFonts w:eastAsia="Arial"/>
        </w:rPr>
        <w:t>Fuente: García-Alandete</w:t>
      </w:r>
      <w:r w:rsidR="00876B7E" w:rsidRPr="003C379F">
        <w:rPr>
          <w:rFonts w:eastAsia="Arial"/>
        </w:rPr>
        <w:t xml:space="preserve"> </w:t>
      </w:r>
      <w:r w:rsidRPr="003C379F">
        <w:rPr>
          <w:rFonts w:eastAsia="Arial"/>
        </w:rPr>
        <w:t xml:space="preserve">(2010) </w:t>
      </w:r>
    </w:p>
    <w:p w14:paraId="6F00FBC6" w14:textId="771DF533" w:rsidR="00387D52" w:rsidRPr="000D58F7" w:rsidRDefault="00066948" w:rsidP="001A7F88">
      <w:pPr>
        <w:spacing w:line="360" w:lineRule="auto"/>
        <w:jc w:val="both"/>
      </w:pPr>
      <w:r w:rsidRPr="000D58F7">
        <w:tab/>
      </w:r>
      <w:r w:rsidR="00387D52" w:rsidRPr="000D58F7">
        <w:t>Inglehart y Klingemann (2000)</w:t>
      </w:r>
      <w:r w:rsidR="00DF4CE1" w:rsidRPr="000D58F7">
        <w:t xml:space="preserve"> </w:t>
      </w:r>
      <w:r w:rsidR="00EE18B5">
        <w:t>detectaron</w:t>
      </w:r>
      <w:r w:rsidR="00DF4CE1" w:rsidRPr="000D58F7">
        <w:t xml:space="preserve"> que el nivel de felicidad de un individuo está determinado en gran medida por factores genéticos</w:t>
      </w:r>
      <w:r w:rsidR="00F85815">
        <w:t>.</w:t>
      </w:r>
      <w:r w:rsidR="00F85815" w:rsidRPr="000D58F7">
        <w:t xml:space="preserve"> </w:t>
      </w:r>
      <w:r w:rsidR="00F85815">
        <w:t>E</w:t>
      </w:r>
      <w:r w:rsidR="00F85815" w:rsidRPr="000D58F7">
        <w:t xml:space="preserve">stos </w:t>
      </w:r>
      <w:r w:rsidR="00DF4CE1" w:rsidRPr="000D58F7">
        <w:t xml:space="preserve">hallazgos son especialmente significativos porque estudios anteriores han </w:t>
      </w:r>
      <w:r w:rsidR="00481891">
        <w:t>puesto sobre la mesa</w:t>
      </w:r>
      <w:r w:rsidR="00481891" w:rsidRPr="000D58F7">
        <w:t xml:space="preserve"> </w:t>
      </w:r>
      <w:r w:rsidR="00DF4CE1" w:rsidRPr="000D58F7">
        <w:t xml:space="preserve">que las diferencias en los ingresos, educación, ocupación, género, estado civil y otras características demográficas </w:t>
      </w:r>
      <w:r w:rsidR="00687B62" w:rsidRPr="000D58F7">
        <w:t xml:space="preserve">parecen </w:t>
      </w:r>
      <w:r w:rsidR="00DF4CE1" w:rsidRPr="000D58F7">
        <w:t>explica</w:t>
      </w:r>
      <w:r w:rsidR="00687B62" w:rsidRPr="000D58F7">
        <w:t>r</w:t>
      </w:r>
      <w:r w:rsidR="00DF4CE1" w:rsidRPr="000D58F7">
        <w:t xml:space="preserve"> poco la variación en los niveles de bienestar subjetivo de las personas. Aunque </w:t>
      </w:r>
      <w:r w:rsidR="00687B62" w:rsidRPr="000D58F7">
        <w:t xml:space="preserve">no es de soslayar que </w:t>
      </w:r>
      <w:r w:rsidR="00DF4CE1" w:rsidRPr="000D58F7">
        <w:t>las personas con ingresos más altos reportan niveles más altos de felicidad y satisfacción con la vida que las personas con ingresos más bajos, las diferencias son pequeñas</w:t>
      </w:r>
      <w:r w:rsidR="00481891">
        <w:t>.</w:t>
      </w:r>
      <w:r w:rsidR="00481891" w:rsidRPr="000D58F7">
        <w:t xml:space="preserve"> </w:t>
      </w:r>
      <w:r w:rsidR="00481891">
        <w:t>E</w:t>
      </w:r>
      <w:r w:rsidR="00481891" w:rsidRPr="000D58F7">
        <w:t xml:space="preserve">n </w:t>
      </w:r>
      <w:r w:rsidR="00DF4CE1" w:rsidRPr="000D58F7">
        <w:t>general</w:t>
      </w:r>
      <w:r w:rsidR="00481891">
        <w:t>,</w:t>
      </w:r>
      <w:r w:rsidR="00DF4CE1" w:rsidRPr="000D58F7">
        <w:t xml:space="preserve"> no explican más de 4 </w:t>
      </w:r>
      <w:r w:rsidR="00481891">
        <w:t>%</w:t>
      </w:r>
      <w:r w:rsidR="00DF4CE1" w:rsidRPr="000D58F7">
        <w:t xml:space="preserve"> de la variación. Para Inglehart y Klingemann</w:t>
      </w:r>
      <w:r w:rsidR="00481891">
        <w:t xml:space="preserve"> (</w:t>
      </w:r>
      <w:r w:rsidR="00481891" w:rsidRPr="000D58F7">
        <w:t>2000</w:t>
      </w:r>
      <w:r w:rsidR="00481891">
        <w:t>)</w:t>
      </w:r>
      <w:r w:rsidR="00DF4CE1" w:rsidRPr="000D58F7">
        <w:t xml:space="preserve"> la religiosidad y el género explican aún menos la presencia de la felicidad.</w:t>
      </w:r>
    </w:p>
    <w:p w14:paraId="13C7C5DB" w14:textId="477DFFD9" w:rsidR="000C6728" w:rsidRPr="000D58F7" w:rsidRDefault="00066948" w:rsidP="001A7F88">
      <w:pPr>
        <w:spacing w:line="360" w:lineRule="auto"/>
        <w:jc w:val="both"/>
      </w:pPr>
      <w:r w:rsidRPr="000D58F7">
        <w:lastRenderedPageBreak/>
        <w:tab/>
      </w:r>
      <w:r w:rsidR="00481891">
        <w:t xml:space="preserve">Continuando con este repaso de estudios cuyo centro indagatorio es la felicidad, </w:t>
      </w:r>
      <w:r w:rsidR="000C6728" w:rsidRPr="000D58F7">
        <w:t>Diene</w:t>
      </w:r>
      <w:r w:rsidR="004F63EE">
        <w:t>r</w:t>
      </w:r>
      <w:r w:rsidR="000C6728" w:rsidRPr="000D58F7">
        <w:t xml:space="preserve"> y Oishi en el año 2000 realizaron un trabajo que tuvo gran impacto en los estudios de </w:t>
      </w:r>
      <w:r w:rsidR="00481891">
        <w:t>este tópico.</w:t>
      </w:r>
      <w:r w:rsidR="00481891" w:rsidRPr="000D58F7">
        <w:t xml:space="preserve"> </w:t>
      </w:r>
      <w:r w:rsidR="00481891">
        <w:t>E</w:t>
      </w:r>
      <w:r w:rsidR="00481891" w:rsidRPr="000D58F7">
        <w:t>llos</w:t>
      </w:r>
      <w:r w:rsidR="00481891">
        <w:t>,</w:t>
      </w:r>
      <w:r w:rsidR="00481891" w:rsidRPr="000D58F7">
        <w:t xml:space="preserve"> </w:t>
      </w:r>
      <w:r w:rsidR="000C6728" w:rsidRPr="000D58F7">
        <w:t>analizando el comportamiento de di</w:t>
      </w:r>
      <w:r w:rsidR="00716BFE" w:rsidRPr="000D58F7">
        <w:t>ferentes</w:t>
      </w:r>
      <w:r w:rsidR="000C6728" w:rsidRPr="000D58F7">
        <w:t xml:space="preserve"> naciones,</w:t>
      </w:r>
      <w:r w:rsidR="00716BFE" w:rsidRPr="000D58F7">
        <w:t xml:space="preserve"> descubrieron</w:t>
      </w:r>
      <w:r w:rsidR="000C6728" w:rsidRPr="000D58F7">
        <w:t xml:space="preserve"> que hay una relación estrecha entre el ingreso y la felicidad. Es decir</w:t>
      </w:r>
      <w:r w:rsidR="00481891">
        <w:t>,</w:t>
      </w:r>
      <w:r w:rsidR="000C6728" w:rsidRPr="000D58F7">
        <w:t xml:space="preserve"> a mayor ingreso hay mayor felicidad</w:t>
      </w:r>
      <w:r w:rsidR="00481891">
        <w:t>;</w:t>
      </w:r>
      <w:r w:rsidR="00481891" w:rsidRPr="000D58F7">
        <w:t xml:space="preserve"> </w:t>
      </w:r>
      <w:r w:rsidR="000C6728" w:rsidRPr="000D58F7">
        <w:t xml:space="preserve">los países más pobres eran menos felices que los más acaudalados. </w:t>
      </w:r>
      <w:r w:rsidR="00B70A30">
        <w:t xml:space="preserve">Por lo que </w:t>
      </w:r>
      <w:r w:rsidR="000C6728" w:rsidRPr="000D58F7">
        <w:t>sugiere</w:t>
      </w:r>
      <w:r w:rsidR="00716BFE" w:rsidRPr="000D58F7">
        <w:t>n</w:t>
      </w:r>
      <w:r w:rsidR="000C6728" w:rsidRPr="000D58F7">
        <w:t xml:space="preserve"> que el dinero satisface esas necesidades básicas</w:t>
      </w:r>
      <w:r w:rsidR="00B70A30">
        <w:t xml:space="preserve"> </w:t>
      </w:r>
      <w:r w:rsidR="000C6728" w:rsidRPr="000D58F7">
        <w:t>que permiten tener una vida más desahogada y</w:t>
      </w:r>
      <w:r w:rsidR="00B70A30">
        <w:t>,</w:t>
      </w:r>
      <w:r w:rsidR="000C6728" w:rsidRPr="000D58F7">
        <w:t xml:space="preserve"> por ende</w:t>
      </w:r>
      <w:r w:rsidR="00B70A30">
        <w:t>,</w:t>
      </w:r>
      <w:r w:rsidR="000C6728" w:rsidRPr="000D58F7">
        <w:t xml:space="preserve"> un aumento en la felicidad (Diener y Oishi, 2000). </w:t>
      </w:r>
      <w:r w:rsidR="00BB23F7">
        <w:t xml:space="preserve">Dos años más tarde, </w:t>
      </w:r>
      <w:r w:rsidR="000C6728" w:rsidRPr="000D58F7">
        <w:t>Ed Diener y Robert Biswas-Diener</w:t>
      </w:r>
      <w:r w:rsidR="00BB23F7">
        <w:t xml:space="preserve"> (</w:t>
      </w:r>
      <w:r w:rsidR="00BB23F7" w:rsidRPr="000D58F7">
        <w:t>2002</w:t>
      </w:r>
      <w:r w:rsidR="00BB23F7">
        <w:t>)</w:t>
      </w:r>
      <w:r w:rsidR="000C6728" w:rsidRPr="000D58F7">
        <w:t xml:space="preserve"> </w:t>
      </w:r>
      <w:r w:rsidR="00AB42F0" w:rsidRPr="000D58F7">
        <w:t xml:space="preserve">publicaron el artículo </w:t>
      </w:r>
      <w:r w:rsidR="00AB42F0" w:rsidRPr="003C379F">
        <w:rPr>
          <w:i/>
          <w:iCs/>
        </w:rPr>
        <w:t>¿Aumentará el dinero el bienestar subjetivo?</w:t>
      </w:r>
      <w:r w:rsidR="00AB42F0" w:rsidRPr="000D58F7">
        <w:t xml:space="preserve"> Los hallazgos fueron muy importantes con respecto a la relación entre el ingreso y el bienestar subjetivo: lo primero es que las correlaciones importantes asocian la riqueza de las naciones y la media de informes de felicidad</w:t>
      </w:r>
      <w:r w:rsidR="00BB23F7">
        <w:t>; lo segundo es que,</w:t>
      </w:r>
      <w:r w:rsidR="00AB42F0" w:rsidRPr="000D58F7">
        <w:t xml:space="preserve"> aunque hay correlaciones entre el ingreso y la felicidad en los países objeto de estudio, son mayores en las naciones ricas</w:t>
      </w:r>
      <w:r w:rsidR="003E47AE">
        <w:t>,</w:t>
      </w:r>
      <w:r w:rsidR="003E47AE" w:rsidRPr="000D58F7">
        <w:t xml:space="preserve"> </w:t>
      </w:r>
      <w:r w:rsidR="00AB42F0" w:rsidRPr="000D58F7">
        <w:t>y menores en las naciones pobres, lo que se traduce como un mayor riesgo de infelicidad para las personas pobres</w:t>
      </w:r>
      <w:r w:rsidR="00F44C75" w:rsidRPr="000D58F7">
        <w:rPr>
          <w:rStyle w:val="Refdenotaalpie"/>
        </w:rPr>
        <w:footnoteReference w:id="2"/>
      </w:r>
      <w:r w:rsidR="00AB42F0" w:rsidRPr="000D58F7">
        <w:t xml:space="preserve"> (</w:t>
      </w:r>
      <w:r w:rsidR="00716BFE" w:rsidRPr="000D58F7">
        <w:t>Diener y Biswas-Diener,</w:t>
      </w:r>
      <w:r w:rsidR="00BB23F7">
        <w:t xml:space="preserve"> </w:t>
      </w:r>
      <w:r w:rsidR="00AB42F0" w:rsidRPr="000D58F7">
        <w:t xml:space="preserve">2002). </w:t>
      </w:r>
    </w:p>
    <w:p w14:paraId="3CCB1B7E" w14:textId="7DCD83A6" w:rsidR="00AB42F0" w:rsidRPr="000D58F7" w:rsidRDefault="00066948" w:rsidP="001A7F88">
      <w:pPr>
        <w:spacing w:line="360" w:lineRule="auto"/>
        <w:jc w:val="both"/>
      </w:pPr>
      <w:r w:rsidRPr="000D58F7">
        <w:tab/>
      </w:r>
      <w:r w:rsidR="00EA0C58">
        <w:t>Asimismo,</w:t>
      </w:r>
      <w:r w:rsidR="0068315E" w:rsidRPr="000D58F7">
        <w:t xml:space="preserve"> </w:t>
      </w:r>
      <w:r w:rsidR="00787D06" w:rsidRPr="000D58F7">
        <w:t>Mogilner, Whillans y Norton (2017) encontr</w:t>
      </w:r>
      <w:r w:rsidR="00687B62" w:rsidRPr="000D58F7">
        <w:t>aron</w:t>
      </w:r>
      <w:r w:rsidR="00787D06" w:rsidRPr="000D58F7">
        <w:t xml:space="preserve"> que hay una relación y correlación alta entre la felicidad y el dinero, pero también debe </w:t>
      </w:r>
      <w:r w:rsidR="00E50612" w:rsidRPr="000D58F7">
        <w:t>incluirse</w:t>
      </w:r>
      <w:r w:rsidR="00787D06" w:rsidRPr="000D58F7">
        <w:t xml:space="preserve"> el tiempo. Los resultados indicaron que la</w:t>
      </w:r>
      <w:r w:rsidR="00066F03" w:rsidRPr="000D58F7">
        <w:t xml:space="preserve"> </w:t>
      </w:r>
      <w:r w:rsidR="00787D06" w:rsidRPr="000D58F7">
        <w:t xml:space="preserve">preocupación de las personas radica en </w:t>
      </w:r>
      <w:r w:rsidR="00E50612" w:rsidRPr="000D58F7">
        <w:t>cómo</w:t>
      </w:r>
      <w:r w:rsidR="00787D06" w:rsidRPr="000D58F7">
        <w:t xml:space="preserve"> distribuir el tiempo y dinero, en cada grupo de personas, para poder alcanzar en mayor medida ese concepto de felicidad. Luego estarían planteando que el dinero no es automático con respecto a la producción de la felicidad</w:t>
      </w:r>
      <w:r w:rsidR="00EA0C58">
        <w:t>;</w:t>
      </w:r>
      <w:r w:rsidR="00EA0C58" w:rsidRPr="000D58F7">
        <w:t xml:space="preserve"> </w:t>
      </w:r>
      <w:r w:rsidR="00787D06" w:rsidRPr="000D58F7">
        <w:t>por el contrario</w:t>
      </w:r>
      <w:r w:rsidR="00EA0C58">
        <w:t>,</w:t>
      </w:r>
      <w:r w:rsidR="00787D06" w:rsidRPr="000D58F7">
        <w:t xml:space="preserve"> el vector tiempo y dinero, </w:t>
      </w:r>
      <w:r w:rsidR="00EA0C58">
        <w:t>según</w:t>
      </w:r>
      <w:r w:rsidR="00787D06" w:rsidRPr="000D58F7">
        <w:t xml:space="preserve"> cómo se aplique</w:t>
      </w:r>
      <w:r w:rsidR="00EA0C58">
        <w:t>,</w:t>
      </w:r>
      <w:r w:rsidR="00787D06" w:rsidRPr="000D58F7">
        <w:t xml:space="preserve"> produce felicidad</w:t>
      </w:r>
      <w:r w:rsidR="00EA0C58">
        <w:t>.</w:t>
      </w:r>
      <w:r w:rsidR="00EA0C58" w:rsidRPr="000D58F7">
        <w:t xml:space="preserve"> </w:t>
      </w:r>
      <w:r w:rsidR="00EA0C58">
        <w:t>E</w:t>
      </w:r>
      <w:r w:rsidR="00EA0C58" w:rsidRPr="000D58F7">
        <w:t xml:space="preserve">sto </w:t>
      </w:r>
      <w:r w:rsidR="00787D06" w:rsidRPr="000D58F7">
        <w:t>en distintos n</w:t>
      </w:r>
      <w:r w:rsidR="00174981" w:rsidRPr="000D58F7">
        <w:t>iveles según sea la combinación</w:t>
      </w:r>
      <w:r w:rsidR="00687B62" w:rsidRPr="000D58F7">
        <w:t xml:space="preserve">, así como </w:t>
      </w:r>
      <w:r w:rsidR="00787D06" w:rsidRPr="000D58F7">
        <w:t>las características de cada grupo (Mogilner, Whillans y Norton, 2017).</w:t>
      </w:r>
    </w:p>
    <w:p w14:paraId="56EA83B8" w14:textId="518F267E" w:rsidR="00F44C75" w:rsidRPr="000D58F7" w:rsidRDefault="00066948" w:rsidP="001A7F88">
      <w:pPr>
        <w:spacing w:line="360" w:lineRule="auto"/>
        <w:jc w:val="both"/>
      </w:pPr>
      <w:r w:rsidRPr="000D58F7">
        <w:tab/>
      </w:r>
      <w:r w:rsidR="00DA4084" w:rsidRPr="000D58F7">
        <w:t>Grover y Helliwell (2019)</w:t>
      </w:r>
      <w:r w:rsidR="00615D7E">
        <w:t>, más recientemente,</w:t>
      </w:r>
      <w:r w:rsidR="00DA4084" w:rsidRPr="000D58F7">
        <w:t xml:space="preserve"> parten del supuesto de diversos estudios transversales en las sociedades industriales que han demostrado que los que están casados y los que viven como casados</w:t>
      </w:r>
      <w:r w:rsidR="00615D7E">
        <w:t xml:space="preserve"> </w:t>
      </w:r>
      <w:r w:rsidR="00DA4084" w:rsidRPr="000D58F7">
        <w:t>tienen significativamente mayor satisfacción en la vida que aquellos que son solteros, separados, divorciados o viudos. Incluso algunos estudios</w:t>
      </w:r>
      <w:r w:rsidR="00615D7E">
        <w:t>,</w:t>
      </w:r>
      <w:r w:rsidR="00DA4084" w:rsidRPr="000D58F7">
        <w:t xml:space="preserve"> utilizando encuestas de panel de países como Alemania y Reino Unido, han sugerido que si </w:t>
      </w:r>
      <w:r w:rsidR="00DA4084" w:rsidRPr="000D58F7">
        <w:lastRenderedPageBreak/>
        <w:t>bien la satisfacción de vida puede elevarse durante algunos años después de la unión</w:t>
      </w:r>
      <w:r w:rsidR="00174981" w:rsidRPr="000D58F7">
        <w:t>,</w:t>
      </w:r>
      <w:r w:rsidR="00DA4084" w:rsidRPr="000D58F7">
        <w:t xml:space="preserve"> con el tiempo vuelve a caer a niveles prematrimonial</w:t>
      </w:r>
      <w:r w:rsidR="00F44C75" w:rsidRPr="000D58F7">
        <w:t>es</w:t>
      </w:r>
      <w:r w:rsidR="00D02BC8" w:rsidRPr="000D58F7">
        <w:t xml:space="preserve"> (Grover y Helliwell, 2019)</w:t>
      </w:r>
      <w:r w:rsidR="00DA4084" w:rsidRPr="000D58F7">
        <w:t xml:space="preserve">. </w:t>
      </w:r>
    </w:p>
    <w:p w14:paraId="7DCC069A" w14:textId="058819AE" w:rsidR="00787D06" w:rsidRPr="000D58F7" w:rsidRDefault="00F44C75" w:rsidP="001A7F88">
      <w:pPr>
        <w:spacing w:line="360" w:lineRule="auto"/>
        <w:ind w:firstLine="708"/>
        <w:jc w:val="both"/>
      </w:pPr>
      <w:bookmarkStart w:id="1" w:name="_Hlk12717162"/>
      <w:r w:rsidRPr="000D58F7">
        <w:t>Por otra parte</w:t>
      </w:r>
      <w:r w:rsidR="00615D7E">
        <w:t>,</w:t>
      </w:r>
      <w:r w:rsidRPr="000D58F7">
        <w:t xml:space="preserve"> </w:t>
      </w:r>
      <w:r w:rsidR="00DA4084" w:rsidRPr="000D58F7">
        <w:t xml:space="preserve">Clark y Georgellis </w:t>
      </w:r>
      <w:r w:rsidR="00E50612" w:rsidRPr="000D58F7">
        <w:t>(2013)</w:t>
      </w:r>
      <w:r w:rsidR="00DA4084" w:rsidRPr="000D58F7">
        <w:t xml:space="preserve"> también encontraron que las personas casadas son más felices en los años inmediatamente antes y después de su matrimonio,</w:t>
      </w:r>
      <w:r w:rsidR="00EE18B5">
        <w:t xml:space="preserve"> y que</w:t>
      </w:r>
      <w:r w:rsidR="00DA4084" w:rsidRPr="000D58F7">
        <w:t xml:space="preserve"> para aquellos que habían estado casadas durante al menos </w:t>
      </w:r>
      <w:r w:rsidR="00615D7E">
        <w:t>cinco</w:t>
      </w:r>
      <w:r w:rsidR="00615D7E" w:rsidRPr="000D58F7">
        <w:t xml:space="preserve"> </w:t>
      </w:r>
      <w:r w:rsidR="00DA4084" w:rsidRPr="000D58F7">
        <w:t>años la felicidad tiene a disminuir</w:t>
      </w:r>
      <w:r w:rsidR="005E6EF2" w:rsidRPr="000D58F7">
        <w:t xml:space="preserve"> (Clark y Georgellis, 2013)</w:t>
      </w:r>
      <w:r w:rsidR="00DA4084" w:rsidRPr="000D58F7">
        <w:t>.</w:t>
      </w:r>
      <w:r w:rsidR="005E6EF2" w:rsidRPr="000D58F7">
        <w:t xml:space="preserve"> </w:t>
      </w:r>
    </w:p>
    <w:bookmarkEnd w:id="1"/>
    <w:p w14:paraId="17263D35" w14:textId="23C39417" w:rsidR="00401D88" w:rsidRPr="000D58F7" w:rsidRDefault="00066948" w:rsidP="001A7F88">
      <w:pPr>
        <w:spacing w:line="360" w:lineRule="auto"/>
        <w:jc w:val="both"/>
      </w:pPr>
      <w:r w:rsidRPr="000D58F7">
        <w:tab/>
      </w:r>
      <w:r w:rsidR="005E6EF2" w:rsidRPr="000D58F7">
        <w:t>Qari (2014)</w:t>
      </w:r>
      <w:r w:rsidR="00EE18B5">
        <w:t>,</w:t>
      </w:r>
      <w:r w:rsidR="005E6EF2" w:rsidRPr="000D58F7">
        <w:t xml:space="preserve"> trabajando con jóvenes de </w:t>
      </w:r>
      <w:r w:rsidR="00E50612" w:rsidRPr="000D58F7">
        <w:t>Berlín</w:t>
      </w:r>
      <w:r w:rsidR="00EE18B5">
        <w:t>,</w:t>
      </w:r>
      <w:r w:rsidR="005E6EF2" w:rsidRPr="000D58F7">
        <w:t xml:space="preserve"> encontró que el uso de los </w:t>
      </w:r>
      <w:r w:rsidR="00EE18B5">
        <w:t>cinco</w:t>
      </w:r>
      <w:r w:rsidR="00EE18B5" w:rsidRPr="000D58F7">
        <w:t xml:space="preserve"> </w:t>
      </w:r>
      <w:r w:rsidR="005E6EF2" w:rsidRPr="000D58F7">
        <w:t>años referido por Clark y Georgellis</w:t>
      </w:r>
      <w:r w:rsidR="00EE18B5">
        <w:t xml:space="preserve"> (2013)</w:t>
      </w:r>
      <w:r w:rsidR="005E6EF2" w:rsidRPr="000D58F7">
        <w:t xml:space="preserve"> permite calcular la utilidad, pero si se utiliza </w:t>
      </w:r>
      <w:r w:rsidR="00EE18B5" w:rsidRPr="000D58F7">
        <w:t>s</w:t>
      </w:r>
      <w:r w:rsidR="00EE18B5">
        <w:t>o</w:t>
      </w:r>
      <w:r w:rsidR="00EE18B5" w:rsidRPr="000D58F7">
        <w:t xml:space="preserve">lo </w:t>
      </w:r>
      <w:r w:rsidR="00EE18B5">
        <w:t>el primer o el segundo</w:t>
      </w:r>
      <w:r w:rsidR="005E6EF2" w:rsidRPr="000D58F7">
        <w:t xml:space="preserve"> año antes del matrimonio como categoría de referencia probablemente hay</w:t>
      </w:r>
      <w:r w:rsidR="00EE18B5">
        <w:t>a</w:t>
      </w:r>
      <w:r w:rsidR="005E6EF2" w:rsidRPr="000D58F7">
        <w:t xml:space="preserve"> un error, ya que en ese momento se vivía entre los </w:t>
      </w:r>
      <w:r w:rsidR="00E50612" w:rsidRPr="000D58F7">
        <w:t>jóvenes</w:t>
      </w:r>
      <w:r w:rsidR="005E6EF2" w:rsidRPr="000D58F7">
        <w:t xml:space="preserve"> un romance, un periodo de enamoramiento, lo que puede generar un aumento en la felicidad</w:t>
      </w:r>
      <w:r w:rsidR="00174981" w:rsidRPr="000D58F7">
        <w:t xml:space="preserve"> reportada</w:t>
      </w:r>
      <w:r w:rsidR="005E6EF2" w:rsidRPr="000D58F7">
        <w:t>.</w:t>
      </w:r>
      <w:r w:rsidR="00401D88" w:rsidRPr="000D58F7">
        <w:t xml:space="preserve"> Anteriormente</w:t>
      </w:r>
      <w:r w:rsidR="00EE18B5">
        <w:t>,</w:t>
      </w:r>
      <w:r w:rsidR="00401D88" w:rsidRPr="000D58F7">
        <w:t xml:space="preserve"> Zimmermann y Easterlin (2006) analizaron datos de una encuesta transversal y </w:t>
      </w:r>
      <w:r w:rsidR="00EE18B5">
        <w:t>descubrieron</w:t>
      </w:r>
      <w:r w:rsidR="00EE18B5" w:rsidRPr="000D58F7">
        <w:t xml:space="preserve"> </w:t>
      </w:r>
      <w:r w:rsidR="00401D88" w:rsidRPr="000D58F7">
        <w:t xml:space="preserve">que cuando los individuos permanecen casados dos o más años no vuelven a su valor inicial </w:t>
      </w:r>
      <w:r w:rsidR="00174981" w:rsidRPr="000D58F7">
        <w:t xml:space="preserve">de felicidad que tuvieron </w:t>
      </w:r>
      <w:r w:rsidR="00401D88" w:rsidRPr="000D58F7">
        <w:t xml:space="preserve">antes del matrimonio (Zimmermann y Easterlin, 2006). </w:t>
      </w:r>
    </w:p>
    <w:p w14:paraId="3106C617" w14:textId="217FCDA8" w:rsidR="00DA4084" w:rsidRPr="000D58F7" w:rsidRDefault="00066948" w:rsidP="001A7F88">
      <w:pPr>
        <w:spacing w:line="360" w:lineRule="auto"/>
        <w:jc w:val="both"/>
      </w:pPr>
      <w:r w:rsidRPr="000D58F7">
        <w:tab/>
      </w:r>
      <w:r w:rsidR="00942CAC" w:rsidRPr="000D58F7">
        <w:t>Jin, Lee y Chin (2015)</w:t>
      </w:r>
      <w:r w:rsidR="00EE18B5">
        <w:t>, mientras tanto,</w:t>
      </w:r>
      <w:r w:rsidR="00942CAC" w:rsidRPr="000D58F7">
        <w:t xml:space="preserve"> realizaron un trabajo para identificar la felicidad en jóvenes de Malasia</w:t>
      </w:r>
      <w:r w:rsidR="00EE18B5">
        <w:t>.</w:t>
      </w:r>
      <w:r w:rsidR="00EE18B5" w:rsidRPr="000D58F7">
        <w:t xml:space="preserve"> </w:t>
      </w:r>
      <w:r w:rsidR="00EE18B5">
        <w:t>L</w:t>
      </w:r>
      <w:r w:rsidR="00EE18B5" w:rsidRPr="000D58F7">
        <w:t xml:space="preserve">os </w:t>
      </w:r>
      <w:r w:rsidR="00942CAC" w:rsidRPr="000D58F7">
        <w:t>resultados muestra</w:t>
      </w:r>
      <w:r w:rsidR="00DE162D" w:rsidRPr="000D58F7">
        <w:t>n</w:t>
      </w:r>
      <w:r w:rsidR="00942CAC" w:rsidRPr="000D58F7">
        <w:t xml:space="preserve"> diferencias importantes</w:t>
      </w:r>
      <w:r w:rsidR="00EE18B5">
        <w:t>;</w:t>
      </w:r>
      <w:r w:rsidR="00EE18B5" w:rsidRPr="000D58F7">
        <w:t xml:space="preserve"> </w:t>
      </w:r>
      <w:r w:rsidR="00942CAC" w:rsidRPr="000D58F7">
        <w:t>por ejemplo</w:t>
      </w:r>
      <w:r w:rsidR="00EE18B5">
        <w:t>,</w:t>
      </w:r>
      <w:r w:rsidR="00942CAC" w:rsidRPr="000D58F7">
        <w:t xml:space="preserve"> las mujeres consideran que ellas son felices si las personas que les rodean son buenas, mientras que los hombres refieren que la felicidad vendrá si las personas que les rodean</w:t>
      </w:r>
      <w:r w:rsidR="00EE18B5">
        <w:t>,</w:t>
      </w:r>
      <w:r w:rsidR="00942CAC" w:rsidRPr="000D58F7">
        <w:t xml:space="preserve"> </w:t>
      </w:r>
      <w:r w:rsidR="00F44C75" w:rsidRPr="000D58F7">
        <w:t xml:space="preserve">además de ser buenas, </w:t>
      </w:r>
      <w:r w:rsidR="00942CAC" w:rsidRPr="000D58F7">
        <w:t xml:space="preserve">tienen una buena relación con ellos. </w:t>
      </w:r>
      <w:r w:rsidR="00E50612" w:rsidRPr="000D58F7">
        <w:t>También</w:t>
      </w:r>
      <w:r w:rsidR="00942CAC" w:rsidRPr="000D58F7">
        <w:t xml:space="preserve"> </w:t>
      </w:r>
      <w:r w:rsidR="00174981" w:rsidRPr="000D58F7">
        <w:t xml:space="preserve">estos autores hallaron </w:t>
      </w:r>
      <w:r w:rsidR="00942CAC" w:rsidRPr="000D58F7">
        <w:t>que las mujeres piensan que la felicidad depende de uno mismo, mientras que los hombres consideran que la felicidad dependerá de diversas externalidades</w:t>
      </w:r>
      <w:r w:rsidR="00F44C75" w:rsidRPr="000D58F7">
        <w:t xml:space="preserve"> </w:t>
      </w:r>
      <w:r w:rsidR="00942CAC" w:rsidRPr="000D58F7">
        <w:t>y no necesariamente del sujeto</w:t>
      </w:r>
      <w:r w:rsidR="00174981" w:rsidRPr="000D58F7">
        <w:t xml:space="preserve"> </w:t>
      </w:r>
      <w:r w:rsidR="00F44C75" w:rsidRPr="000D58F7">
        <w:t>(</w:t>
      </w:r>
      <w:r w:rsidR="00174981" w:rsidRPr="000D58F7">
        <w:t>Jin</w:t>
      </w:r>
      <w:r w:rsidR="00EE18B5">
        <w:t xml:space="preserve"> </w:t>
      </w:r>
      <w:r w:rsidR="00EE18B5">
        <w:rPr>
          <w:i/>
          <w:iCs/>
        </w:rPr>
        <w:t>et al.</w:t>
      </w:r>
      <w:r w:rsidR="00174981" w:rsidRPr="000D58F7">
        <w:t>, 2015</w:t>
      </w:r>
      <w:r w:rsidR="00A16589" w:rsidRPr="000D58F7">
        <w:t>)</w:t>
      </w:r>
      <w:r w:rsidR="00942CAC" w:rsidRPr="000D58F7">
        <w:t xml:space="preserve">. </w:t>
      </w:r>
    </w:p>
    <w:p w14:paraId="6BEA1DCB" w14:textId="61C3C7A2" w:rsidR="00EB5B73" w:rsidRPr="000D58F7" w:rsidRDefault="0059311D" w:rsidP="001A7F88">
      <w:pPr>
        <w:spacing w:line="360" w:lineRule="auto"/>
        <w:ind w:firstLine="708"/>
        <w:jc w:val="both"/>
      </w:pPr>
      <w:r w:rsidRPr="000D58F7">
        <w:t xml:space="preserve">Por </w:t>
      </w:r>
      <w:r w:rsidR="00CE5BC8" w:rsidRPr="000D58F7">
        <w:t>último,</w:t>
      </w:r>
      <w:r w:rsidRPr="000D58F7">
        <w:t xml:space="preserve"> </w:t>
      </w:r>
      <w:r w:rsidR="00A16589" w:rsidRPr="000D58F7">
        <w:t>e</w:t>
      </w:r>
      <w:r w:rsidR="00E86324" w:rsidRPr="000D58F7">
        <w:t>l bienestar subjetivo</w:t>
      </w:r>
      <w:r w:rsidR="00A16589" w:rsidRPr="000D58F7">
        <w:t xml:space="preserve"> percibido </w:t>
      </w:r>
      <w:r w:rsidR="00E86324" w:rsidRPr="000D58F7">
        <w:t xml:space="preserve">en los jóvenes difiere de otros grupos de jóvenes a partir de variables </w:t>
      </w:r>
      <w:r w:rsidR="00A16589" w:rsidRPr="000D58F7">
        <w:t xml:space="preserve">sociodemográficas </w:t>
      </w:r>
      <w:r w:rsidR="00E86324" w:rsidRPr="000D58F7">
        <w:t>como son el sexo, la escolaridad, el estado civil, entre otros. Teóricamente</w:t>
      </w:r>
      <w:r w:rsidR="00EE18B5">
        <w:t>,</w:t>
      </w:r>
      <w:r w:rsidR="00E86324" w:rsidRPr="000D58F7">
        <w:t xml:space="preserve"> los jóvenes y las personas de 60 años </w:t>
      </w:r>
      <w:r w:rsidR="00C630D5" w:rsidRPr="000D58F7">
        <w:t xml:space="preserve">y más </w:t>
      </w:r>
      <w:r w:rsidR="00E86324" w:rsidRPr="000D58F7">
        <w:t xml:space="preserve">están en los puntos iniciales de una </w:t>
      </w:r>
      <w:r w:rsidR="00EE18B5">
        <w:t>u</w:t>
      </w:r>
      <w:r w:rsidR="00EE18B5" w:rsidRPr="000D58F7">
        <w:t xml:space="preserve"> </w:t>
      </w:r>
      <w:r w:rsidR="00E86324" w:rsidRPr="000D58F7">
        <w:t>de felicidad. Es decir</w:t>
      </w:r>
      <w:r w:rsidR="00C12908">
        <w:t>,</w:t>
      </w:r>
      <w:r w:rsidR="00E86324" w:rsidRPr="000D58F7">
        <w:t xml:space="preserve"> se dice que son los más felices</w:t>
      </w:r>
      <w:r w:rsidR="00C12908">
        <w:t>:</w:t>
      </w:r>
      <w:r w:rsidR="00C12908" w:rsidRPr="000D58F7">
        <w:t xml:space="preserve"> </w:t>
      </w:r>
      <w:r w:rsidR="00E86324" w:rsidRPr="000D58F7">
        <w:t xml:space="preserve">los primeros porque inician una vida la </w:t>
      </w:r>
      <w:r w:rsidR="00CE5BC8" w:rsidRPr="000D58F7">
        <w:t>cual</w:t>
      </w:r>
      <w:r w:rsidR="00E86324" w:rsidRPr="000D58F7">
        <w:t xml:space="preserve"> </w:t>
      </w:r>
      <w:r w:rsidR="00976DD4" w:rsidRPr="000D58F7">
        <w:t>está</w:t>
      </w:r>
      <w:r w:rsidR="00E86324" w:rsidRPr="000D58F7">
        <w:t xml:space="preserve"> llena de expectativas, los segundos</w:t>
      </w:r>
      <w:r w:rsidR="00C12908">
        <w:t xml:space="preserve"> porque</w:t>
      </w:r>
      <w:r w:rsidR="00C12908" w:rsidRPr="000D58F7">
        <w:t xml:space="preserve"> </w:t>
      </w:r>
      <w:r w:rsidR="00E86324" w:rsidRPr="000D58F7">
        <w:t xml:space="preserve">empiezan a observar un fin en el camino, y por ende todo lo que viven tiene un sentido y un significado diferente, </w:t>
      </w:r>
      <w:r w:rsidR="00C630D5" w:rsidRPr="000D58F7">
        <w:t xml:space="preserve">incluso </w:t>
      </w:r>
      <w:r w:rsidR="00E86324" w:rsidRPr="000D58F7">
        <w:t>puede ser lo último</w:t>
      </w:r>
      <w:r w:rsidR="00C630D5" w:rsidRPr="000D58F7">
        <w:t xml:space="preserve"> qu</w:t>
      </w:r>
      <w:r w:rsidR="00D03DD6" w:rsidRPr="000D58F7">
        <w:t>e viva</w:t>
      </w:r>
      <w:r w:rsidR="00C630D5" w:rsidRPr="000D58F7">
        <w:t>, sería el fin de su existencia (</w:t>
      </w:r>
      <w:r w:rsidR="00A16589" w:rsidRPr="000D58F7">
        <w:t>López, 2018)</w:t>
      </w:r>
      <w:r w:rsidR="00E86324" w:rsidRPr="000D58F7">
        <w:t>.</w:t>
      </w:r>
    </w:p>
    <w:p w14:paraId="0F85F2DB" w14:textId="4489206F" w:rsidR="00E86324" w:rsidRPr="000D58F7" w:rsidRDefault="00E86324" w:rsidP="001A7F88">
      <w:pPr>
        <w:spacing w:line="360" w:lineRule="auto"/>
        <w:ind w:firstLine="708"/>
        <w:jc w:val="both"/>
      </w:pPr>
      <w:r w:rsidRPr="000D58F7">
        <w:t>Las personas de 35 a 50 años son más escépticos</w:t>
      </w:r>
      <w:r w:rsidR="00C12908">
        <w:t>.</w:t>
      </w:r>
      <w:r w:rsidR="00C12908" w:rsidRPr="000D58F7">
        <w:t xml:space="preserve"> </w:t>
      </w:r>
      <w:r w:rsidR="00C12908">
        <w:t>E</w:t>
      </w:r>
      <w:r w:rsidR="00C12908" w:rsidRPr="000D58F7">
        <w:t xml:space="preserve">stán </w:t>
      </w:r>
      <w:r w:rsidRPr="000D58F7">
        <w:t>en la antesala de los 60 años y están en el periodo de mayor razonamiento y mayor cantidad de escepticismo</w:t>
      </w:r>
      <w:r w:rsidR="00C12908">
        <w:t>.</w:t>
      </w:r>
      <w:r w:rsidR="00C12908" w:rsidRPr="000D58F7">
        <w:t xml:space="preserve"> </w:t>
      </w:r>
      <w:r w:rsidR="00C12908">
        <w:t>P</w:t>
      </w:r>
      <w:r w:rsidR="00C12908" w:rsidRPr="000D58F7">
        <w:t xml:space="preserve">or </w:t>
      </w:r>
      <w:r w:rsidR="00C12908">
        <w:t>lo anterior</w:t>
      </w:r>
      <w:r w:rsidR="00C12908" w:rsidRPr="000D58F7">
        <w:t xml:space="preserve"> </w:t>
      </w:r>
      <w:r w:rsidR="00A16589" w:rsidRPr="000D58F7">
        <w:t>López</w:t>
      </w:r>
      <w:r w:rsidR="00C12908">
        <w:t xml:space="preserve"> (2018)</w:t>
      </w:r>
      <w:r w:rsidR="00A16589" w:rsidRPr="000D58F7">
        <w:t xml:space="preserve"> refiere que serán menos felices y más </w:t>
      </w:r>
      <w:r w:rsidR="00E50612" w:rsidRPr="000D58F7">
        <w:t>analíticos</w:t>
      </w:r>
      <w:r w:rsidR="00A16589" w:rsidRPr="000D58F7">
        <w:t xml:space="preserve"> con la vida</w:t>
      </w:r>
      <w:r w:rsidR="00C630D5" w:rsidRPr="000D58F7">
        <w:t>.</w:t>
      </w:r>
      <w:r w:rsidRPr="000D58F7">
        <w:t xml:space="preserve"> </w:t>
      </w:r>
    </w:p>
    <w:p w14:paraId="20C263A6" w14:textId="2D9AA396" w:rsidR="00E86324" w:rsidRPr="000D58F7" w:rsidRDefault="00066948" w:rsidP="001A7F88">
      <w:pPr>
        <w:spacing w:line="360" w:lineRule="auto"/>
        <w:jc w:val="both"/>
      </w:pPr>
      <w:r w:rsidRPr="000D58F7">
        <w:lastRenderedPageBreak/>
        <w:tab/>
      </w:r>
      <w:r w:rsidR="00C12908">
        <w:t xml:space="preserve">Según </w:t>
      </w:r>
      <w:r w:rsidR="00A2013E">
        <w:t>Ahn</w:t>
      </w:r>
      <w:r w:rsidR="00545C85" w:rsidRPr="000D58F7">
        <w:t xml:space="preserve"> y </w:t>
      </w:r>
      <w:r w:rsidR="00A2013E" w:rsidRPr="000D58F7">
        <w:t>Mochon</w:t>
      </w:r>
      <w:r w:rsidR="00C12908">
        <w:t xml:space="preserve"> (201</w:t>
      </w:r>
      <w:r w:rsidR="00A2013E">
        <w:t>0</w:t>
      </w:r>
      <w:r w:rsidR="00C12908">
        <w:t>),</w:t>
      </w:r>
      <w:r w:rsidR="00E86324" w:rsidRPr="000D58F7">
        <w:t xml:space="preserve"> los jóvenes españoles que están casados son más felices que los jóvenes solte</w:t>
      </w:r>
      <w:r w:rsidR="00A16589" w:rsidRPr="000D58F7">
        <w:t>ros o los que viven en pareja</w:t>
      </w:r>
      <w:r w:rsidR="00C630D5" w:rsidRPr="000D58F7">
        <w:t>, sin una unión legal</w:t>
      </w:r>
      <w:r w:rsidR="00A16589" w:rsidRPr="000D58F7">
        <w:t>. T</w:t>
      </w:r>
      <w:r w:rsidR="00E86324" w:rsidRPr="000D58F7">
        <w:t>ambién ha encontrado que el joven que estudia es más f</w:t>
      </w:r>
      <w:r w:rsidR="00A16589" w:rsidRPr="000D58F7">
        <w:t xml:space="preserve">eliz que el joven que trabaja. </w:t>
      </w:r>
      <w:r w:rsidR="00C12908">
        <w:t>Finalmente</w:t>
      </w:r>
      <w:r w:rsidR="00A16589" w:rsidRPr="000D58F7">
        <w:t xml:space="preserve">, sus </w:t>
      </w:r>
      <w:r w:rsidR="00E50612" w:rsidRPr="000D58F7">
        <w:t>hallazgos</w:t>
      </w:r>
      <w:r w:rsidR="00A16589" w:rsidRPr="000D58F7">
        <w:t xml:space="preserve"> muestran que l</w:t>
      </w:r>
      <w:r w:rsidR="00E86324" w:rsidRPr="000D58F7">
        <w:t>os jóvenes que ganan más dinero en sus trabajos son más felices que los jóvenes que ganan menos (</w:t>
      </w:r>
      <w:r w:rsidR="00A2013E" w:rsidRPr="000D58F7">
        <w:t>Mochon</w:t>
      </w:r>
      <w:r w:rsidR="00A2013E">
        <w:t>, Ahn</w:t>
      </w:r>
      <w:r w:rsidR="00A2013E" w:rsidRPr="000D58F7">
        <w:t xml:space="preserve"> y De Juan</w:t>
      </w:r>
      <w:r w:rsidR="00942CDE" w:rsidRPr="000D58F7">
        <w:t>,</w:t>
      </w:r>
      <w:r w:rsidR="00E86324" w:rsidRPr="000D58F7">
        <w:t xml:space="preserve"> 201</w:t>
      </w:r>
      <w:r w:rsidR="00A2013E">
        <w:t>2</w:t>
      </w:r>
      <w:r w:rsidR="00E86324" w:rsidRPr="000D58F7">
        <w:t xml:space="preserve">). </w:t>
      </w:r>
    </w:p>
    <w:p w14:paraId="5C759199" w14:textId="5AA85635" w:rsidR="0059311D" w:rsidRPr="000D58F7" w:rsidRDefault="00C12908" w:rsidP="001A7F88">
      <w:pPr>
        <w:spacing w:line="360" w:lineRule="auto"/>
        <w:ind w:firstLine="708"/>
        <w:jc w:val="both"/>
      </w:pPr>
      <w:r>
        <w:t>Como se puede observar, l</w:t>
      </w:r>
      <w:r w:rsidRPr="000D58F7">
        <w:t xml:space="preserve">os </w:t>
      </w:r>
      <w:r w:rsidR="00A16589" w:rsidRPr="000D58F7">
        <w:t>últimos estudios descritos muestra</w:t>
      </w:r>
      <w:r w:rsidR="00DE162D" w:rsidRPr="000D58F7">
        <w:t>n</w:t>
      </w:r>
      <w:r w:rsidR="00A16589" w:rsidRPr="000D58F7">
        <w:t xml:space="preserve"> cierta similitud con los referido por </w:t>
      </w:r>
      <w:r w:rsidR="00E86324" w:rsidRPr="000D58F7">
        <w:t>Alarcón</w:t>
      </w:r>
      <w:r>
        <w:t xml:space="preserve"> (2002)</w:t>
      </w:r>
      <w:r w:rsidR="00A16589" w:rsidRPr="000D58F7">
        <w:t xml:space="preserve">, quien </w:t>
      </w:r>
      <w:r w:rsidR="00E86324" w:rsidRPr="000D58F7">
        <w:t>considera que la felicidad está anclada a un objeto, el cual puede ser ético, económico, religioso, estético, social, biológico, material, o ideal</w:t>
      </w:r>
      <w:r w:rsidR="009B79DD" w:rsidRPr="000D58F7">
        <w:t>, e</w:t>
      </w:r>
      <w:r w:rsidR="00A42E77" w:rsidRPr="000D58F7">
        <w:t>sta postura asume incluso a</w:t>
      </w:r>
      <w:r w:rsidR="009B79DD" w:rsidRPr="000D58F7">
        <w:t xml:space="preserve"> </w:t>
      </w:r>
      <w:r w:rsidR="00A42E77" w:rsidRPr="000D58F7">
        <w:t>la familia</w:t>
      </w:r>
      <w:r w:rsidR="00E86324" w:rsidRPr="000D58F7">
        <w:t>.</w:t>
      </w:r>
    </w:p>
    <w:p w14:paraId="255F8090" w14:textId="2E531BEF" w:rsidR="00E772D4" w:rsidRPr="000D58F7" w:rsidRDefault="00E772D4" w:rsidP="001A7F88">
      <w:pPr>
        <w:spacing w:line="360" w:lineRule="auto"/>
        <w:ind w:firstLine="708"/>
        <w:jc w:val="both"/>
      </w:pPr>
      <w:r w:rsidRPr="000D58F7">
        <w:t>La hipótesis que gui</w:t>
      </w:r>
      <w:r w:rsidR="00A7574D">
        <w:t>o</w:t>
      </w:r>
      <w:r w:rsidRPr="000D58F7">
        <w:t xml:space="preserve"> </w:t>
      </w:r>
      <w:r w:rsidR="00976DD4" w:rsidRPr="000D58F7">
        <w:t>este</w:t>
      </w:r>
      <w:r w:rsidRPr="000D58F7">
        <w:t xml:space="preserve"> trabajo</w:t>
      </w:r>
      <w:r w:rsidR="00876B7E" w:rsidRPr="000D58F7">
        <w:t xml:space="preserve"> </w:t>
      </w:r>
      <w:r w:rsidRPr="000D58F7">
        <w:t xml:space="preserve">radica en que los jóvenes universitarios no unidos </w:t>
      </w:r>
      <w:r w:rsidR="00C12908">
        <w:t>anclan</w:t>
      </w:r>
      <w:r w:rsidR="00C12908" w:rsidRPr="000D58F7">
        <w:t xml:space="preserve"> </w:t>
      </w:r>
      <w:r w:rsidRPr="000D58F7">
        <w:t>su felicidad a objetos totalmente diferentes a los jóvenes unidos no universitarios.</w:t>
      </w:r>
    </w:p>
    <w:p w14:paraId="5BD3CFF4" w14:textId="77777777" w:rsidR="00D67564" w:rsidRPr="000D58F7" w:rsidRDefault="00D67564" w:rsidP="001A7F88">
      <w:pPr>
        <w:spacing w:line="360" w:lineRule="auto"/>
        <w:ind w:firstLine="708"/>
        <w:jc w:val="both"/>
      </w:pPr>
    </w:p>
    <w:p w14:paraId="3F4DA28F" w14:textId="79B4BF86" w:rsidR="00D67564" w:rsidRPr="000D58F7" w:rsidRDefault="00D67564" w:rsidP="00A16295">
      <w:pPr>
        <w:spacing w:line="360" w:lineRule="auto"/>
        <w:jc w:val="center"/>
        <w:rPr>
          <w:b/>
          <w:bCs/>
          <w:sz w:val="28"/>
          <w:szCs w:val="28"/>
        </w:rPr>
      </w:pPr>
      <w:r w:rsidRPr="000D58F7">
        <w:rPr>
          <w:b/>
          <w:bCs/>
          <w:sz w:val="28"/>
          <w:szCs w:val="28"/>
        </w:rPr>
        <w:t xml:space="preserve">Diseño estadístico de la </w:t>
      </w:r>
      <w:r w:rsidR="003E47AE">
        <w:rPr>
          <w:b/>
          <w:bCs/>
          <w:sz w:val="28"/>
          <w:szCs w:val="28"/>
        </w:rPr>
        <w:t>e</w:t>
      </w:r>
      <w:r w:rsidR="003E47AE" w:rsidRPr="000D58F7">
        <w:rPr>
          <w:b/>
          <w:bCs/>
          <w:sz w:val="28"/>
          <w:szCs w:val="28"/>
        </w:rPr>
        <w:t xml:space="preserve">ncuesta </w:t>
      </w:r>
      <w:r w:rsidR="00C630D5" w:rsidRPr="000D58F7">
        <w:rPr>
          <w:b/>
          <w:bCs/>
          <w:sz w:val="28"/>
          <w:szCs w:val="28"/>
        </w:rPr>
        <w:t xml:space="preserve">Percepción de la </w:t>
      </w:r>
      <w:r w:rsidR="0053656D" w:rsidRPr="000D58F7">
        <w:rPr>
          <w:b/>
          <w:bCs/>
          <w:sz w:val="28"/>
          <w:szCs w:val="28"/>
        </w:rPr>
        <w:t xml:space="preserve">Felicidad </w:t>
      </w:r>
      <w:r w:rsidRPr="000D58F7">
        <w:rPr>
          <w:b/>
          <w:bCs/>
          <w:sz w:val="28"/>
          <w:szCs w:val="28"/>
        </w:rPr>
        <w:t xml:space="preserve">en </w:t>
      </w:r>
      <w:r w:rsidR="003E47AE">
        <w:rPr>
          <w:b/>
          <w:bCs/>
          <w:sz w:val="28"/>
          <w:szCs w:val="28"/>
        </w:rPr>
        <w:t>J</w:t>
      </w:r>
      <w:r w:rsidR="003E47AE" w:rsidRPr="000D58F7">
        <w:rPr>
          <w:b/>
          <w:bCs/>
          <w:sz w:val="28"/>
          <w:szCs w:val="28"/>
        </w:rPr>
        <w:t xml:space="preserve">óvenes </w:t>
      </w:r>
      <w:r w:rsidR="004A419C" w:rsidRPr="000D58F7">
        <w:rPr>
          <w:b/>
          <w:bCs/>
          <w:sz w:val="28"/>
          <w:szCs w:val="28"/>
        </w:rPr>
        <w:t xml:space="preserve">de </w:t>
      </w:r>
      <w:r w:rsidRPr="000D58F7">
        <w:rPr>
          <w:b/>
          <w:bCs/>
          <w:sz w:val="28"/>
          <w:szCs w:val="28"/>
        </w:rPr>
        <w:t xml:space="preserve">la Zona Metropolitana de la </w:t>
      </w:r>
      <w:r w:rsidR="003E47AE">
        <w:rPr>
          <w:b/>
          <w:bCs/>
          <w:sz w:val="28"/>
          <w:szCs w:val="28"/>
        </w:rPr>
        <w:t>C</w:t>
      </w:r>
      <w:r w:rsidR="003E47AE" w:rsidRPr="000D58F7">
        <w:rPr>
          <w:b/>
          <w:bCs/>
          <w:sz w:val="28"/>
          <w:szCs w:val="28"/>
        </w:rPr>
        <w:t xml:space="preserve">iudad </w:t>
      </w:r>
      <w:r w:rsidRPr="000D58F7">
        <w:rPr>
          <w:b/>
          <w:bCs/>
          <w:sz w:val="28"/>
          <w:szCs w:val="28"/>
        </w:rPr>
        <w:t>de Pachuca</w:t>
      </w:r>
      <w:r w:rsidR="003E47AE">
        <w:rPr>
          <w:b/>
          <w:bCs/>
          <w:sz w:val="28"/>
          <w:szCs w:val="28"/>
        </w:rPr>
        <w:t>,</w:t>
      </w:r>
      <w:r w:rsidRPr="000D58F7">
        <w:rPr>
          <w:b/>
          <w:bCs/>
          <w:sz w:val="28"/>
          <w:szCs w:val="28"/>
        </w:rPr>
        <w:t xml:space="preserve"> Hidalgo</w:t>
      </w:r>
      <w:r w:rsidR="003E47AE">
        <w:rPr>
          <w:b/>
          <w:bCs/>
          <w:sz w:val="28"/>
          <w:szCs w:val="28"/>
        </w:rPr>
        <w:t>,</w:t>
      </w:r>
      <w:r w:rsidRPr="000D58F7">
        <w:rPr>
          <w:b/>
          <w:bCs/>
          <w:sz w:val="28"/>
          <w:szCs w:val="28"/>
        </w:rPr>
        <w:t xml:space="preserve"> 201</w:t>
      </w:r>
      <w:r w:rsidR="00E461B2" w:rsidRPr="000D58F7">
        <w:rPr>
          <w:b/>
          <w:bCs/>
          <w:sz w:val="28"/>
          <w:szCs w:val="28"/>
        </w:rPr>
        <w:t>9</w:t>
      </w:r>
    </w:p>
    <w:p w14:paraId="206218A6" w14:textId="2F983742" w:rsidR="00D67564" w:rsidRPr="000D58F7" w:rsidRDefault="00D67564" w:rsidP="003C379F">
      <w:pPr>
        <w:spacing w:line="360" w:lineRule="auto"/>
        <w:ind w:firstLine="708"/>
        <w:jc w:val="both"/>
      </w:pPr>
      <w:r w:rsidRPr="000D58F7">
        <w:t>La población objeto de</w:t>
      </w:r>
      <w:r w:rsidR="0053659D" w:rsidRPr="000D58F7">
        <w:t xml:space="preserve"> </w:t>
      </w:r>
      <w:r w:rsidRPr="000D58F7">
        <w:t xml:space="preserve">estudio está compuesta por las personas </w:t>
      </w:r>
      <w:r w:rsidR="00940286" w:rsidRPr="000D58F7">
        <w:t xml:space="preserve">estudiantes de nivel profesional </w:t>
      </w:r>
      <w:r w:rsidRPr="000D58F7">
        <w:t>de 18 años o más que habitan en viviendas particulares de</w:t>
      </w:r>
      <w:r w:rsidR="00940286" w:rsidRPr="000D58F7">
        <w:t xml:space="preserve"> </w:t>
      </w:r>
      <w:r w:rsidRPr="000D58F7">
        <w:t>l</w:t>
      </w:r>
      <w:r w:rsidR="00940286" w:rsidRPr="000D58F7">
        <w:t>a zona metropolitana de la ciudad de Pachuca</w:t>
      </w:r>
      <w:r w:rsidR="00A7574D">
        <w:t>.</w:t>
      </w:r>
      <w:r w:rsidR="00A7574D" w:rsidRPr="000D58F7">
        <w:t xml:space="preserve"> </w:t>
      </w:r>
      <w:r w:rsidR="00A7574D">
        <w:t>N</w:t>
      </w:r>
      <w:r w:rsidR="00A7574D" w:rsidRPr="000D58F7">
        <w:t xml:space="preserve">o </w:t>
      </w:r>
      <w:r w:rsidRPr="000D58F7">
        <w:t xml:space="preserve">se han incluido a las personas que habitan en viviendas de tipo colectivo, tal como cárceles, hospitales, asilos, conventos, hoteles, casas de huéspedes, instalaciones militares, etcétera. </w:t>
      </w:r>
      <w:r w:rsidR="00940286" w:rsidRPr="000D58F7">
        <w:t xml:space="preserve">Los municipios incluidos en la muestra fueron </w:t>
      </w:r>
      <w:r w:rsidR="00021401" w:rsidRPr="000D58F7">
        <w:t>Pachuca, Mineral del Monte, Mineral del Chico, Mineral de la Reforma, Epazoyucan, Zempoala, San Agustín Tlaxiaca y Zapotlán de Juárez</w:t>
      </w:r>
      <w:r w:rsidR="00C630D5" w:rsidRPr="000D58F7">
        <w:t xml:space="preserve">, en el </w:t>
      </w:r>
      <w:r w:rsidR="00A7574D">
        <w:t>e</w:t>
      </w:r>
      <w:r w:rsidR="00A7574D" w:rsidRPr="000D58F7">
        <w:t xml:space="preserve">stado </w:t>
      </w:r>
      <w:r w:rsidR="00C630D5" w:rsidRPr="000D58F7">
        <w:t>de Hidalgo</w:t>
      </w:r>
      <w:r w:rsidR="00021401" w:rsidRPr="000D58F7">
        <w:t xml:space="preserve">. </w:t>
      </w:r>
    </w:p>
    <w:p w14:paraId="6E5863D4" w14:textId="560DD809" w:rsidR="00D67564" w:rsidRPr="000D58F7" w:rsidRDefault="00D67564" w:rsidP="001A7F88">
      <w:pPr>
        <w:spacing w:line="360" w:lineRule="auto"/>
        <w:ind w:firstLine="708"/>
        <w:jc w:val="both"/>
      </w:pPr>
      <w:r w:rsidRPr="000D58F7">
        <w:t>El levantamiento de campo de la prueba piloto se realizó en la zona metropolitana de la ciudad de Pachuca</w:t>
      </w:r>
      <w:r w:rsidR="00A7574D">
        <w:t>,</w:t>
      </w:r>
      <w:r w:rsidRPr="000D58F7">
        <w:t xml:space="preserve"> Hidalgo</w:t>
      </w:r>
      <w:r w:rsidR="00A7574D">
        <w:t>,</w:t>
      </w:r>
      <w:r w:rsidRPr="000D58F7">
        <w:t xml:space="preserve"> en el mes de </w:t>
      </w:r>
      <w:r w:rsidR="00D107C5" w:rsidRPr="000D58F7">
        <w:t xml:space="preserve">febrero </w:t>
      </w:r>
      <w:r w:rsidRPr="000D58F7">
        <w:t>del año 201</w:t>
      </w:r>
      <w:r w:rsidR="00D107C5" w:rsidRPr="000D58F7">
        <w:t>9</w:t>
      </w:r>
      <w:r w:rsidR="00A7574D">
        <w:t>.</w:t>
      </w:r>
      <w:r w:rsidR="00A7574D" w:rsidRPr="000D58F7">
        <w:t xml:space="preserve"> </w:t>
      </w:r>
      <w:r w:rsidR="00A7574D">
        <w:t>E</w:t>
      </w:r>
      <w:r w:rsidR="00A7574D" w:rsidRPr="000D58F7">
        <w:t xml:space="preserve">l </w:t>
      </w:r>
      <w:r w:rsidRPr="000D58F7">
        <w:t xml:space="preserve">número de viviendas que se visitaron para aplicar la encuesta de la prueba piloto fueron </w:t>
      </w:r>
      <w:r w:rsidR="0053659D" w:rsidRPr="000D58F7">
        <w:t>4</w:t>
      </w:r>
      <w:r w:rsidRPr="000D58F7">
        <w:t>0</w:t>
      </w:r>
      <w:r w:rsidR="00A7574D">
        <w:t>.</w:t>
      </w:r>
      <w:r w:rsidR="00A7574D" w:rsidRPr="000D58F7">
        <w:t xml:space="preserve"> </w:t>
      </w:r>
      <w:r w:rsidR="00A7574D">
        <w:t>L</w:t>
      </w:r>
      <w:r w:rsidR="00A7574D" w:rsidRPr="000D58F7">
        <w:t xml:space="preserve">a </w:t>
      </w:r>
      <w:r w:rsidRPr="000D58F7">
        <w:t>aplicación de la encuesta en las dos zonas fue aceptable y funcional.</w:t>
      </w:r>
      <w:r w:rsidR="00EC0EB7">
        <w:t xml:space="preserve"> </w:t>
      </w:r>
      <w:r w:rsidRPr="000D58F7">
        <w:t xml:space="preserve">La realización </w:t>
      </w:r>
      <w:r w:rsidR="00A7574D">
        <w:t>esta</w:t>
      </w:r>
      <w:r w:rsidRPr="000D58F7">
        <w:t xml:space="preserve"> permitió mejorar el cuestionario y la redacción de algunas preguntas, así como mejorar el entrenamiento de los entrevistadores en la aplicación del cuestionario.</w:t>
      </w:r>
    </w:p>
    <w:p w14:paraId="4FFABFD0" w14:textId="7DABF11F" w:rsidR="00D67564" w:rsidRPr="000D58F7" w:rsidRDefault="00D67564" w:rsidP="001A7F88">
      <w:pPr>
        <w:spacing w:line="360" w:lineRule="auto"/>
        <w:ind w:firstLine="708"/>
        <w:jc w:val="both"/>
      </w:pPr>
      <w:r w:rsidRPr="000D58F7">
        <w:t>Se utilizó un diseño de muestreo probabilístico multietápico por conglomerados, lo que obligó a corregir la muestra en 20</w:t>
      </w:r>
      <w:r w:rsidR="00A7574D">
        <w:t xml:space="preserve"> </w:t>
      </w:r>
      <w:r w:rsidRPr="000D58F7">
        <w:t xml:space="preserve">% por la no respuesta. La unidad de muestreo de la primera etapa fue municipal, y se continuó de acuerdo a </w:t>
      </w:r>
      <w:r w:rsidR="00E50612" w:rsidRPr="000D58F7">
        <w:t>todas las áreas geográficas básicas</w:t>
      </w:r>
      <w:r w:rsidR="00D107C5" w:rsidRPr="000D58F7">
        <w:t xml:space="preserve"> (AGEB)</w:t>
      </w:r>
      <w:r w:rsidRPr="000D58F7">
        <w:t xml:space="preserve"> existentes. </w:t>
      </w:r>
    </w:p>
    <w:p w14:paraId="619D7BE2" w14:textId="6EA19EE0" w:rsidR="00D67564" w:rsidRPr="000D58F7" w:rsidRDefault="00D67564" w:rsidP="001A7F88">
      <w:pPr>
        <w:spacing w:line="360" w:lineRule="auto"/>
        <w:ind w:firstLine="708"/>
        <w:jc w:val="both"/>
      </w:pPr>
      <w:r w:rsidRPr="000D58F7">
        <w:lastRenderedPageBreak/>
        <w:t>La encuesta tiene un grado de confianza de 9</w:t>
      </w:r>
      <w:r w:rsidR="00D107C5" w:rsidRPr="000D58F7">
        <w:t>3</w:t>
      </w:r>
      <w:r w:rsidRPr="000D58F7">
        <w:t xml:space="preserve"> </w:t>
      </w:r>
      <w:r w:rsidR="000062B5">
        <w:t>%</w:t>
      </w:r>
      <w:r w:rsidRPr="000D58F7">
        <w:t xml:space="preserve">, con un error de estimación del </w:t>
      </w:r>
      <w:r w:rsidR="00D107C5" w:rsidRPr="000D58F7">
        <w:t>8</w:t>
      </w:r>
      <w:r w:rsidR="000062B5">
        <w:t xml:space="preserve"> % </w:t>
      </w:r>
      <w:r w:rsidRPr="000D58F7">
        <w:t xml:space="preserve">a nivel </w:t>
      </w:r>
      <w:r w:rsidR="00D107C5" w:rsidRPr="000D58F7">
        <w:t xml:space="preserve">global </w:t>
      </w:r>
      <w:r w:rsidRPr="000D58F7">
        <w:t>y una no respuesta de 20</w:t>
      </w:r>
      <w:r w:rsidR="000062B5">
        <w:t xml:space="preserve"> </w:t>
      </w:r>
      <w:r w:rsidRPr="000D58F7">
        <w:t xml:space="preserve">%. El trabajo de campo para el levantamiento de la encuesta se efectúo en el periodo del </w:t>
      </w:r>
      <w:r w:rsidR="000062B5" w:rsidRPr="000D58F7">
        <w:t xml:space="preserve">1 </w:t>
      </w:r>
      <w:r w:rsidRPr="000D58F7">
        <w:t>al 25 de febrero del año 201</w:t>
      </w:r>
      <w:r w:rsidR="00D107C5" w:rsidRPr="000D58F7">
        <w:t>9</w:t>
      </w:r>
      <w:r w:rsidR="000062B5">
        <w:t>.</w:t>
      </w:r>
      <w:r w:rsidR="000062B5" w:rsidRPr="000D58F7">
        <w:t xml:space="preserve"> </w:t>
      </w:r>
      <w:r w:rsidR="000062B5">
        <w:t>E</w:t>
      </w:r>
      <w:r w:rsidR="000062B5" w:rsidRPr="000D58F7">
        <w:t xml:space="preserve">l </w:t>
      </w:r>
      <w:r w:rsidRPr="000D58F7">
        <w:t>cuest</w:t>
      </w:r>
      <w:r w:rsidR="0053659D" w:rsidRPr="000D58F7">
        <w:t>ionario estuvo conformado por 15</w:t>
      </w:r>
      <w:r w:rsidRPr="000D58F7">
        <w:t xml:space="preserve"> preguntas</w:t>
      </w:r>
      <w:r w:rsidR="0053659D" w:rsidRPr="000D58F7">
        <w:t xml:space="preserve"> que condensa</w:t>
      </w:r>
      <w:r w:rsidR="000062B5">
        <w:t>n</w:t>
      </w:r>
      <w:r w:rsidR="0053659D" w:rsidRPr="000D58F7">
        <w:t xml:space="preserve"> 98 ítems</w:t>
      </w:r>
      <w:r w:rsidRPr="000D58F7">
        <w:t>. La en</w:t>
      </w:r>
      <w:r w:rsidR="0053659D" w:rsidRPr="000D58F7">
        <w:t>cuesta recabó información de 64</w:t>
      </w:r>
      <w:r w:rsidRPr="000D58F7">
        <w:t xml:space="preserve">0 hogares útiles seleccionados. </w:t>
      </w:r>
    </w:p>
    <w:p w14:paraId="71A66776" w14:textId="42AF49FC" w:rsidR="00D67564" w:rsidRPr="000D58F7" w:rsidRDefault="00D67564" w:rsidP="001A7F88">
      <w:pPr>
        <w:spacing w:line="360" w:lineRule="auto"/>
        <w:ind w:firstLine="708"/>
        <w:jc w:val="both"/>
      </w:pPr>
      <w:r w:rsidRPr="000D58F7">
        <w:t>Las exigencias de precisión y confianza anteriores</w:t>
      </w:r>
      <w:r w:rsidR="000062B5">
        <w:t xml:space="preserve"> </w:t>
      </w:r>
      <w:r w:rsidRPr="000D58F7">
        <w:t>obligaron a utilizar un esquema de muestreo simple sin reemplazo, con un tamaño de muestra entre 138 y 3</w:t>
      </w:r>
      <w:r w:rsidR="00D107C5" w:rsidRPr="000D58F7">
        <w:t>20</w:t>
      </w:r>
      <w:r w:rsidRPr="000D58F7">
        <w:t xml:space="preserve"> casos para cada dominio</w:t>
      </w:r>
      <w:r w:rsidR="000062B5">
        <w:t>.</w:t>
      </w:r>
      <w:r w:rsidR="000062B5" w:rsidRPr="000D58F7">
        <w:t xml:space="preserve"> </w:t>
      </w:r>
      <w:r w:rsidR="000062B5">
        <w:t>A</w:t>
      </w:r>
      <w:r w:rsidR="000062B5" w:rsidRPr="000D58F7">
        <w:t xml:space="preserve"> </w:t>
      </w:r>
      <w:r w:rsidRPr="000D58F7">
        <w:t>efectos del diseño se tomó el punto máximo</w:t>
      </w:r>
      <w:r w:rsidR="00C630D5" w:rsidRPr="000D58F7">
        <w:t xml:space="preserve"> </w:t>
      </w:r>
      <w:r w:rsidRPr="000D58F7">
        <w:t xml:space="preserve">de </w:t>
      </w:r>
      <w:r w:rsidR="00D107C5" w:rsidRPr="000D58F7">
        <w:t>32</w:t>
      </w:r>
      <w:r w:rsidRPr="000D58F7">
        <w:t xml:space="preserve">0 para que fuesen representativos para cada sexo y por </w:t>
      </w:r>
      <w:r w:rsidR="00D107C5" w:rsidRPr="000D58F7">
        <w:t>la diferenciación estudiantes no unidos, así como unidos y no estudiantes</w:t>
      </w:r>
      <w:r w:rsidRPr="000D58F7">
        <w:t xml:space="preserve"> (</w:t>
      </w:r>
      <w:r w:rsidR="00B30439">
        <w:t xml:space="preserve">Scheaffer, R. </w:t>
      </w:r>
      <w:r w:rsidRPr="000D58F7">
        <w:t>Mendenhall,</w:t>
      </w:r>
      <w:r w:rsidR="00B30439">
        <w:t xml:space="preserve"> W.</w:t>
      </w:r>
      <w:r w:rsidRPr="000D58F7">
        <w:t xml:space="preserve"> </w:t>
      </w:r>
      <w:r w:rsidR="00A42E77" w:rsidRPr="000D58F7">
        <w:t>2005</w:t>
      </w:r>
      <w:r w:rsidR="00E24E07" w:rsidRPr="000D58F7">
        <w:t>;</w:t>
      </w:r>
      <w:r w:rsidRPr="000D58F7">
        <w:t xml:space="preserve"> </w:t>
      </w:r>
      <w:r w:rsidR="00A42E77" w:rsidRPr="000D58F7">
        <w:t>Sánchez, 2018</w:t>
      </w:r>
      <w:r w:rsidR="00E24E07" w:rsidRPr="000D58F7">
        <w:t>;</w:t>
      </w:r>
      <w:r w:rsidR="00A42E77" w:rsidRPr="000D58F7">
        <w:t xml:space="preserve"> Martínez, 2019</w:t>
      </w:r>
      <w:r w:rsidRPr="000D58F7">
        <w:t>).</w:t>
      </w:r>
      <w:r w:rsidR="00CD533D" w:rsidRPr="000D58F7">
        <w:t xml:space="preserve"> En conclusión, se levantaron dos diferentes encuestas</w:t>
      </w:r>
      <w:r w:rsidR="000062B5">
        <w:t>:</w:t>
      </w:r>
      <w:r w:rsidR="000062B5" w:rsidRPr="000D58F7">
        <w:t xml:space="preserve"> </w:t>
      </w:r>
      <w:r w:rsidR="00CD533D" w:rsidRPr="000D58F7">
        <w:t>una para jóvenes alumnos no unidos, y una segunda para jóvenes unidos no alumnos</w:t>
      </w:r>
      <w:r w:rsidR="000062B5">
        <w:t>.</w:t>
      </w:r>
      <w:r w:rsidR="000062B5" w:rsidRPr="000D58F7">
        <w:t xml:space="preserve"> </w:t>
      </w:r>
      <w:r w:rsidR="000062B5">
        <w:t>C</w:t>
      </w:r>
      <w:r w:rsidR="000062B5" w:rsidRPr="000D58F7">
        <w:t xml:space="preserve">ada </w:t>
      </w:r>
      <w:r w:rsidR="00CD533D" w:rsidRPr="000D58F7">
        <w:t>una de ella</w:t>
      </w:r>
      <w:r w:rsidR="000062B5">
        <w:t>s</w:t>
      </w:r>
      <w:r w:rsidR="00CD533D" w:rsidRPr="000D58F7">
        <w:t xml:space="preserve"> con la representación </w:t>
      </w:r>
      <w:r w:rsidR="00C630D5" w:rsidRPr="000D58F7">
        <w:t xml:space="preserve">por sexo </w:t>
      </w:r>
      <w:r w:rsidR="00CD533D" w:rsidRPr="000D58F7">
        <w:t>antes mencionada, así como con un total de 320 cuestionarios levantados</w:t>
      </w:r>
      <w:r w:rsidR="00C630D5" w:rsidRPr="000D58F7">
        <w:t xml:space="preserve"> en cada encuesta</w:t>
      </w:r>
      <w:r w:rsidR="00CD533D" w:rsidRPr="000D58F7">
        <w:t>.</w:t>
      </w:r>
      <w:r w:rsidRPr="000D58F7">
        <w:t xml:space="preserve"> Los municipios que se incluyeron dentro de la muestra son </w:t>
      </w:r>
      <w:r w:rsidR="000062B5">
        <w:t>ocho</w:t>
      </w:r>
      <w:r w:rsidRPr="000D58F7">
        <w:t xml:space="preserve">, </w:t>
      </w:r>
      <w:r w:rsidR="00D107C5" w:rsidRPr="000D58F7">
        <w:t>y en promedio se aplicó el siguiente porcentaje de cuestionarios en cada uno de ellos</w:t>
      </w:r>
      <w:r w:rsidR="000062B5">
        <w:t>:</w:t>
      </w:r>
      <w:r w:rsidR="000062B5" w:rsidRPr="000D58F7">
        <w:t xml:space="preserve"> </w:t>
      </w:r>
      <w:r w:rsidR="00D107C5" w:rsidRPr="000D58F7">
        <w:t>Mineral del Monte</w:t>
      </w:r>
      <w:r w:rsidR="000062B5">
        <w:t>:</w:t>
      </w:r>
      <w:r w:rsidR="00D107C5" w:rsidRPr="000D58F7">
        <w:t xml:space="preserve"> 2.5</w:t>
      </w:r>
      <w:r w:rsidR="000062B5">
        <w:t xml:space="preserve"> </w:t>
      </w:r>
      <w:r w:rsidR="00D107C5" w:rsidRPr="000D58F7">
        <w:t>%, Epazoyucan</w:t>
      </w:r>
      <w:r w:rsidR="000062B5">
        <w:t xml:space="preserve">: </w:t>
      </w:r>
      <w:r w:rsidR="00D107C5" w:rsidRPr="000D58F7">
        <w:t>2.5</w:t>
      </w:r>
      <w:r w:rsidR="000062B5">
        <w:t xml:space="preserve"> </w:t>
      </w:r>
      <w:r w:rsidR="00D107C5" w:rsidRPr="000D58F7">
        <w:t>%, Mineral de la Reforma</w:t>
      </w:r>
      <w:r w:rsidR="000062B5">
        <w:t xml:space="preserve">: </w:t>
      </w:r>
      <w:r w:rsidR="00D107C5" w:rsidRPr="000D58F7">
        <w:t>26.2</w:t>
      </w:r>
      <w:r w:rsidR="000062B5">
        <w:t xml:space="preserve"> </w:t>
      </w:r>
      <w:r w:rsidR="00D107C5" w:rsidRPr="000D58F7">
        <w:t>%, Zapotlán de Juárez</w:t>
      </w:r>
      <w:r w:rsidR="000062B5">
        <w:t xml:space="preserve">: </w:t>
      </w:r>
      <w:r w:rsidR="00D107C5" w:rsidRPr="000D58F7">
        <w:t>3.1</w:t>
      </w:r>
      <w:r w:rsidR="000062B5">
        <w:t xml:space="preserve"> </w:t>
      </w:r>
      <w:r w:rsidR="00D107C5" w:rsidRPr="000D58F7">
        <w:t>%, Pachuca de Soto</w:t>
      </w:r>
      <w:r w:rsidR="000062B5">
        <w:t xml:space="preserve">: </w:t>
      </w:r>
      <w:r w:rsidR="00D107C5" w:rsidRPr="000D58F7">
        <w:t>49.4</w:t>
      </w:r>
      <w:r w:rsidR="000062B5">
        <w:t xml:space="preserve"> </w:t>
      </w:r>
      <w:r w:rsidR="00D107C5" w:rsidRPr="000D58F7">
        <w:t>%, San Agustín Tlaxiaca</w:t>
      </w:r>
      <w:r w:rsidR="000062B5">
        <w:t xml:space="preserve">: </w:t>
      </w:r>
      <w:r w:rsidR="00D107C5" w:rsidRPr="000D58F7">
        <w:t>6.3</w:t>
      </w:r>
      <w:r w:rsidR="000062B5">
        <w:t xml:space="preserve"> </w:t>
      </w:r>
      <w:r w:rsidR="00D107C5" w:rsidRPr="000D58F7">
        <w:t>%, Zempoala</w:t>
      </w:r>
      <w:r w:rsidR="000062B5">
        <w:t xml:space="preserve">: </w:t>
      </w:r>
      <w:r w:rsidR="00D107C5" w:rsidRPr="000D58F7">
        <w:t>8.1</w:t>
      </w:r>
      <w:r w:rsidR="000062B5">
        <w:t xml:space="preserve"> </w:t>
      </w:r>
      <w:r w:rsidR="00D107C5" w:rsidRPr="000D58F7">
        <w:t>% y Mineral del Chico</w:t>
      </w:r>
      <w:r w:rsidR="000062B5">
        <w:t xml:space="preserve">: </w:t>
      </w:r>
      <w:r w:rsidR="00D107C5" w:rsidRPr="000D58F7">
        <w:t>1.9</w:t>
      </w:r>
      <w:r w:rsidR="000062B5">
        <w:t xml:space="preserve"> </w:t>
      </w:r>
      <w:r w:rsidR="00D107C5" w:rsidRPr="000D58F7">
        <w:t>%.</w:t>
      </w:r>
      <w:r w:rsidR="00EC0EB7">
        <w:t xml:space="preserve"> </w:t>
      </w:r>
    </w:p>
    <w:p w14:paraId="17DC1C52" w14:textId="77777777" w:rsidR="00D67564" w:rsidRPr="000D58F7" w:rsidRDefault="00D67564" w:rsidP="001A7F88">
      <w:pPr>
        <w:spacing w:line="360" w:lineRule="auto"/>
        <w:ind w:firstLine="708"/>
        <w:jc w:val="both"/>
      </w:pPr>
      <w:r w:rsidRPr="000D58F7">
        <w:t>La distribución de los cuestionarios se hizo siguiendo el método de cuotas, a efecto de respetar las proporciones de características demográficas que presenta la zona metropolitana y cada uno de sus municipios.</w:t>
      </w:r>
    </w:p>
    <w:p w14:paraId="72373267" w14:textId="0422C665" w:rsidR="00D67564" w:rsidRDefault="00D67564" w:rsidP="001A7F88">
      <w:pPr>
        <w:spacing w:line="360" w:lineRule="auto"/>
        <w:ind w:firstLine="708"/>
        <w:jc w:val="both"/>
        <w:rPr>
          <w:b/>
          <w:bCs/>
        </w:rPr>
      </w:pPr>
    </w:p>
    <w:p w14:paraId="67E59DEC" w14:textId="0F5FF744" w:rsidR="00D67564" w:rsidRPr="000D58F7" w:rsidRDefault="00D67564" w:rsidP="00A16295">
      <w:pPr>
        <w:spacing w:line="360" w:lineRule="auto"/>
        <w:jc w:val="center"/>
        <w:rPr>
          <w:b/>
          <w:bCs/>
          <w:sz w:val="28"/>
          <w:szCs w:val="28"/>
        </w:rPr>
      </w:pPr>
      <w:r w:rsidRPr="000D58F7">
        <w:rPr>
          <w:b/>
          <w:bCs/>
          <w:sz w:val="28"/>
          <w:szCs w:val="28"/>
        </w:rPr>
        <w:t xml:space="preserve">Algunos resultados </w:t>
      </w:r>
      <w:r w:rsidR="004D0C37" w:rsidRPr="000D58F7">
        <w:rPr>
          <w:b/>
          <w:bCs/>
          <w:sz w:val="28"/>
          <w:szCs w:val="28"/>
        </w:rPr>
        <w:t xml:space="preserve">y discusión </w:t>
      </w:r>
      <w:r w:rsidRPr="000D58F7">
        <w:rPr>
          <w:b/>
          <w:bCs/>
          <w:sz w:val="28"/>
          <w:szCs w:val="28"/>
        </w:rPr>
        <w:t xml:space="preserve">de la </w:t>
      </w:r>
      <w:r w:rsidR="004D0C37" w:rsidRPr="000D58F7">
        <w:rPr>
          <w:b/>
          <w:bCs/>
          <w:sz w:val="28"/>
          <w:szCs w:val="28"/>
        </w:rPr>
        <w:t>p</w:t>
      </w:r>
      <w:r w:rsidR="00E461B2" w:rsidRPr="000D58F7">
        <w:rPr>
          <w:b/>
          <w:bCs/>
          <w:sz w:val="28"/>
          <w:szCs w:val="28"/>
        </w:rPr>
        <w:t xml:space="preserve">ercepción de la </w:t>
      </w:r>
      <w:r w:rsidR="00EE76B2" w:rsidRPr="000D58F7">
        <w:rPr>
          <w:b/>
          <w:bCs/>
          <w:sz w:val="28"/>
          <w:szCs w:val="28"/>
        </w:rPr>
        <w:t>felicidad en jóvenes</w:t>
      </w:r>
      <w:r w:rsidR="003E47AE">
        <w:rPr>
          <w:b/>
          <w:bCs/>
          <w:sz w:val="28"/>
          <w:szCs w:val="28"/>
        </w:rPr>
        <w:t xml:space="preserve"> </w:t>
      </w:r>
      <w:r w:rsidR="00EE76B2" w:rsidRPr="000D58F7">
        <w:rPr>
          <w:b/>
          <w:bCs/>
          <w:sz w:val="28"/>
          <w:szCs w:val="28"/>
        </w:rPr>
        <w:t>de</w:t>
      </w:r>
      <w:r w:rsidR="00E461B2" w:rsidRPr="000D58F7">
        <w:rPr>
          <w:b/>
          <w:bCs/>
          <w:sz w:val="28"/>
          <w:szCs w:val="28"/>
        </w:rPr>
        <w:t xml:space="preserve"> la </w:t>
      </w:r>
      <w:r w:rsidR="00294D2D">
        <w:rPr>
          <w:b/>
          <w:bCs/>
          <w:sz w:val="28"/>
          <w:szCs w:val="28"/>
        </w:rPr>
        <w:t>z</w:t>
      </w:r>
      <w:r w:rsidR="00294D2D" w:rsidRPr="000D58F7">
        <w:rPr>
          <w:b/>
          <w:bCs/>
          <w:sz w:val="28"/>
          <w:szCs w:val="28"/>
        </w:rPr>
        <w:t xml:space="preserve">ona </w:t>
      </w:r>
      <w:r w:rsidR="00294D2D">
        <w:rPr>
          <w:b/>
          <w:bCs/>
          <w:sz w:val="28"/>
          <w:szCs w:val="28"/>
        </w:rPr>
        <w:t>m</w:t>
      </w:r>
      <w:r w:rsidR="00294D2D" w:rsidRPr="000D58F7">
        <w:rPr>
          <w:b/>
          <w:bCs/>
          <w:sz w:val="28"/>
          <w:szCs w:val="28"/>
        </w:rPr>
        <w:t xml:space="preserve">etropolitana </w:t>
      </w:r>
      <w:r w:rsidR="00E461B2" w:rsidRPr="000D58F7">
        <w:rPr>
          <w:b/>
          <w:bCs/>
          <w:sz w:val="28"/>
          <w:szCs w:val="28"/>
        </w:rPr>
        <w:t>de Pachuca</w:t>
      </w:r>
    </w:p>
    <w:p w14:paraId="6EE862AA" w14:textId="19C26CCC" w:rsidR="007F7BE6" w:rsidRPr="000D58F7" w:rsidRDefault="00CD533D" w:rsidP="003C379F">
      <w:pPr>
        <w:spacing w:line="360" w:lineRule="auto"/>
        <w:ind w:firstLine="708"/>
        <w:jc w:val="both"/>
      </w:pPr>
      <w:r w:rsidRPr="000D58F7">
        <w:t>Como se ha referido anteriormente</w:t>
      </w:r>
      <w:r w:rsidR="00294D2D">
        <w:t>,</w:t>
      </w:r>
      <w:r w:rsidRPr="000D58F7">
        <w:t xml:space="preserve"> se ha</w:t>
      </w:r>
      <w:r w:rsidR="007F7BE6" w:rsidRPr="000D58F7">
        <w:t xml:space="preserve">rá </w:t>
      </w:r>
      <w:r w:rsidRPr="000D58F7">
        <w:t>la comparación de dos encuestas</w:t>
      </w:r>
      <w:r w:rsidR="004F528B" w:rsidRPr="000D58F7">
        <w:t>, la primera</w:t>
      </w:r>
      <w:r w:rsidR="00DA6203">
        <w:t xml:space="preserve"> a</w:t>
      </w:r>
      <w:r w:rsidR="004F528B" w:rsidRPr="000D58F7">
        <w:t xml:space="preserve"> jóvenes universitarios no unidos</w:t>
      </w:r>
      <w:r w:rsidR="00294D2D">
        <w:t xml:space="preserve"> y la segunda</w:t>
      </w:r>
      <w:r w:rsidR="00DA6203">
        <w:t xml:space="preserve"> a</w:t>
      </w:r>
      <w:r w:rsidR="004F528B" w:rsidRPr="000D58F7">
        <w:t xml:space="preserve"> jóvenes unidos no universitarios</w:t>
      </w:r>
      <w:r w:rsidR="007F7BE6" w:rsidRPr="000D58F7">
        <w:t>, ambas levantadas en la zona metropolitana de la ciudad de Pachuca Hidalgo</w:t>
      </w:r>
      <w:r w:rsidR="004F528B" w:rsidRPr="000D58F7">
        <w:t xml:space="preserve">. </w:t>
      </w:r>
      <w:r w:rsidR="009B79DD" w:rsidRPr="000D58F7">
        <w:t>Esta comparación</w:t>
      </w:r>
      <w:r w:rsidR="00294D2D">
        <w:t xml:space="preserve"> </w:t>
      </w:r>
      <w:r w:rsidR="009B79DD" w:rsidRPr="000D58F7">
        <w:t>se</w:t>
      </w:r>
      <w:r w:rsidR="007F7BE6" w:rsidRPr="000D58F7">
        <w:t>gún sexo se</w:t>
      </w:r>
      <w:r w:rsidR="009B79DD" w:rsidRPr="000D58F7">
        <w:t xml:space="preserve"> </w:t>
      </w:r>
      <w:r w:rsidR="007F7BE6" w:rsidRPr="000D58F7">
        <w:t xml:space="preserve">genera </w:t>
      </w:r>
      <w:r w:rsidR="009B79DD" w:rsidRPr="000D58F7">
        <w:t xml:space="preserve">en razón de </w:t>
      </w:r>
      <w:r w:rsidR="00294D2D">
        <w:t>la divergencia de</w:t>
      </w:r>
      <w:r w:rsidR="00294D2D" w:rsidRPr="000D58F7">
        <w:t xml:space="preserve"> </w:t>
      </w:r>
      <w:r w:rsidR="009B79DD" w:rsidRPr="000D58F7">
        <w:t>planteamientos teóricos que aducen</w:t>
      </w:r>
      <w:r w:rsidR="00294D2D">
        <w:t>, por un lado,</w:t>
      </w:r>
      <w:r w:rsidR="009B79DD" w:rsidRPr="000D58F7">
        <w:t xml:space="preserve"> que los jóvenes casados son más felices</w:t>
      </w:r>
      <w:r w:rsidR="00D02BC8" w:rsidRPr="000D58F7">
        <w:t xml:space="preserve"> (Grover y Helliwell, 2019)</w:t>
      </w:r>
      <w:r w:rsidR="009B79DD" w:rsidRPr="000D58F7">
        <w:t xml:space="preserve">, </w:t>
      </w:r>
      <w:r w:rsidR="00D02BC8" w:rsidRPr="000D58F7">
        <w:t xml:space="preserve">mientras que otros como </w:t>
      </w:r>
      <w:r w:rsidR="006B718F" w:rsidRPr="000D58F7">
        <w:t>Ahn</w:t>
      </w:r>
      <w:r w:rsidR="00C95371">
        <w:t xml:space="preserve"> y Mochon</w:t>
      </w:r>
      <w:r w:rsidR="00942CDE" w:rsidRPr="000D58F7">
        <w:t xml:space="preserve"> (201</w:t>
      </w:r>
      <w:r w:rsidR="00C95371">
        <w:t>0</w:t>
      </w:r>
      <w:r w:rsidR="00942CDE" w:rsidRPr="000D58F7">
        <w:t xml:space="preserve">) </w:t>
      </w:r>
      <w:r w:rsidR="00D02BC8" w:rsidRPr="000D58F7">
        <w:t>ha</w:t>
      </w:r>
      <w:r w:rsidR="00294D2D">
        <w:t>n</w:t>
      </w:r>
      <w:r w:rsidR="00D02BC8" w:rsidRPr="000D58F7">
        <w:t xml:space="preserve"> encontrado que el joven que estudia es más feliz que el que trabaja, y refiere la importancia del dinero, ya que los que ganan más dinero en sus trabajos son más felices que los jóvenes que ganan menos </w:t>
      </w:r>
      <w:r w:rsidR="00D03DD6" w:rsidRPr="000D58F7">
        <w:t>dinero</w:t>
      </w:r>
      <w:r w:rsidR="00D02BC8" w:rsidRPr="000D58F7">
        <w:t xml:space="preserve">. </w:t>
      </w:r>
      <w:r w:rsidR="007F7BE6" w:rsidRPr="000D58F7">
        <w:t>Se</w:t>
      </w:r>
      <w:r w:rsidR="00942CDE" w:rsidRPr="000D58F7">
        <w:t xml:space="preserve"> </w:t>
      </w:r>
      <w:r w:rsidR="007F7BE6" w:rsidRPr="000D58F7">
        <w:t xml:space="preserve">describirán </w:t>
      </w:r>
      <w:r w:rsidR="007F7BE6" w:rsidRPr="000D58F7">
        <w:lastRenderedPageBreak/>
        <w:t>algunos resultados generales para cada una de las encuestas, para después proceder a trabajar con ellas.</w:t>
      </w:r>
    </w:p>
    <w:p w14:paraId="641DFE3B" w14:textId="574F79B6" w:rsidR="007F7BE6" w:rsidRPr="000D58F7" w:rsidRDefault="007F7BE6" w:rsidP="001A7F88">
      <w:pPr>
        <w:spacing w:line="360" w:lineRule="auto"/>
        <w:jc w:val="both"/>
      </w:pPr>
      <w:r w:rsidRPr="000D58F7">
        <w:tab/>
        <w:t xml:space="preserve">En la encuesta </w:t>
      </w:r>
      <w:r w:rsidRPr="003C379F">
        <w:rPr>
          <w:bCs/>
        </w:rPr>
        <w:t>Percepción de la Felicidad en Jóvenes Universitarios no Unidos</w:t>
      </w:r>
      <w:r w:rsidRPr="000D58F7">
        <w:t xml:space="preserve"> se detectaron los siguientes porcentajes de alumnos de las universidades, tanto locales como del contexto nacional</w:t>
      </w:r>
      <w:r w:rsidR="00B55493" w:rsidRPr="000D58F7">
        <w:t>:</w:t>
      </w:r>
      <w:r w:rsidRPr="000D58F7">
        <w:t xml:space="preserve"> Instituto Tecnológico de Pachuca</w:t>
      </w:r>
      <w:r w:rsidR="00294D2D">
        <w:t>:</w:t>
      </w:r>
      <w:r w:rsidRPr="000D58F7">
        <w:t xml:space="preserve"> 5</w:t>
      </w:r>
      <w:r w:rsidR="00294D2D">
        <w:t xml:space="preserve"> </w:t>
      </w:r>
      <w:r w:rsidRPr="000D58F7">
        <w:t>%, Universidad Pedagógica Nacional (UPN)</w:t>
      </w:r>
      <w:r w:rsidR="00294D2D">
        <w:t>:</w:t>
      </w:r>
      <w:r w:rsidRPr="000D58F7">
        <w:t xml:space="preserve"> 3.4</w:t>
      </w:r>
      <w:r w:rsidR="00294D2D">
        <w:t xml:space="preserve"> </w:t>
      </w:r>
      <w:r w:rsidRPr="000D58F7">
        <w:t>%, Universidad Politécnica Metropolitana de Hidalgo (UPMH)</w:t>
      </w:r>
      <w:r w:rsidR="00294D2D">
        <w:t>:</w:t>
      </w:r>
      <w:r w:rsidRPr="000D58F7">
        <w:t xml:space="preserve"> 1.9</w:t>
      </w:r>
      <w:r w:rsidR="00294D2D">
        <w:t xml:space="preserve"> </w:t>
      </w:r>
      <w:r w:rsidRPr="000D58F7">
        <w:t>%, Instituto Tecnológico de Monterrey (</w:t>
      </w:r>
      <w:r w:rsidR="00294D2D" w:rsidRPr="000D58F7">
        <w:t>Itesm</w:t>
      </w:r>
      <w:r w:rsidRPr="000D58F7">
        <w:t>-Pachuca)</w:t>
      </w:r>
      <w:r w:rsidR="00294D2D">
        <w:t>:</w:t>
      </w:r>
      <w:r w:rsidR="00B55493" w:rsidRPr="000D58F7">
        <w:t xml:space="preserve"> </w:t>
      </w:r>
      <w:r w:rsidRPr="000D58F7">
        <w:t>4.7</w:t>
      </w:r>
      <w:r w:rsidR="00294D2D">
        <w:t xml:space="preserve"> </w:t>
      </w:r>
      <w:r w:rsidRPr="000D58F7">
        <w:t>%, Universidad Autónoma del Estado de Hidalgo</w:t>
      </w:r>
      <w:r w:rsidR="00DA47B0">
        <w:t xml:space="preserve"> (UAEH)</w:t>
      </w:r>
      <w:r w:rsidR="00294D2D">
        <w:t>:</w:t>
      </w:r>
      <w:r w:rsidRPr="000D58F7">
        <w:t xml:space="preserve"> 77.2</w:t>
      </w:r>
      <w:r w:rsidR="00294D2D">
        <w:t xml:space="preserve"> </w:t>
      </w:r>
      <w:r w:rsidRPr="000D58F7">
        <w:t>%, Universidad La Salle Pachuca 5.3</w:t>
      </w:r>
      <w:r w:rsidR="00294D2D">
        <w:t xml:space="preserve"> </w:t>
      </w:r>
      <w:r w:rsidRPr="000D58F7">
        <w:t>% y Universidad Nacional Autónoma de México</w:t>
      </w:r>
      <w:r w:rsidR="00294D2D">
        <w:t xml:space="preserve"> (UNAM):</w:t>
      </w:r>
      <w:r w:rsidRPr="000D58F7">
        <w:t xml:space="preserve"> 2.5</w:t>
      </w:r>
      <w:r w:rsidR="00294D2D">
        <w:t xml:space="preserve"> </w:t>
      </w:r>
      <w:r w:rsidRPr="000D58F7">
        <w:t>%. Dentro del planteamiento de investigación</w:t>
      </w:r>
      <w:r w:rsidR="00DA47B0">
        <w:t xml:space="preserve"> </w:t>
      </w:r>
      <w:r w:rsidRPr="000D58F7">
        <w:t>se eligieron universidades públicas</w:t>
      </w:r>
      <w:r w:rsidR="00DA47B0">
        <w:t>, s</w:t>
      </w:r>
      <w:r w:rsidRPr="000D58F7">
        <w:t>alvo las dos privadas que aparecen en el presente documento de investigación.</w:t>
      </w:r>
    </w:p>
    <w:p w14:paraId="6DAEFB9E" w14:textId="01B7CD50" w:rsidR="007F7BE6" w:rsidRPr="000D58F7" w:rsidRDefault="007F7BE6" w:rsidP="001A7F88">
      <w:pPr>
        <w:spacing w:line="360" w:lineRule="auto"/>
        <w:jc w:val="both"/>
      </w:pPr>
      <w:r w:rsidRPr="000D58F7">
        <w:tab/>
        <w:t>Todos los entrevistados</w:t>
      </w:r>
      <w:r w:rsidR="00DA47B0">
        <w:t>,</w:t>
      </w:r>
      <w:r w:rsidRPr="000D58F7">
        <w:t xml:space="preserve"> </w:t>
      </w:r>
      <w:r w:rsidR="00B55493" w:rsidRPr="000D58F7">
        <w:t xml:space="preserve">ya fueran </w:t>
      </w:r>
      <w:r w:rsidRPr="000D58F7">
        <w:t xml:space="preserve">hombres </w:t>
      </w:r>
      <w:r w:rsidR="00B55493" w:rsidRPr="000D58F7">
        <w:t>o mujeres</w:t>
      </w:r>
      <w:r w:rsidRPr="000D58F7">
        <w:t xml:space="preserve">, no </w:t>
      </w:r>
      <w:r w:rsidR="00B55493" w:rsidRPr="000D58F7">
        <w:t>vivían unidos en pareja</w:t>
      </w:r>
      <w:r w:rsidRPr="000D58F7">
        <w:t>, es decir</w:t>
      </w:r>
      <w:r w:rsidR="00DA47B0">
        <w:t>,</w:t>
      </w:r>
      <w:r w:rsidRPr="000D58F7">
        <w:t xml:space="preserve"> no estaban casados legalmente, consensualmente, religiosamente, </w:t>
      </w:r>
      <w:r w:rsidR="00B55493" w:rsidRPr="000D58F7">
        <w:t xml:space="preserve">no vivían en concubinato, </w:t>
      </w:r>
      <w:r w:rsidRPr="000D58F7">
        <w:t>y</w:t>
      </w:r>
      <w:r w:rsidR="00B55493" w:rsidRPr="000D58F7">
        <w:t xml:space="preserve"> tampoco</w:t>
      </w:r>
      <w:r w:rsidRPr="000D58F7">
        <w:t xml:space="preserve"> no habían vivido en pareja. De ellos</w:t>
      </w:r>
      <w:r w:rsidR="00DA47B0">
        <w:t>,</w:t>
      </w:r>
      <w:r w:rsidRPr="000D58F7">
        <w:t xml:space="preserve"> 36.9</w:t>
      </w:r>
      <w:r w:rsidR="00896889">
        <w:t xml:space="preserve"> </w:t>
      </w:r>
      <w:r w:rsidRPr="000D58F7">
        <w:t>% dijeron que trabajaban y estudiaban</w:t>
      </w:r>
      <w:r w:rsidR="00896889">
        <w:t>;</w:t>
      </w:r>
      <w:r w:rsidR="00896889" w:rsidRPr="000D58F7">
        <w:t xml:space="preserve"> </w:t>
      </w:r>
      <w:r w:rsidRPr="000D58F7">
        <w:t xml:space="preserve">ligeramente se observa que en esta situación se ubican un mayor número de hombres que de mujeres. </w:t>
      </w:r>
      <w:r w:rsidR="00B55493" w:rsidRPr="000D58F7">
        <w:t>En l</w:t>
      </w:r>
      <w:r w:rsidRPr="000D58F7">
        <w:t xml:space="preserve">a economía formal </w:t>
      </w:r>
      <w:r w:rsidR="00B55493" w:rsidRPr="000D58F7">
        <w:t xml:space="preserve">están insertos </w:t>
      </w:r>
      <w:r w:rsidRPr="000D58F7">
        <w:t>apenas 15</w:t>
      </w:r>
      <w:r w:rsidR="00896889">
        <w:t xml:space="preserve"> </w:t>
      </w:r>
      <w:r w:rsidRPr="000D58F7">
        <w:t xml:space="preserve">% </w:t>
      </w:r>
      <w:r w:rsidR="00B55493" w:rsidRPr="000D58F7">
        <w:t>de ellos, que reportan tener empleos de ese tipo</w:t>
      </w:r>
      <w:r w:rsidR="00896889">
        <w:t>;</w:t>
      </w:r>
      <w:r w:rsidR="00896889" w:rsidRPr="000D58F7">
        <w:t xml:space="preserve"> </w:t>
      </w:r>
      <w:r w:rsidR="00B55493" w:rsidRPr="000D58F7">
        <w:t>u</w:t>
      </w:r>
      <w:r w:rsidRPr="000D58F7">
        <w:t>na gran mayoría</w:t>
      </w:r>
      <w:r w:rsidR="00B55493" w:rsidRPr="000D58F7">
        <w:t xml:space="preserve"> de e</w:t>
      </w:r>
      <w:r w:rsidR="00D03DD6" w:rsidRPr="000D58F7">
        <w:t>stos</w:t>
      </w:r>
      <w:r w:rsidRPr="000D58F7">
        <w:t xml:space="preserve"> (85</w:t>
      </w:r>
      <w:r w:rsidR="00896889">
        <w:t xml:space="preserve"> </w:t>
      </w:r>
      <w:r w:rsidRPr="000D58F7">
        <w:t xml:space="preserve">%) lo hace dentro de la economía informal, esto sin duda </w:t>
      </w:r>
      <w:r w:rsidR="00B55493" w:rsidRPr="000D58F7">
        <w:t xml:space="preserve">se explica </w:t>
      </w:r>
      <w:r w:rsidRPr="000D58F7">
        <w:t xml:space="preserve">por el tiempo </w:t>
      </w:r>
      <w:r w:rsidR="00B55493" w:rsidRPr="000D58F7">
        <w:t xml:space="preserve">que deben </w:t>
      </w:r>
      <w:r w:rsidRPr="000D58F7">
        <w:t xml:space="preserve">cubrir no solamente en su trabajo remunerado, también </w:t>
      </w:r>
      <w:r w:rsidR="00B55493" w:rsidRPr="000D58F7">
        <w:t xml:space="preserve">en sus </w:t>
      </w:r>
      <w:r w:rsidRPr="000D58F7">
        <w:t>horarios escolares</w:t>
      </w:r>
      <w:r w:rsidR="00B55493" w:rsidRPr="000D58F7">
        <w:t>, lo que les impide tener un trabajo formal</w:t>
      </w:r>
      <w:r w:rsidRPr="000D58F7">
        <w:t>. Las edades de es</w:t>
      </w:r>
      <w:r w:rsidR="00D03DD6" w:rsidRPr="000D58F7">
        <w:t>te grupo</w:t>
      </w:r>
      <w:r w:rsidRPr="000D58F7">
        <w:t xml:space="preserve"> oscilaron entre los 18 y 2</w:t>
      </w:r>
      <w:r w:rsidR="00FA35DF" w:rsidRPr="000D58F7">
        <w:t>7</w:t>
      </w:r>
      <w:r w:rsidRPr="000D58F7">
        <w:t xml:space="preserve"> años.</w:t>
      </w:r>
    </w:p>
    <w:p w14:paraId="6CF7C299" w14:textId="1D0F42F1" w:rsidR="007E0256" w:rsidRPr="000D58F7" w:rsidRDefault="00896889" w:rsidP="001A7F88">
      <w:pPr>
        <w:spacing w:line="360" w:lineRule="auto"/>
        <w:ind w:firstLine="708"/>
        <w:jc w:val="both"/>
      </w:pPr>
      <w:r>
        <w:t>Respecto</w:t>
      </w:r>
      <w:r w:rsidR="007E0256" w:rsidRPr="000D58F7">
        <w:t xml:space="preserve"> a los jóvenes unidos y que no estudian actualmente en la universidad, </w:t>
      </w:r>
      <w:r>
        <w:t>i</w:t>
      </w:r>
      <w:r w:rsidRPr="000D58F7">
        <w:t xml:space="preserve">nicialmente </w:t>
      </w:r>
      <w:r w:rsidR="007E0256" w:rsidRPr="000D58F7">
        <w:t>es posible mencionar que 90.6</w:t>
      </w:r>
      <w:r>
        <w:t xml:space="preserve"> </w:t>
      </w:r>
      <w:r w:rsidR="007E0256" w:rsidRPr="000D58F7">
        <w:t>% de los hombres refirió que se encuentra laborando, mientras que 70.3</w:t>
      </w:r>
      <w:r>
        <w:t xml:space="preserve"> </w:t>
      </w:r>
      <w:r w:rsidR="007E0256" w:rsidRPr="000D58F7">
        <w:t>% de las mujeres también mencionó que trabaja de forma asalariada</w:t>
      </w:r>
      <w:r>
        <w:t>,</w:t>
      </w:r>
      <w:r w:rsidR="007E0256" w:rsidRPr="000D58F7">
        <w:t xml:space="preserve"> un porcentaje muy alto. De forma global</w:t>
      </w:r>
      <w:r>
        <w:t>,</w:t>
      </w:r>
      <w:r w:rsidR="007E0256" w:rsidRPr="000D58F7">
        <w:t xml:space="preserve"> </w:t>
      </w:r>
      <w:r>
        <w:t>3</w:t>
      </w:r>
      <w:r w:rsidR="007E0256" w:rsidRPr="000D58F7">
        <w:t>2.7</w:t>
      </w:r>
      <w:r>
        <w:t xml:space="preserve"> </w:t>
      </w:r>
      <w:r w:rsidR="007E0256" w:rsidRPr="000D58F7">
        <w:t>% trabaja en el mercado formal, mientras que 66.3</w:t>
      </w:r>
      <w:r>
        <w:t xml:space="preserve"> </w:t>
      </w:r>
      <w:r w:rsidR="007E0256" w:rsidRPr="000D58F7">
        <w:t>% lo hace en el informal</w:t>
      </w:r>
      <w:r>
        <w:t>.</w:t>
      </w:r>
      <w:r w:rsidRPr="000D58F7">
        <w:t xml:space="preserve"> </w:t>
      </w:r>
      <w:r>
        <w:t>S</w:t>
      </w:r>
      <w:r w:rsidRPr="000D58F7">
        <w:t xml:space="preserve">e </w:t>
      </w:r>
      <w:r w:rsidR="007E0256" w:rsidRPr="000D58F7">
        <w:t xml:space="preserve">observa que una mayoría de mujeres están en la formalidad, principalmente en el sector </w:t>
      </w:r>
      <w:r w:rsidR="00D3689C" w:rsidRPr="000D58F7">
        <w:t xml:space="preserve">terciario y de </w:t>
      </w:r>
      <w:r w:rsidR="007E0256" w:rsidRPr="000D58F7">
        <w:t>servicios. Los hombres se desempeñan más como cuentapropi</w:t>
      </w:r>
      <w:r w:rsidR="004937EA">
        <w:t>st</w:t>
      </w:r>
      <w:r w:rsidR="007E0256" w:rsidRPr="000D58F7">
        <w:t>as</w:t>
      </w:r>
      <w:r w:rsidR="00D3689C" w:rsidRPr="000D58F7">
        <w:t xml:space="preserve"> o empleados</w:t>
      </w:r>
      <w:r w:rsidR="007E0256" w:rsidRPr="000D58F7">
        <w:t>,</w:t>
      </w:r>
      <w:r w:rsidR="00D3689C" w:rsidRPr="000D58F7">
        <w:t xml:space="preserve"> pero dentro de un</w:t>
      </w:r>
      <w:r w:rsidR="007E0256" w:rsidRPr="000D58F7">
        <w:t xml:space="preserve"> mercado </w:t>
      </w:r>
      <w:r w:rsidR="00D3689C" w:rsidRPr="000D58F7">
        <w:t xml:space="preserve">mayoritariamente </w:t>
      </w:r>
      <w:r w:rsidR="007E0256" w:rsidRPr="000D58F7">
        <w:t>informal.</w:t>
      </w:r>
    </w:p>
    <w:p w14:paraId="77F15E7D" w14:textId="24AF1F84" w:rsidR="007E0256" w:rsidRPr="000D58F7" w:rsidRDefault="00D3689C" w:rsidP="001A7F88">
      <w:pPr>
        <w:spacing w:line="360" w:lineRule="auto"/>
        <w:ind w:firstLine="708"/>
        <w:jc w:val="both"/>
      </w:pPr>
      <w:r w:rsidRPr="000D58F7">
        <w:t>Los salarios percibidos son un indicador muy importante</w:t>
      </w:r>
      <w:r w:rsidR="00896889">
        <w:t>. En la tabla 2</w:t>
      </w:r>
      <w:r w:rsidRPr="000D58F7">
        <w:t xml:space="preserve"> se observan </w:t>
      </w:r>
      <w:r w:rsidR="00896889" w:rsidRPr="000D58F7">
        <w:t>reflejado</w:t>
      </w:r>
      <w:r w:rsidR="00896889">
        <w:t>s. Allí</w:t>
      </w:r>
      <w:r w:rsidRPr="000D58F7">
        <w:t xml:space="preserve"> se advierte que en todos los rubros hay un mayor ingreso por parte de los jóvenes unidos no universitarios sobre los salarios devengados por los </w:t>
      </w:r>
      <w:r w:rsidR="00D03DD6" w:rsidRPr="000D58F7">
        <w:t xml:space="preserve">jóvenes </w:t>
      </w:r>
      <w:r w:rsidRPr="000D58F7">
        <w:t>universitarios no unidos</w:t>
      </w:r>
      <w:r w:rsidR="00E24E07" w:rsidRPr="000D58F7">
        <w:t xml:space="preserve"> (ver tabla número </w:t>
      </w:r>
      <w:r w:rsidR="00A7174C" w:rsidRPr="000D58F7">
        <w:t>dos</w:t>
      </w:r>
      <w:r w:rsidR="00E24E07" w:rsidRPr="000D58F7">
        <w:t>)</w:t>
      </w:r>
      <w:r w:rsidRPr="000D58F7">
        <w:t>.</w:t>
      </w:r>
    </w:p>
    <w:p w14:paraId="12F6BB26" w14:textId="756B7235" w:rsidR="00FA35DF" w:rsidRPr="003C379F" w:rsidRDefault="00E24E07" w:rsidP="003C379F">
      <w:pPr>
        <w:spacing w:line="360" w:lineRule="auto"/>
        <w:jc w:val="center"/>
      </w:pPr>
      <w:r w:rsidRPr="003C379F">
        <w:rPr>
          <w:rFonts w:eastAsia="Arial"/>
          <w:b/>
          <w:bCs/>
          <w:spacing w:val="-9"/>
        </w:rPr>
        <w:lastRenderedPageBreak/>
        <w:t>Tabla</w:t>
      </w:r>
      <w:r w:rsidR="00FA35DF" w:rsidRPr="003C379F">
        <w:rPr>
          <w:b/>
          <w:bCs/>
        </w:rPr>
        <w:t xml:space="preserve"> </w:t>
      </w:r>
      <w:r w:rsidRPr="003C379F">
        <w:rPr>
          <w:b/>
          <w:bCs/>
        </w:rPr>
        <w:t>2</w:t>
      </w:r>
      <w:r w:rsidR="00896889" w:rsidRPr="003C379F">
        <w:rPr>
          <w:b/>
          <w:bCs/>
          <w:i/>
          <w:iCs/>
        </w:rPr>
        <w:t xml:space="preserve">. </w:t>
      </w:r>
      <w:r w:rsidR="00FA35DF" w:rsidRPr="003C379F">
        <w:t xml:space="preserve">Zona </w:t>
      </w:r>
      <w:r w:rsidR="00896889" w:rsidRPr="003C379F">
        <w:t xml:space="preserve">metropolitana </w:t>
      </w:r>
      <w:r w:rsidR="00FA35DF" w:rsidRPr="003C379F">
        <w:t>de Pachuca: monto en el ingreso de los jóvenes, 2019</w:t>
      </w:r>
    </w:p>
    <w:tbl>
      <w:tblPr>
        <w:tblStyle w:val="Tablaconcuadrcula"/>
        <w:tblW w:w="0" w:type="auto"/>
        <w:tblLook w:val="04A0" w:firstRow="1" w:lastRow="0" w:firstColumn="1" w:lastColumn="0" w:noHBand="0" w:noVBand="1"/>
      </w:tblPr>
      <w:tblGrid>
        <w:gridCol w:w="2942"/>
        <w:gridCol w:w="2943"/>
        <w:gridCol w:w="2943"/>
      </w:tblGrid>
      <w:tr w:rsidR="000D58F7" w:rsidRPr="00896889" w14:paraId="79981DDD" w14:textId="77777777" w:rsidTr="00E24E7A">
        <w:tc>
          <w:tcPr>
            <w:tcW w:w="2942" w:type="dxa"/>
          </w:tcPr>
          <w:p w14:paraId="1E766824" w14:textId="77777777" w:rsidR="00FA35DF" w:rsidRPr="003C379F" w:rsidRDefault="00FA35DF" w:rsidP="001A7F88">
            <w:pPr>
              <w:spacing w:line="360" w:lineRule="auto"/>
              <w:jc w:val="both"/>
              <w:rPr>
                <w:b/>
                <w:bCs/>
              </w:rPr>
            </w:pPr>
            <w:r w:rsidRPr="003C379F">
              <w:rPr>
                <w:b/>
                <w:bCs/>
              </w:rPr>
              <w:t>Salarios mínimos percibidos</w:t>
            </w:r>
          </w:p>
        </w:tc>
        <w:tc>
          <w:tcPr>
            <w:tcW w:w="2943" w:type="dxa"/>
          </w:tcPr>
          <w:p w14:paraId="3F85DD8F" w14:textId="77777777" w:rsidR="004A419C" w:rsidRPr="003C379F" w:rsidRDefault="00FA35DF" w:rsidP="001A7F88">
            <w:pPr>
              <w:spacing w:line="360" w:lineRule="auto"/>
              <w:jc w:val="center"/>
              <w:rPr>
                <w:b/>
                <w:bCs/>
              </w:rPr>
            </w:pPr>
            <w:r w:rsidRPr="003C379F">
              <w:rPr>
                <w:b/>
                <w:bCs/>
              </w:rPr>
              <w:t xml:space="preserve">Jóvenes universitarios </w:t>
            </w:r>
          </w:p>
          <w:p w14:paraId="0D917E6F" w14:textId="77777777" w:rsidR="00FA35DF" w:rsidRPr="003C379F" w:rsidRDefault="00FA35DF" w:rsidP="001A7F88">
            <w:pPr>
              <w:spacing w:line="360" w:lineRule="auto"/>
              <w:jc w:val="center"/>
              <w:rPr>
                <w:b/>
                <w:bCs/>
              </w:rPr>
            </w:pPr>
            <w:r w:rsidRPr="003C379F">
              <w:rPr>
                <w:b/>
                <w:bCs/>
              </w:rPr>
              <w:t>no unidos</w:t>
            </w:r>
          </w:p>
        </w:tc>
        <w:tc>
          <w:tcPr>
            <w:tcW w:w="2943" w:type="dxa"/>
          </w:tcPr>
          <w:p w14:paraId="21AC26BE" w14:textId="77777777" w:rsidR="004A419C" w:rsidRPr="003C379F" w:rsidRDefault="00FA35DF" w:rsidP="001A7F88">
            <w:pPr>
              <w:spacing w:line="360" w:lineRule="auto"/>
              <w:jc w:val="center"/>
              <w:rPr>
                <w:b/>
                <w:bCs/>
              </w:rPr>
            </w:pPr>
            <w:r w:rsidRPr="003C379F">
              <w:rPr>
                <w:b/>
                <w:bCs/>
              </w:rPr>
              <w:t xml:space="preserve">Jóvenes unidos </w:t>
            </w:r>
          </w:p>
          <w:p w14:paraId="64570643" w14:textId="77777777" w:rsidR="00FA35DF" w:rsidRPr="003C379F" w:rsidRDefault="00FA35DF" w:rsidP="001A7F88">
            <w:pPr>
              <w:spacing w:line="360" w:lineRule="auto"/>
              <w:jc w:val="center"/>
              <w:rPr>
                <w:b/>
                <w:bCs/>
              </w:rPr>
            </w:pPr>
            <w:r w:rsidRPr="003C379F">
              <w:rPr>
                <w:b/>
                <w:bCs/>
              </w:rPr>
              <w:t>no universitarios</w:t>
            </w:r>
          </w:p>
        </w:tc>
      </w:tr>
      <w:tr w:rsidR="000D58F7" w:rsidRPr="00896889" w14:paraId="281BB999" w14:textId="77777777" w:rsidTr="00E24E7A">
        <w:tc>
          <w:tcPr>
            <w:tcW w:w="2942" w:type="dxa"/>
          </w:tcPr>
          <w:p w14:paraId="5BBEAC35" w14:textId="77777777" w:rsidR="00FA35DF" w:rsidRPr="00896889" w:rsidRDefault="00FA35DF" w:rsidP="001A7F88">
            <w:pPr>
              <w:spacing w:line="360" w:lineRule="auto"/>
              <w:jc w:val="both"/>
            </w:pPr>
          </w:p>
        </w:tc>
        <w:tc>
          <w:tcPr>
            <w:tcW w:w="2943" w:type="dxa"/>
          </w:tcPr>
          <w:p w14:paraId="3CE15016" w14:textId="77777777" w:rsidR="00FA35DF" w:rsidRPr="00896889" w:rsidRDefault="00FA35DF" w:rsidP="001A7F88">
            <w:pPr>
              <w:spacing w:line="360" w:lineRule="auto"/>
              <w:jc w:val="both"/>
            </w:pPr>
          </w:p>
        </w:tc>
        <w:tc>
          <w:tcPr>
            <w:tcW w:w="2943" w:type="dxa"/>
          </w:tcPr>
          <w:p w14:paraId="2ACA25E0" w14:textId="77777777" w:rsidR="00FA35DF" w:rsidRPr="00896889" w:rsidRDefault="00FA35DF" w:rsidP="001A7F88">
            <w:pPr>
              <w:spacing w:line="360" w:lineRule="auto"/>
              <w:jc w:val="both"/>
            </w:pPr>
          </w:p>
        </w:tc>
      </w:tr>
      <w:tr w:rsidR="000D58F7" w:rsidRPr="00896889" w14:paraId="68C88C1F" w14:textId="77777777" w:rsidTr="00E24E7A">
        <w:tc>
          <w:tcPr>
            <w:tcW w:w="2942" w:type="dxa"/>
          </w:tcPr>
          <w:p w14:paraId="4AABF767" w14:textId="77777777" w:rsidR="00A05809" w:rsidRPr="003C379F" w:rsidRDefault="00A05809" w:rsidP="001A7F88">
            <w:pPr>
              <w:spacing w:line="360" w:lineRule="auto"/>
              <w:jc w:val="both"/>
            </w:pPr>
            <w:r w:rsidRPr="003C379F">
              <w:t>Total</w:t>
            </w:r>
          </w:p>
        </w:tc>
        <w:tc>
          <w:tcPr>
            <w:tcW w:w="2943" w:type="dxa"/>
          </w:tcPr>
          <w:p w14:paraId="423EF592" w14:textId="30991404" w:rsidR="00A05809" w:rsidRPr="003C379F" w:rsidRDefault="00A05809" w:rsidP="001A7F88">
            <w:pPr>
              <w:spacing w:line="360" w:lineRule="auto"/>
              <w:jc w:val="center"/>
            </w:pPr>
            <w:r w:rsidRPr="003C379F">
              <w:t>100.0</w:t>
            </w:r>
            <w:r w:rsidR="00896889">
              <w:t xml:space="preserve"> </w:t>
            </w:r>
            <w:r w:rsidR="007E0256" w:rsidRPr="003C379F">
              <w:t>%</w:t>
            </w:r>
          </w:p>
        </w:tc>
        <w:tc>
          <w:tcPr>
            <w:tcW w:w="2943" w:type="dxa"/>
          </w:tcPr>
          <w:p w14:paraId="045FC300" w14:textId="5C48152D" w:rsidR="00A05809" w:rsidRPr="003C379F" w:rsidRDefault="00A05809" w:rsidP="001A7F88">
            <w:pPr>
              <w:spacing w:line="360" w:lineRule="auto"/>
              <w:jc w:val="center"/>
            </w:pPr>
            <w:r w:rsidRPr="003C379F">
              <w:t>100.0</w:t>
            </w:r>
            <w:r w:rsidR="00896889">
              <w:t xml:space="preserve"> </w:t>
            </w:r>
            <w:r w:rsidR="007E0256" w:rsidRPr="003C379F">
              <w:t>%</w:t>
            </w:r>
          </w:p>
        </w:tc>
      </w:tr>
      <w:tr w:rsidR="000D58F7" w:rsidRPr="00896889" w14:paraId="69D9D449" w14:textId="77777777" w:rsidTr="00E24E7A">
        <w:tc>
          <w:tcPr>
            <w:tcW w:w="2942" w:type="dxa"/>
          </w:tcPr>
          <w:p w14:paraId="70B47925" w14:textId="77777777" w:rsidR="00FA35DF" w:rsidRPr="003C379F" w:rsidRDefault="00FA35DF" w:rsidP="001A7F88">
            <w:pPr>
              <w:spacing w:line="360" w:lineRule="auto"/>
              <w:jc w:val="both"/>
            </w:pPr>
            <w:r w:rsidRPr="003C379F">
              <w:t>Menos de un salario mínimo</w:t>
            </w:r>
          </w:p>
        </w:tc>
        <w:tc>
          <w:tcPr>
            <w:tcW w:w="2943" w:type="dxa"/>
          </w:tcPr>
          <w:p w14:paraId="56987242" w14:textId="7BA19978" w:rsidR="00FA35DF" w:rsidRPr="003C379F" w:rsidRDefault="00D3689C" w:rsidP="001A7F88">
            <w:pPr>
              <w:spacing w:line="360" w:lineRule="auto"/>
              <w:jc w:val="center"/>
            </w:pPr>
            <w:r w:rsidRPr="003C379F">
              <w:t>32.3</w:t>
            </w:r>
            <w:r w:rsidR="00896889">
              <w:t xml:space="preserve"> </w:t>
            </w:r>
            <w:r w:rsidR="007E0256" w:rsidRPr="003C379F">
              <w:t>%</w:t>
            </w:r>
          </w:p>
        </w:tc>
        <w:tc>
          <w:tcPr>
            <w:tcW w:w="2943" w:type="dxa"/>
          </w:tcPr>
          <w:p w14:paraId="31642485" w14:textId="04556D20" w:rsidR="00FA35DF" w:rsidRPr="003C379F" w:rsidRDefault="007E0256" w:rsidP="001A7F88">
            <w:pPr>
              <w:spacing w:line="360" w:lineRule="auto"/>
              <w:jc w:val="center"/>
            </w:pPr>
            <w:r w:rsidRPr="003C379F">
              <w:t>10.9</w:t>
            </w:r>
            <w:r w:rsidR="00896889">
              <w:t xml:space="preserve"> </w:t>
            </w:r>
            <w:r w:rsidRPr="003C379F">
              <w:t>%</w:t>
            </w:r>
          </w:p>
        </w:tc>
      </w:tr>
      <w:tr w:rsidR="000D58F7" w:rsidRPr="00896889" w14:paraId="53CCCD9C" w14:textId="77777777" w:rsidTr="00E24E7A">
        <w:tc>
          <w:tcPr>
            <w:tcW w:w="2942" w:type="dxa"/>
          </w:tcPr>
          <w:p w14:paraId="64B1E9C8" w14:textId="77777777" w:rsidR="00FA35DF" w:rsidRPr="003C379F" w:rsidRDefault="00FA35DF" w:rsidP="001A7F88">
            <w:pPr>
              <w:spacing w:line="360" w:lineRule="auto"/>
              <w:jc w:val="both"/>
            </w:pPr>
            <w:r w:rsidRPr="003C379F">
              <w:t xml:space="preserve">Entre uno y dos salarios mínimos </w:t>
            </w:r>
          </w:p>
        </w:tc>
        <w:tc>
          <w:tcPr>
            <w:tcW w:w="2943" w:type="dxa"/>
          </w:tcPr>
          <w:p w14:paraId="186281C3" w14:textId="01897D65" w:rsidR="00FA35DF" w:rsidRPr="003C379F" w:rsidRDefault="00A05809" w:rsidP="001A7F88">
            <w:pPr>
              <w:spacing w:line="360" w:lineRule="auto"/>
              <w:jc w:val="center"/>
            </w:pPr>
            <w:r w:rsidRPr="003C379F">
              <w:t>2</w:t>
            </w:r>
            <w:r w:rsidR="00D3689C" w:rsidRPr="003C379F">
              <w:t>9.5</w:t>
            </w:r>
            <w:r w:rsidR="00896889">
              <w:t xml:space="preserve"> </w:t>
            </w:r>
            <w:r w:rsidR="007E0256" w:rsidRPr="003C379F">
              <w:t>%</w:t>
            </w:r>
          </w:p>
        </w:tc>
        <w:tc>
          <w:tcPr>
            <w:tcW w:w="2943" w:type="dxa"/>
          </w:tcPr>
          <w:p w14:paraId="1618E318" w14:textId="5159FD40" w:rsidR="00FA35DF" w:rsidRPr="003C379F" w:rsidRDefault="007E0256" w:rsidP="001A7F88">
            <w:pPr>
              <w:spacing w:line="360" w:lineRule="auto"/>
              <w:jc w:val="center"/>
            </w:pPr>
            <w:r w:rsidRPr="003C379F">
              <w:t>37.7</w:t>
            </w:r>
            <w:r w:rsidR="00896889">
              <w:t xml:space="preserve"> </w:t>
            </w:r>
            <w:r w:rsidRPr="003C379F">
              <w:t>%</w:t>
            </w:r>
          </w:p>
        </w:tc>
      </w:tr>
      <w:tr w:rsidR="000D58F7" w:rsidRPr="00896889" w14:paraId="359DB8CF" w14:textId="77777777" w:rsidTr="00E24E7A">
        <w:tc>
          <w:tcPr>
            <w:tcW w:w="2942" w:type="dxa"/>
          </w:tcPr>
          <w:p w14:paraId="72F8B4DB" w14:textId="77777777" w:rsidR="00FA35DF" w:rsidRPr="003C379F" w:rsidRDefault="00FA35DF" w:rsidP="001A7F88">
            <w:pPr>
              <w:spacing w:line="360" w:lineRule="auto"/>
              <w:jc w:val="both"/>
            </w:pPr>
            <w:r w:rsidRPr="003C379F">
              <w:t xml:space="preserve">Entre dos y tres salarios mínimos </w:t>
            </w:r>
          </w:p>
        </w:tc>
        <w:tc>
          <w:tcPr>
            <w:tcW w:w="2943" w:type="dxa"/>
          </w:tcPr>
          <w:p w14:paraId="4A3F37EF" w14:textId="129C3548" w:rsidR="00FA35DF" w:rsidRPr="003C379F" w:rsidRDefault="00A05809" w:rsidP="001A7F88">
            <w:pPr>
              <w:spacing w:line="360" w:lineRule="auto"/>
              <w:jc w:val="center"/>
            </w:pPr>
            <w:r w:rsidRPr="003C379F">
              <w:t>23.</w:t>
            </w:r>
            <w:r w:rsidR="00D3689C" w:rsidRPr="003C379F">
              <w:t>9</w:t>
            </w:r>
            <w:r w:rsidR="00896889">
              <w:t xml:space="preserve"> </w:t>
            </w:r>
            <w:r w:rsidR="007E0256" w:rsidRPr="003C379F">
              <w:t>%</w:t>
            </w:r>
          </w:p>
        </w:tc>
        <w:tc>
          <w:tcPr>
            <w:tcW w:w="2943" w:type="dxa"/>
          </w:tcPr>
          <w:p w14:paraId="7651A7C2" w14:textId="16262B5B" w:rsidR="00FA35DF" w:rsidRPr="003C379F" w:rsidRDefault="007E0256" w:rsidP="001A7F88">
            <w:pPr>
              <w:spacing w:line="360" w:lineRule="auto"/>
              <w:jc w:val="center"/>
            </w:pPr>
            <w:r w:rsidRPr="003C379F">
              <w:t>27.3</w:t>
            </w:r>
            <w:r w:rsidR="00896889">
              <w:t xml:space="preserve"> </w:t>
            </w:r>
            <w:r w:rsidRPr="003C379F">
              <w:t>%</w:t>
            </w:r>
          </w:p>
        </w:tc>
      </w:tr>
      <w:tr w:rsidR="000D58F7" w:rsidRPr="00896889" w14:paraId="11F4DCEB" w14:textId="77777777" w:rsidTr="00E24E7A">
        <w:tc>
          <w:tcPr>
            <w:tcW w:w="2942" w:type="dxa"/>
          </w:tcPr>
          <w:p w14:paraId="7EC7B66F" w14:textId="77777777" w:rsidR="00FA35DF" w:rsidRPr="003C379F" w:rsidRDefault="00FA35DF" w:rsidP="001A7F88">
            <w:pPr>
              <w:spacing w:line="360" w:lineRule="auto"/>
              <w:jc w:val="both"/>
            </w:pPr>
            <w:r w:rsidRPr="003C379F">
              <w:t xml:space="preserve">Entre tres y cuatro salarios mínimos </w:t>
            </w:r>
          </w:p>
        </w:tc>
        <w:tc>
          <w:tcPr>
            <w:tcW w:w="2943" w:type="dxa"/>
          </w:tcPr>
          <w:p w14:paraId="4EAECD57" w14:textId="0DB4B75E" w:rsidR="00FA35DF" w:rsidRPr="003C379F" w:rsidRDefault="00D3689C" w:rsidP="001A7F88">
            <w:pPr>
              <w:spacing w:line="360" w:lineRule="auto"/>
              <w:jc w:val="center"/>
            </w:pPr>
            <w:r w:rsidRPr="003C379F">
              <w:t>9.6</w:t>
            </w:r>
            <w:r w:rsidR="00896889">
              <w:t xml:space="preserve"> </w:t>
            </w:r>
            <w:r w:rsidR="007E0256" w:rsidRPr="003C379F">
              <w:t>%</w:t>
            </w:r>
          </w:p>
        </w:tc>
        <w:tc>
          <w:tcPr>
            <w:tcW w:w="2943" w:type="dxa"/>
          </w:tcPr>
          <w:p w14:paraId="230856C1" w14:textId="66779F46" w:rsidR="00FA35DF" w:rsidRPr="003C379F" w:rsidRDefault="007E0256" w:rsidP="001A7F88">
            <w:pPr>
              <w:spacing w:line="360" w:lineRule="auto"/>
              <w:jc w:val="center"/>
            </w:pPr>
            <w:r w:rsidRPr="003C379F">
              <w:t>14.3</w:t>
            </w:r>
            <w:r w:rsidR="00896889">
              <w:t xml:space="preserve"> </w:t>
            </w:r>
            <w:r w:rsidRPr="003C379F">
              <w:t>%</w:t>
            </w:r>
          </w:p>
        </w:tc>
      </w:tr>
      <w:tr w:rsidR="000D58F7" w:rsidRPr="00896889" w14:paraId="391D65A8" w14:textId="77777777" w:rsidTr="00E24E7A">
        <w:tc>
          <w:tcPr>
            <w:tcW w:w="2942" w:type="dxa"/>
          </w:tcPr>
          <w:p w14:paraId="79CBDCB0" w14:textId="77777777" w:rsidR="00FA35DF" w:rsidRPr="003C379F" w:rsidRDefault="00FA35DF" w:rsidP="001A7F88">
            <w:pPr>
              <w:spacing w:line="360" w:lineRule="auto"/>
              <w:jc w:val="both"/>
            </w:pPr>
            <w:r w:rsidRPr="003C379F">
              <w:t>Más de cuatro salarios mínimos</w:t>
            </w:r>
          </w:p>
        </w:tc>
        <w:tc>
          <w:tcPr>
            <w:tcW w:w="2943" w:type="dxa"/>
          </w:tcPr>
          <w:p w14:paraId="1CDE4A6B" w14:textId="68EB5691" w:rsidR="00FA35DF" w:rsidRPr="003C379F" w:rsidRDefault="00D3689C" w:rsidP="001A7F88">
            <w:pPr>
              <w:spacing w:line="360" w:lineRule="auto"/>
              <w:jc w:val="center"/>
            </w:pPr>
            <w:r w:rsidRPr="003C379F">
              <w:t>4.7</w:t>
            </w:r>
            <w:r w:rsidR="00896889">
              <w:t xml:space="preserve"> </w:t>
            </w:r>
            <w:r w:rsidR="007E0256" w:rsidRPr="003C379F">
              <w:t>%</w:t>
            </w:r>
          </w:p>
        </w:tc>
        <w:tc>
          <w:tcPr>
            <w:tcW w:w="2943" w:type="dxa"/>
          </w:tcPr>
          <w:p w14:paraId="16D9B5BA" w14:textId="2764F0D3" w:rsidR="00FA35DF" w:rsidRPr="003C379F" w:rsidRDefault="007E0256" w:rsidP="001A7F88">
            <w:pPr>
              <w:spacing w:line="360" w:lineRule="auto"/>
              <w:jc w:val="center"/>
            </w:pPr>
            <w:r w:rsidRPr="003C379F">
              <w:t>9.8</w:t>
            </w:r>
            <w:r w:rsidR="00896889">
              <w:t xml:space="preserve"> </w:t>
            </w:r>
            <w:r w:rsidRPr="003C379F">
              <w:t>%</w:t>
            </w:r>
          </w:p>
        </w:tc>
      </w:tr>
      <w:tr w:rsidR="000D58F7" w:rsidRPr="00896889" w14:paraId="4B3C7436" w14:textId="77777777" w:rsidTr="00E24E7A">
        <w:tc>
          <w:tcPr>
            <w:tcW w:w="2942" w:type="dxa"/>
          </w:tcPr>
          <w:p w14:paraId="37D1A3A4" w14:textId="77777777" w:rsidR="00FA35DF" w:rsidRPr="003C379F" w:rsidRDefault="00FA35DF" w:rsidP="001A7F88">
            <w:pPr>
              <w:spacing w:line="360" w:lineRule="auto"/>
              <w:jc w:val="both"/>
            </w:pPr>
          </w:p>
        </w:tc>
        <w:tc>
          <w:tcPr>
            <w:tcW w:w="2943" w:type="dxa"/>
          </w:tcPr>
          <w:p w14:paraId="007F9A9B" w14:textId="77777777" w:rsidR="00FA35DF" w:rsidRPr="003C379F" w:rsidRDefault="00FA35DF" w:rsidP="001A7F88">
            <w:pPr>
              <w:spacing w:line="360" w:lineRule="auto"/>
              <w:jc w:val="both"/>
            </w:pPr>
          </w:p>
        </w:tc>
        <w:tc>
          <w:tcPr>
            <w:tcW w:w="2943" w:type="dxa"/>
          </w:tcPr>
          <w:p w14:paraId="3A5ADF7C" w14:textId="77777777" w:rsidR="00FA35DF" w:rsidRPr="003C379F" w:rsidRDefault="00FA35DF" w:rsidP="001A7F88">
            <w:pPr>
              <w:spacing w:line="360" w:lineRule="auto"/>
              <w:jc w:val="both"/>
            </w:pPr>
          </w:p>
        </w:tc>
      </w:tr>
    </w:tbl>
    <w:p w14:paraId="69430A97" w14:textId="21EBA149" w:rsidR="00771002" w:rsidRPr="003C379F" w:rsidRDefault="00771002" w:rsidP="003C379F">
      <w:pPr>
        <w:spacing w:line="360" w:lineRule="auto"/>
        <w:jc w:val="center"/>
      </w:pPr>
      <w:r w:rsidRPr="003C379F">
        <w:t xml:space="preserve">Fuente: </w:t>
      </w:r>
      <w:r w:rsidR="00896889">
        <w:t>Elaboración propia</w:t>
      </w:r>
    </w:p>
    <w:p w14:paraId="57C0CC97" w14:textId="711EB035" w:rsidR="005100AF" w:rsidRPr="000D58F7" w:rsidRDefault="005100AF" w:rsidP="001A7F88">
      <w:pPr>
        <w:spacing w:line="360" w:lineRule="auto"/>
        <w:ind w:firstLine="708"/>
        <w:jc w:val="both"/>
      </w:pPr>
      <w:r w:rsidRPr="000D58F7">
        <w:t xml:space="preserve">Un dato interesante es que la correlación de </w:t>
      </w:r>
      <w:r w:rsidR="00E50612" w:rsidRPr="000D58F7">
        <w:t>Pearson</w:t>
      </w:r>
      <w:r w:rsidRPr="000D58F7">
        <w:t xml:space="preserve"> entre la variable ingreso y el nivel de felicidad reportado por los</w:t>
      </w:r>
      <w:r w:rsidR="00687B62" w:rsidRPr="000D58F7">
        <w:t xml:space="preserve"> jóvenes</w:t>
      </w:r>
      <w:r w:rsidRPr="000D58F7">
        <w:t xml:space="preserve"> no unidos es de 0.588, lo que indica que existe una correlación media, que en cierta medida sugiere </w:t>
      </w:r>
      <w:r w:rsidR="00D03DD6" w:rsidRPr="000D58F7">
        <w:t>una</w:t>
      </w:r>
      <w:r w:rsidRPr="000D58F7">
        <w:t xml:space="preserve"> correlación aceptable</w:t>
      </w:r>
      <w:r w:rsidR="00D03DD6" w:rsidRPr="000D58F7">
        <w:t xml:space="preserve">; </w:t>
      </w:r>
      <w:r w:rsidR="006273E5" w:rsidRPr="000D58F7">
        <w:t>e</w:t>
      </w:r>
      <w:r w:rsidR="00D03DD6" w:rsidRPr="000D58F7">
        <w:t>l</w:t>
      </w:r>
      <w:r w:rsidRPr="000D58F7">
        <w:t xml:space="preserve"> </w:t>
      </w:r>
      <w:r w:rsidR="00896889">
        <w:t>ji al</w:t>
      </w:r>
      <w:r w:rsidR="00896889" w:rsidRPr="000D58F7">
        <w:t xml:space="preserve"> </w:t>
      </w:r>
      <w:r w:rsidRPr="000D58F7">
        <w:t>cuadrad</w:t>
      </w:r>
      <w:r w:rsidR="006273E5" w:rsidRPr="000D58F7">
        <w:t>o</w:t>
      </w:r>
      <w:r w:rsidRPr="000D58F7">
        <w:t xml:space="preserve"> es 0.000, lo que indica que existe relación entre ambas variables.</w:t>
      </w:r>
      <w:r w:rsidR="00EC0EB7">
        <w:t xml:space="preserve"> </w:t>
      </w:r>
      <w:r w:rsidRPr="000D58F7">
        <w:t>Por otra parte</w:t>
      </w:r>
      <w:r w:rsidR="008451FA">
        <w:t>,</w:t>
      </w:r>
      <w:r w:rsidRPr="000D58F7">
        <w:t xml:space="preserve"> la correlación de </w:t>
      </w:r>
      <w:r w:rsidR="00E50612" w:rsidRPr="000D58F7">
        <w:t>Pearson</w:t>
      </w:r>
      <w:r w:rsidRPr="000D58F7">
        <w:t xml:space="preserve"> entre la variable ingreso y el nivel de felicidad reportado por los jóvenes unidos </w:t>
      </w:r>
      <w:r w:rsidR="00F57949" w:rsidRPr="000D58F7">
        <w:t xml:space="preserve">no universitarios </w:t>
      </w:r>
      <w:r w:rsidRPr="000D58F7">
        <w:t xml:space="preserve">es 0.455, lo que </w:t>
      </w:r>
      <w:r w:rsidR="00F57949" w:rsidRPr="000D58F7">
        <w:t>sugiere</w:t>
      </w:r>
      <w:r w:rsidRPr="000D58F7">
        <w:t xml:space="preserve"> que existe una correlación media</w:t>
      </w:r>
      <w:r w:rsidR="008451FA">
        <w:t>;</w:t>
      </w:r>
      <w:r w:rsidR="008451FA" w:rsidRPr="000D58F7">
        <w:t xml:space="preserve"> </w:t>
      </w:r>
      <w:r w:rsidR="008451FA">
        <w:t>y el ji al</w:t>
      </w:r>
      <w:r w:rsidRPr="000D58F7">
        <w:t xml:space="preserve"> cuadrad</w:t>
      </w:r>
      <w:r w:rsidR="006273E5" w:rsidRPr="000D58F7">
        <w:t>o</w:t>
      </w:r>
      <w:r w:rsidRPr="000D58F7">
        <w:t xml:space="preserve"> es de 0.000, lo que indica</w:t>
      </w:r>
      <w:r w:rsidR="008451FA">
        <w:t>, al igual que en el caso anterior,</w:t>
      </w:r>
      <w:r w:rsidRPr="000D58F7">
        <w:t xml:space="preserve"> que existe relación entre ambas variables. Sin embargo</w:t>
      </w:r>
      <w:r w:rsidR="008451FA">
        <w:t>,</w:t>
      </w:r>
      <w:r w:rsidRPr="000D58F7">
        <w:t xml:space="preserve"> parecen más felices los alumnos universitarios solteros que trabajan que los jóvenes unidos que trabajan, aunque porcentualmente obtengan mejores ingresos.</w:t>
      </w:r>
    </w:p>
    <w:p w14:paraId="1A75A17D" w14:textId="22462216" w:rsidR="005100AF" w:rsidRPr="000D58F7" w:rsidRDefault="00EB6308" w:rsidP="001A7F88">
      <w:pPr>
        <w:spacing w:line="360" w:lineRule="auto"/>
        <w:ind w:firstLine="708"/>
        <w:jc w:val="both"/>
      </w:pPr>
      <w:r w:rsidRPr="000D58F7">
        <w:t>También existe otro</w:t>
      </w:r>
      <w:r w:rsidR="00E24E07" w:rsidRPr="000D58F7">
        <w:t xml:space="preserve"> </w:t>
      </w:r>
      <w:r w:rsidR="00DE162D" w:rsidRPr="000D58F7">
        <w:t xml:space="preserve">dato interesante por comparar, hablando de los jóvenes universitarios </w:t>
      </w:r>
      <w:r w:rsidR="00E13A5E" w:rsidRPr="000D58F7">
        <w:t>solteros</w:t>
      </w:r>
      <w:r w:rsidR="008451FA">
        <w:t>,</w:t>
      </w:r>
      <w:r w:rsidR="00650EA0">
        <w:t xml:space="preserve"> y es</w:t>
      </w:r>
      <w:r w:rsidR="008451FA">
        <w:t xml:space="preserve"> </w:t>
      </w:r>
      <w:r w:rsidR="00650EA0">
        <w:t>aquel que muestra que</w:t>
      </w:r>
      <w:r w:rsidR="00E13A5E" w:rsidRPr="000D58F7">
        <w:t xml:space="preserve"> aquellos que</w:t>
      </w:r>
      <w:r w:rsidR="00DE162D" w:rsidRPr="000D58F7">
        <w:t xml:space="preserve"> no trabajan reportan un promedio de 8.43 </w:t>
      </w:r>
      <w:r w:rsidR="00687B62" w:rsidRPr="000D58F7">
        <w:t xml:space="preserve">puntos </w:t>
      </w:r>
      <w:r w:rsidR="00DE162D" w:rsidRPr="000D58F7">
        <w:t xml:space="preserve">de felicidad, mientras que los que sí trabajan asalariadamente alcanzan en promedio 7.55 </w:t>
      </w:r>
      <w:r w:rsidR="00687B62" w:rsidRPr="000D58F7">
        <w:t xml:space="preserve">puntos </w:t>
      </w:r>
      <w:r w:rsidR="00DE162D" w:rsidRPr="000D58F7">
        <w:t>de felicidad</w:t>
      </w:r>
      <w:r w:rsidR="00650EA0">
        <w:t>.</w:t>
      </w:r>
      <w:r w:rsidR="00650EA0" w:rsidRPr="000D58F7">
        <w:t xml:space="preserve"> </w:t>
      </w:r>
      <w:r w:rsidR="00650EA0">
        <w:t>T</w:t>
      </w:r>
      <w:r w:rsidR="00650EA0" w:rsidRPr="000D58F7">
        <w:t xml:space="preserve">al </w:t>
      </w:r>
      <w:r w:rsidR="00DE162D" w:rsidRPr="000D58F7">
        <w:t>vez se deba a la doble carga de trabajo que deben enfrentar los jóvenes que estudian y trabajan.</w:t>
      </w:r>
    </w:p>
    <w:p w14:paraId="2DC0E9B7" w14:textId="31B7F45D" w:rsidR="00EB6308" w:rsidRPr="000D58F7" w:rsidRDefault="00EB6308" w:rsidP="001A7F88">
      <w:pPr>
        <w:spacing w:line="360" w:lineRule="auto"/>
        <w:ind w:firstLine="708"/>
        <w:jc w:val="both"/>
      </w:pPr>
      <w:r w:rsidRPr="000D58F7">
        <w:lastRenderedPageBreak/>
        <w:t>Hablando de los jóvenes no universitarios que viven en pareja y que trabajan asalariadamente se</w:t>
      </w:r>
      <w:r w:rsidR="00650EA0">
        <w:t>,</w:t>
      </w:r>
      <w:r w:rsidRPr="000D58F7">
        <w:t xml:space="preserve"> autocalifican con un promedio de 8.55 </w:t>
      </w:r>
      <w:r w:rsidR="00687B62" w:rsidRPr="000D58F7">
        <w:t xml:space="preserve">puntos </w:t>
      </w:r>
      <w:r w:rsidRPr="000D58F7">
        <w:t>de felicidad, mientras que los jóvenes de ese mismo grupo que no laboran alcanzan un 8.20 de felicidad</w:t>
      </w:r>
      <w:r w:rsidR="00650EA0">
        <w:t>.</w:t>
      </w:r>
      <w:r w:rsidR="00650EA0" w:rsidRPr="000D58F7">
        <w:t xml:space="preserve"> </w:t>
      </w:r>
      <w:r w:rsidR="00650EA0">
        <w:t>D</w:t>
      </w:r>
      <w:r w:rsidR="00A90192" w:rsidRPr="000D58F7">
        <w:t xml:space="preserve">iferenciando según sexo, ligeramente se reportan más felices los hombres que no trabajan con 8.27, </w:t>
      </w:r>
      <w:r w:rsidR="00650EA0">
        <w:t>pues</w:t>
      </w:r>
      <w:r w:rsidR="00650EA0" w:rsidRPr="000D58F7">
        <w:t xml:space="preserve"> </w:t>
      </w:r>
      <w:r w:rsidR="00A90192" w:rsidRPr="000D58F7">
        <w:t xml:space="preserve">las mujeres alcanzan 8.13 </w:t>
      </w:r>
      <w:r w:rsidR="00687B62" w:rsidRPr="000D58F7">
        <w:t xml:space="preserve">puntos </w:t>
      </w:r>
      <w:r w:rsidR="00A90192" w:rsidRPr="000D58F7">
        <w:t>de felicidad.</w:t>
      </w:r>
    </w:p>
    <w:p w14:paraId="5CD2D8E3" w14:textId="08EA73FF" w:rsidR="00A90192" w:rsidRPr="000D58F7" w:rsidRDefault="00650EA0" w:rsidP="001A7F88">
      <w:pPr>
        <w:spacing w:line="360" w:lineRule="auto"/>
        <w:ind w:firstLine="708"/>
        <w:jc w:val="both"/>
      </w:pPr>
      <w:r>
        <w:t>Antes de</w:t>
      </w:r>
      <w:r w:rsidRPr="000D58F7">
        <w:t xml:space="preserve"> </w:t>
      </w:r>
      <w:r w:rsidR="0060094A" w:rsidRPr="000D58F7">
        <w:t>dar inicio a las preguntas que tienen que ver con la percepción de la felicidad</w:t>
      </w:r>
      <w:r>
        <w:t xml:space="preserve"> cabe señalar que</w:t>
      </w:r>
      <w:r w:rsidRPr="000D58F7">
        <w:t xml:space="preserve"> </w:t>
      </w:r>
      <w:r w:rsidR="0060094A" w:rsidRPr="000D58F7">
        <w:t>todas se construyeron de forma Likert</w:t>
      </w:r>
      <w:r>
        <w:t>.</w:t>
      </w:r>
      <w:r w:rsidRPr="000D58F7">
        <w:t xml:space="preserve"> </w:t>
      </w:r>
      <w:r>
        <w:t>Gracias a ello</w:t>
      </w:r>
      <w:r w:rsidR="0060094A" w:rsidRPr="000D58F7">
        <w:t xml:space="preserve"> es factible obtener un alfa de Cronbach</w:t>
      </w:r>
      <w:r>
        <w:t>,</w:t>
      </w:r>
      <w:r w:rsidR="0060094A" w:rsidRPr="000D58F7">
        <w:t xml:space="preserve"> para que nos indique el grado de fiabilidad del instrumento aplicado</w:t>
      </w:r>
      <w:r>
        <w:t>.</w:t>
      </w:r>
      <w:r w:rsidRPr="000D58F7">
        <w:t xml:space="preserve"> </w:t>
      </w:r>
      <w:r>
        <w:t xml:space="preserve">Al respecto, </w:t>
      </w:r>
      <w:r w:rsidR="00AF68D1" w:rsidRPr="000D58F7">
        <w:t xml:space="preserve">para la encuesta de los jóvenes universitarios no unidos el alfa de Cronbach alcanza </w:t>
      </w:r>
      <w:r w:rsidR="0060094A" w:rsidRPr="000D58F7">
        <w:t>0.819, lo que se traduce como un buen indicador que valida la correcta construcción del cuestionario.</w:t>
      </w:r>
    </w:p>
    <w:p w14:paraId="1FD75A47" w14:textId="6E981F18" w:rsidR="00AF68D1" w:rsidRPr="000D58F7" w:rsidRDefault="00AF68D1" w:rsidP="001A7F88">
      <w:pPr>
        <w:spacing w:line="360" w:lineRule="auto"/>
        <w:ind w:firstLine="708"/>
        <w:jc w:val="both"/>
      </w:pPr>
      <w:r w:rsidRPr="000D58F7">
        <w:t>Por lo que hace a la encuesta de jóvenes unidos no universitarios</w:t>
      </w:r>
      <w:r w:rsidR="00FD027C">
        <w:t>,</w:t>
      </w:r>
      <w:r w:rsidRPr="000D58F7">
        <w:t xml:space="preserve"> el alfa de Cronbach fue de 0.859, lo que se traduce como un buen indicador que también valida la correcta construcción del cuestionario.</w:t>
      </w:r>
    </w:p>
    <w:p w14:paraId="23AF1928" w14:textId="3FE0D8A7" w:rsidR="00FA35DF" w:rsidRDefault="00F57949" w:rsidP="001A7F88">
      <w:pPr>
        <w:spacing w:line="360" w:lineRule="auto"/>
        <w:jc w:val="both"/>
      </w:pPr>
      <w:r w:rsidRPr="000D58F7">
        <w:tab/>
      </w:r>
      <w:r w:rsidR="00FD027C">
        <w:t>Ahora bien,</w:t>
      </w:r>
      <w:r w:rsidRPr="000D58F7">
        <w:t xml:space="preserve"> se hizo una </w:t>
      </w:r>
      <w:r w:rsidR="00E50612" w:rsidRPr="000D58F7">
        <w:t>primera serie</w:t>
      </w:r>
      <w:r w:rsidRPr="000D58F7">
        <w:t xml:space="preserve"> de afirmaciones con la finalidad de evaluar la percepción de la vida que han tenido ambos grupos de jóvenes</w:t>
      </w:r>
      <w:r w:rsidR="00FD027C">
        <w:t>. L</w:t>
      </w:r>
      <w:r w:rsidRPr="000D58F7">
        <w:t xml:space="preserve">os resultados </w:t>
      </w:r>
      <w:r w:rsidR="00FD027C">
        <w:t xml:space="preserve">se muestran </w:t>
      </w:r>
      <w:r w:rsidRPr="000D58F7">
        <w:t>en l</w:t>
      </w:r>
      <w:r w:rsidR="00E13A5E" w:rsidRPr="000D58F7">
        <w:t>a</w:t>
      </w:r>
      <w:r w:rsidRPr="000D58F7">
        <w:t xml:space="preserve"> </w:t>
      </w:r>
      <w:r w:rsidR="00E13A5E" w:rsidRPr="000D58F7">
        <w:t>tabla</w:t>
      </w:r>
      <w:r w:rsidRPr="000D58F7">
        <w:t xml:space="preserve"> </w:t>
      </w:r>
      <w:r w:rsidR="00FD027C">
        <w:t>3</w:t>
      </w:r>
      <w:r w:rsidRPr="000D58F7">
        <w:t>. Es importante mencionar que estaba inicialmente la pregunta construida tipo Likert, pero ha sido adecuada a una respuesta dicotómica, excluyendo la respuesta no sabe</w:t>
      </w:r>
      <w:r w:rsidR="00A7174C" w:rsidRPr="000D58F7">
        <w:t xml:space="preserve"> (ver tabla </w:t>
      </w:r>
      <w:r w:rsidR="00454A92">
        <w:t>3</w:t>
      </w:r>
      <w:r w:rsidR="00A7174C" w:rsidRPr="000D58F7">
        <w:t>)</w:t>
      </w:r>
      <w:r w:rsidRPr="000D58F7">
        <w:t>.</w:t>
      </w:r>
    </w:p>
    <w:p w14:paraId="17BFD71E" w14:textId="6DF695E2" w:rsidR="00454A92" w:rsidRDefault="00454A92" w:rsidP="001A7F88">
      <w:pPr>
        <w:spacing w:line="360" w:lineRule="auto"/>
        <w:jc w:val="both"/>
      </w:pPr>
    </w:p>
    <w:p w14:paraId="27E0ED06" w14:textId="7AF1C4A3" w:rsidR="009A3DB5" w:rsidRDefault="009A3DB5" w:rsidP="001A7F88">
      <w:pPr>
        <w:spacing w:line="360" w:lineRule="auto"/>
        <w:jc w:val="both"/>
      </w:pPr>
    </w:p>
    <w:p w14:paraId="281189AB" w14:textId="43DB20B0" w:rsidR="009A3DB5" w:rsidRDefault="009A3DB5" w:rsidP="001A7F88">
      <w:pPr>
        <w:spacing w:line="360" w:lineRule="auto"/>
        <w:jc w:val="both"/>
      </w:pPr>
    </w:p>
    <w:p w14:paraId="4881E949" w14:textId="3ADF7E32" w:rsidR="009A3DB5" w:rsidRDefault="009A3DB5" w:rsidP="001A7F88">
      <w:pPr>
        <w:spacing w:line="360" w:lineRule="auto"/>
        <w:jc w:val="both"/>
      </w:pPr>
    </w:p>
    <w:p w14:paraId="2AF9147D" w14:textId="3093CE76" w:rsidR="009A3DB5" w:rsidRDefault="009A3DB5" w:rsidP="001A7F88">
      <w:pPr>
        <w:spacing w:line="360" w:lineRule="auto"/>
        <w:jc w:val="both"/>
      </w:pPr>
    </w:p>
    <w:p w14:paraId="3164508C" w14:textId="7072CFDE" w:rsidR="009A3DB5" w:rsidRDefault="009A3DB5" w:rsidP="001A7F88">
      <w:pPr>
        <w:spacing w:line="360" w:lineRule="auto"/>
        <w:jc w:val="both"/>
      </w:pPr>
    </w:p>
    <w:p w14:paraId="7F9D5CA6" w14:textId="52F846D0" w:rsidR="009A3DB5" w:rsidRDefault="009A3DB5" w:rsidP="001A7F88">
      <w:pPr>
        <w:spacing w:line="360" w:lineRule="auto"/>
        <w:jc w:val="both"/>
      </w:pPr>
    </w:p>
    <w:p w14:paraId="19C172CE" w14:textId="2D5E0920" w:rsidR="009A3DB5" w:rsidRDefault="009A3DB5" w:rsidP="001A7F88">
      <w:pPr>
        <w:spacing w:line="360" w:lineRule="auto"/>
        <w:jc w:val="both"/>
      </w:pPr>
    </w:p>
    <w:p w14:paraId="0B90E4A0" w14:textId="509F72FD" w:rsidR="009A3DB5" w:rsidRDefault="009A3DB5" w:rsidP="001A7F88">
      <w:pPr>
        <w:spacing w:line="360" w:lineRule="auto"/>
        <w:jc w:val="both"/>
      </w:pPr>
    </w:p>
    <w:p w14:paraId="100B3BD7" w14:textId="1A03581C" w:rsidR="009A3DB5" w:rsidRDefault="009A3DB5" w:rsidP="001A7F88">
      <w:pPr>
        <w:spacing w:line="360" w:lineRule="auto"/>
        <w:jc w:val="both"/>
      </w:pPr>
    </w:p>
    <w:p w14:paraId="0D57FC12" w14:textId="036E0679" w:rsidR="009A3DB5" w:rsidRDefault="009A3DB5" w:rsidP="001A7F88">
      <w:pPr>
        <w:spacing w:line="360" w:lineRule="auto"/>
        <w:jc w:val="both"/>
      </w:pPr>
    </w:p>
    <w:p w14:paraId="2EFB11D2" w14:textId="77777777" w:rsidR="009A3DB5" w:rsidRPr="000D58F7" w:rsidRDefault="009A3DB5" w:rsidP="001A7F88">
      <w:pPr>
        <w:spacing w:line="360" w:lineRule="auto"/>
        <w:jc w:val="both"/>
      </w:pPr>
    </w:p>
    <w:p w14:paraId="62E7BCEF" w14:textId="685A8B6B" w:rsidR="00F57949" w:rsidRPr="003C379F" w:rsidRDefault="00E13A5E" w:rsidP="00BD0E94">
      <w:pPr>
        <w:spacing w:line="360" w:lineRule="auto"/>
        <w:jc w:val="center"/>
      </w:pPr>
      <w:r w:rsidRPr="003C379F">
        <w:rPr>
          <w:rFonts w:eastAsia="Arial"/>
          <w:b/>
          <w:bCs/>
          <w:spacing w:val="-9"/>
        </w:rPr>
        <w:lastRenderedPageBreak/>
        <w:t>Tabla</w:t>
      </w:r>
      <w:r w:rsidR="00F57949" w:rsidRPr="003C379F">
        <w:rPr>
          <w:b/>
          <w:bCs/>
        </w:rPr>
        <w:t xml:space="preserve"> </w:t>
      </w:r>
      <w:r w:rsidRPr="003C379F">
        <w:rPr>
          <w:b/>
          <w:bCs/>
        </w:rPr>
        <w:t>3</w:t>
      </w:r>
      <w:r w:rsidR="00454A92" w:rsidRPr="003C379F">
        <w:t>.</w:t>
      </w:r>
      <w:r w:rsidR="00454A92">
        <w:t xml:space="preserve"> </w:t>
      </w:r>
      <w:r w:rsidR="00F57949" w:rsidRPr="003C379F">
        <w:t xml:space="preserve">Zona </w:t>
      </w:r>
      <w:r w:rsidR="00454A92">
        <w:t>m</w:t>
      </w:r>
      <w:r w:rsidR="00454A92" w:rsidRPr="003C379F">
        <w:t xml:space="preserve">etropolitana </w:t>
      </w:r>
      <w:r w:rsidR="00F57949" w:rsidRPr="003C379F">
        <w:t xml:space="preserve">de Pachuca: </w:t>
      </w:r>
      <w:r w:rsidR="004E2437" w:rsidRPr="003C379F">
        <w:t>conceptos de diversas afirmaciones con respecto a la vida</w:t>
      </w:r>
      <w:r w:rsidR="00DB20EF" w:rsidRPr="003C379F">
        <w:t xml:space="preserve"> </w:t>
      </w:r>
      <w:r w:rsidR="004E2437" w:rsidRPr="003C379F">
        <w:t>por parte</w:t>
      </w:r>
      <w:r w:rsidR="00AA1BD2">
        <w:t xml:space="preserve"> </w:t>
      </w:r>
      <w:r w:rsidR="004E2437" w:rsidRPr="003C379F">
        <w:t xml:space="preserve">de los jóvenes entrevistados, </w:t>
      </w:r>
      <w:r w:rsidR="00F57949" w:rsidRPr="003C379F">
        <w:t>2019</w:t>
      </w:r>
    </w:p>
    <w:tbl>
      <w:tblPr>
        <w:tblStyle w:val="Tablaconcuadrcula"/>
        <w:tblW w:w="0" w:type="auto"/>
        <w:tblLook w:val="04A0" w:firstRow="1" w:lastRow="0" w:firstColumn="1" w:lastColumn="0" w:noHBand="0" w:noVBand="1"/>
      </w:tblPr>
      <w:tblGrid>
        <w:gridCol w:w="4531"/>
        <w:gridCol w:w="1074"/>
        <w:gridCol w:w="1053"/>
        <w:gridCol w:w="1095"/>
        <w:gridCol w:w="1075"/>
      </w:tblGrid>
      <w:tr w:rsidR="000D58F7" w:rsidRPr="00454A92" w14:paraId="2C69F1BE" w14:textId="77777777" w:rsidTr="00E24E7A">
        <w:tc>
          <w:tcPr>
            <w:tcW w:w="4531" w:type="dxa"/>
            <w:vMerge w:val="restart"/>
          </w:tcPr>
          <w:p w14:paraId="6F47FD41" w14:textId="77777777" w:rsidR="007E04D4" w:rsidRPr="003C379F" w:rsidRDefault="007E04D4" w:rsidP="001A7F88">
            <w:pPr>
              <w:spacing w:line="360" w:lineRule="auto"/>
              <w:jc w:val="both"/>
              <w:rPr>
                <w:b/>
                <w:bCs/>
              </w:rPr>
            </w:pPr>
            <w:r w:rsidRPr="003C379F">
              <w:rPr>
                <w:b/>
                <w:bCs/>
              </w:rPr>
              <w:t xml:space="preserve">Ítem </w:t>
            </w:r>
          </w:p>
        </w:tc>
        <w:tc>
          <w:tcPr>
            <w:tcW w:w="2127" w:type="dxa"/>
            <w:gridSpan w:val="2"/>
          </w:tcPr>
          <w:p w14:paraId="37CB9E0D" w14:textId="77777777" w:rsidR="007E04D4" w:rsidRPr="003C379F" w:rsidRDefault="007E04D4" w:rsidP="001A7F88">
            <w:pPr>
              <w:spacing w:line="360" w:lineRule="auto"/>
              <w:jc w:val="center"/>
              <w:rPr>
                <w:b/>
                <w:bCs/>
              </w:rPr>
            </w:pPr>
            <w:r w:rsidRPr="003C379F">
              <w:rPr>
                <w:b/>
                <w:bCs/>
              </w:rPr>
              <w:t>Universitarios solteros no unidos</w:t>
            </w:r>
          </w:p>
        </w:tc>
        <w:tc>
          <w:tcPr>
            <w:tcW w:w="2170" w:type="dxa"/>
            <w:gridSpan w:val="2"/>
            <w:vAlign w:val="center"/>
          </w:tcPr>
          <w:p w14:paraId="197B20E2" w14:textId="77777777" w:rsidR="004A419C" w:rsidRPr="003C379F" w:rsidRDefault="007E04D4" w:rsidP="001A7F88">
            <w:pPr>
              <w:spacing w:line="360" w:lineRule="auto"/>
              <w:jc w:val="center"/>
              <w:rPr>
                <w:b/>
                <w:bCs/>
              </w:rPr>
            </w:pPr>
            <w:r w:rsidRPr="003C379F">
              <w:rPr>
                <w:b/>
                <w:bCs/>
              </w:rPr>
              <w:t xml:space="preserve">Jóvenes unidos </w:t>
            </w:r>
          </w:p>
          <w:p w14:paraId="23A92E82" w14:textId="77777777" w:rsidR="007E04D4" w:rsidRPr="003C379F" w:rsidRDefault="007E04D4" w:rsidP="001A7F88">
            <w:pPr>
              <w:spacing w:line="360" w:lineRule="auto"/>
              <w:jc w:val="center"/>
              <w:rPr>
                <w:b/>
                <w:bCs/>
              </w:rPr>
            </w:pPr>
            <w:r w:rsidRPr="003C379F">
              <w:rPr>
                <w:b/>
                <w:bCs/>
              </w:rPr>
              <w:t>no universitarios</w:t>
            </w:r>
          </w:p>
        </w:tc>
      </w:tr>
      <w:tr w:rsidR="000D58F7" w:rsidRPr="00454A92" w14:paraId="672DF2CA" w14:textId="77777777" w:rsidTr="00E24E7A">
        <w:tc>
          <w:tcPr>
            <w:tcW w:w="4531" w:type="dxa"/>
            <w:vMerge/>
          </w:tcPr>
          <w:p w14:paraId="776BC88F" w14:textId="77777777" w:rsidR="007E04D4" w:rsidRPr="003C379F" w:rsidRDefault="007E04D4" w:rsidP="001A7F88">
            <w:pPr>
              <w:spacing w:line="360" w:lineRule="auto"/>
              <w:jc w:val="both"/>
              <w:rPr>
                <w:b/>
                <w:bCs/>
              </w:rPr>
            </w:pPr>
          </w:p>
        </w:tc>
        <w:tc>
          <w:tcPr>
            <w:tcW w:w="1074" w:type="dxa"/>
            <w:vAlign w:val="center"/>
          </w:tcPr>
          <w:p w14:paraId="7CF9FB2D" w14:textId="77777777" w:rsidR="007E04D4" w:rsidRPr="003C379F" w:rsidRDefault="007E04D4" w:rsidP="001A7F88">
            <w:pPr>
              <w:spacing w:line="360" w:lineRule="auto"/>
              <w:jc w:val="center"/>
            </w:pPr>
            <w:r w:rsidRPr="003C379F">
              <w:t>No de acuerdo</w:t>
            </w:r>
          </w:p>
        </w:tc>
        <w:tc>
          <w:tcPr>
            <w:tcW w:w="1053" w:type="dxa"/>
            <w:vAlign w:val="center"/>
          </w:tcPr>
          <w:p w14:paraId="1D25D679" w14:textId="77777777" w:rsidR="007E04D4" w:rsidRPr="003C379F" w:rsidRDefault="007E04D4" w:rsidP="001A7F88">
            <w:pPr>
              <w:spacing w:line="360" w:lineRule="auto"/>
              <w:jc w:val="center"/>
            </w:pPr>
            <w:r w:rsidRPr="003C379F">
              <w:t>De acuerdo</w:t>
            </w:r>
          </w:p>
        </w:tc>
        <w:tc>
          <w:tcPr>
            <w:tcW w:w="1095" w:type="dxa"/>
            <w:vAlign w:val="center"/>
          </w:tcPr>
          <w:p w14:paraId="4FA1B3CD" w14:textId="77777777" w:rsidR="007E04D4" w:rsidRPr="003C379F" w:rsidRDefault="007E04D4" w:rsidP="001A7F88">
            <w:pPr>
              <w:spacing w:line="360" w:lineRule="auto"/>
              <w:jc w:val="center"/>
            </w:pPr>
            <w:r w:rsidRPr="003C379F">
              <w:t>No de acuerdo</w:t>
            </w:r>
          </w:p>
        </w:tc>
        <w:tc>
          <w:tcPr>
            <w:tcW w:w="1075" w:type="dxa"/>
            <w:vAlign w:val="center"/>
          </w:tcPr>
          <w:p w14:paraId="097BA322" w14:textId="77777777" w:rsidR="007E04D4" w:rsidRPr="003C379F" w:rsidRDefault="007E04D4" w:rsidP="001A7F88">
            <w:pPr>
              <w:spacing w:line="360" w:lineRule="auto"/>
              <w:jc w:val="center"/>
            </w:pPr>
            <w:r w:rsidRPr="003C379F">
              <w:t>De acuerdo</w:t>
            </w:r>
          </w:p>
        </w:tc>
      </w:tr>
      <w:tr w:rsidR="000D58F7" w:rsidRPr="00454A92" w14:paraId="2668EDE6" w14:textId="77777777" w:rsidTr="00E24E7A">
        <w:tc>
          <w:tcPr>
            <w:tcW w:w="4531" w:type="dxa"/>
          </w:tcPr>
          <w:p w14:paraId="68C82C5C" w14:textId="5B00463C" w:rsidR="00F57949" w:rsidRPr="003C379F" w:rsidRDefault="00F57949" w:rsidP="001A7F88">
            <w:pPr>
              <w:spacing w:line="360" w:lineRule="auto"/>
              <w:jc w:val="both"/>
            </w:pPr>
            <w:r w:rsidRPr="003C379F">
              <w:t>1</w:t>
            </w:r>
            <w:r w:rsidR="007E04D4" w:rsidRPr="003C379F">
              <w:t>.</w:t>
            </w:r>
            <w:r w:rsidRPr="003C379F">
              <w:t xml:space="preserve"> En la mayoría de los sentidos mi vida se acerca a mi ideal</w:t>
            </w:r>
            <w:r w:rsidR="00454A92">
              <w:t>.</w:t>
            </w:r>
          </w:p>
        </w:tc>
        <w:tc>
          <w:tcPr>
            <w:tcW w:w="1074" w:type="dxa"/>
            <w:vAlign w:val="bottom"/>
          </w:tcPr>
          <w:p w14:paraId="625AC4B9" w14:textId="77777777" w:rsidR="00F57949" w:rsidRPr="003C379F" w:rsidRDefault="00F57949" w:rsidP="001A7F88">
            <w:pPr>
              <w:spacing w:line="360" w:lineRule="auto"/>
              <w:jc w:val="center"/>
            </w:pPr>
            <w:r w:rsidRPr="003C379F">
              <w:t>26.00</w:t>
            </w:r>
          </w:p>
        </w:tc>
        <w:tc>
          <w:tcPr>
            <w:tcW w:w="1053" w:type="dxa"/>
            <w:vAlign w:val="bottom"/>
          </w:tcPr>
          <w:p w14:paraId="4F39DE59" w14:textId="77777777" w:rsidR="00F57949" w:rsidRPr="003C379F" w:rsidRDefault="00F57949" w:rsidP="001A7F88">
            <w:pPr>
              <w:spacing w:line="360" w:lineRule="auto"/>
              <w:jc w:val="center"/>
            </w:pPr>
            <w:r w:rsidRPr="003C379F">
              <w:t>66.90</w:t>
            </w:r>
          </w:p>
        </w:tc>
        <w:tc>
          <w:tcPr>
            <w:tcW w:w="1095" w:type="dxa"/>
            <w:vAlign w:val="bottom"/>
          </w:tcPr>
          <w:p w14:paraId="7A13E0CF" w14:textId="77777777" w:rsidR="00F57949" w:rsidRPr="003C379F" w:rsidRDefault="00F57949" w:rsidP="001A7F88">
            <w:pPr>
              <w:spacing w:line="360" w:lineRule="auto"/>
              <w:jc w:val="center"/>
            </w:pPr>
            <w:r w:rsidRPr="003C379F">
              <w:t>25</w:t>
            </w:r>
            <w:r w:rsidR="00AD1C39" w:rsidRPr="003C379F">
              <w:t>.00</w:t>
            </w:r>
          </w:p>
        </w:tc>
        <w:tc>
          <w:tcPr>
            <w:tcW w:w="1075" w:type="dxa"/>
            <w:vAlign w:val="bottom"/>
          </w:tcPr>
          <w:p w14:paraId="67A4554A" w14:textId="77777777" w:rsidR="00F57949" w:rsidRPr="003C379F" w:rsidRDefault="00F57949" w:rsidP="001A7F88">
            <w:pPr>
              <w:spacing w:line="360" w:lineRule="auto"/>
              <w:jc w:val="center"/>
            </w:pPr>
            <w:r w:rsidRPr="003C379F">
              <w:t>31.8</w:t>
            </w:r>
          </w:p>
        </w:tc>
      </w:tr>
      <w:tr w:rsidR="000D58F7" w:rsidRPr="00454A92" w14:paraId="3E0D0D63" w14:textId="77777777" w:rsidTr="00E24E7A">
        <w:tc>
          <w:tcPr>
            <w:tcW w:w="4531" w:type="dxa"/>
          </w:tcPr>
          <w:p w14:paraId="227B4741" w14:textId="3D9B5E35" w:rsidR="00F57949" w:rsidRPr="003C379F" w:rsidRDefault="00F57949" w:rsidP="001A7F88">
            <w:pPr>
              <w:spacing w:line="360" w:lineRule="auto"/>
              <w:jc w:val="both"/>
            </w:pPr>
            <w:r w:rsidRPr="003C379F">
              <w:t>2</w:t>
            </w:r>
            <w:r w:rsidR="007E04D4" w:rsidRPr="003C379F">
              <w:t>.</w:t>
            </w:r>
            <w:r w:rsidRPr="003C379F">
              <w:t xml:space="preserve"> Las condiciones de mi vida son excelentes</w:t>
            </w:r>
            <w:r w:rsidR="00454A92">
              <w:t>.</w:t>
            </w:r>
          </w:p>
        </w:tc>
        <w:tc>
          <w:tcPr>
            <w:tcW w:w="1074" w:type="dxa"/>
            <w:vAlign w:val="bottom"/>
          </w:tcPr>
          <w:p w14:paraId="6E695304" w14:textId="77777777" w:rsidR="00F57949" w:rsidRPr="003C379F" w:rsidRDefault="00F57949" w:rsidP="001A7F88">
            <w:pPr>
              <w:spacing w:line="360" w:lineRule="auto"/>
              <w:jc w:val="center"/>
            </w:pPr>
            <w:r w:rsidRPr="003C379F">
              <w:t>32.20</w:t>
            </w:r>
          </w:p>
        </w:tc>
        <w:tc>
          <w:tcPr>
            <w:tcW w:w="1053" w:type="dxa"/>
            <w:vAlign w:val="bottom"/>
          </w:tcPr>
          <w:p w14:paraId="59A2A874" w14:textId="77777777" w:rsidR="00F57949" w:rsidRPr="003C379F" w:rsidRDefault="00F57949" w:rsidP="001A7F88">
            <w:pPr>
              <w:spacing w:line="360" w:lineRule="auto"/>
              <w:jc w:val="center"/>
            </w:pPr>
            <w:r w:rsidRPr="003C379F">
              <w:t>60.30</w:t>
            </w:r>
          </w:p>
        </w:tc>
        <w:tc>
          <w:tcPr>
            <w:tcW w:w="1095" w:type="dxa"/>
            <w:vAlign w:val="bottom"/>
          </w:tcPr>
          <w:p w14:paraId="5025487A" w14:textId="77777777" w:rsidR="00F57949" w:rsidRPr="003C379F" w:rsidRDefault="00F57949" w:rsidP="001A7F88">
            <w:pPr>
              <w:spacing w:line="360" w:lineRule="auto"/>
              <w:jc w:val="center"/>
            </w:pPr>
            <w:r w:rsidRPr="003C379F">
              <w:t>30.1</w:t>
            </w:r>
            <w:r w:rsidR="00AD1C39" w:rsidRPr="003C379F">
              <w:t>0</w:t>
            </w:r>
          </w:p>
        </w:tc>
        <w:tc>
          <w:tcPr>
            <w:tcW w:w="1075" w:type="dxa"/>
            <w:vAlign w:val="bottom"/>
          </w:tcPr>
          <w:p w14:paraId="415A3E19" w14:textId="77777777" w:rsidR="00F57949" w:rsidRPr="003C379F" w:rsidRDefault="00F57949" w:rsidP="001A7F88">
            <w:pPr>
              <w:spacing w:line="360" w:lineRule="auto"/>
              <w:jc w:val="center"/>
            </w:pPr>
            <w:r w:rsidRPr="003C379F">
              <w:t>29</w:t>
            </w:r>
            <w:r w:rsidR="00F77FE9" w:rsidRPr="003C379F">
              <w:t>.0</w:t>
            </w:r>
          </w:p>
        </w:tc>
      </w:tr>
      <w:tr w:rsidR="000D58F7" w:rsidRPr="00454A92" w14:paraId="03DF2927" w14:textId="77777777" w:rsidTr="00E24E7A">
        <w:tc>
          <w:tcPr>
            <w:tcW w:w="4531" w:type="dxa"/>
          </w:tcPr>
          <w:p w14:paraId="15C773AC" w14:textId="291C4BF9" w:rsidR="00F57949" w:rsidRPr="003C379F" w:rsidRDefault="00F57949" w:rsidP="001A7F88">
            <w:pPr>
              <w:spacing w:line="360" w:lineRule="auto"/>
              <w:jc w:val="both"/>
            </w:pPr>
            <w:r w:rsidRPr="003C379F">
              <w:t>3</w:t>
            </w:r>
            <w:r w:rsidR="007E04D4" w:rsidRPr="003C379F">
              <w:t>.</w:t>
            </w:r>
            <w:r w:rsidRPr="003C379F">
              <w:t xml:space="preserve"> Estoy satisfecho con mi vida</w:t>
            </w:r>
            <w:r w:rsidR="00454A92">
              <w:t>.</w:t>
            </w:r>
          </w:p>
        </w:tc>
        <w:tc>
          <w:tcPr>
            <w:tcW w:w="1074" w:type="dxa"/>
            <w:vAlign w:val="bottom"/>
          </w:tcPr>
          <w:p w14:paraId="1FAD45C2" w14:textId="77777777" w:rsidR="00F57949" w:rsidRPr="003C379F" w:rsidRDefault="00F57949" w:rsidP="001A7F88">
            <w:pPr>
              <w:spacing w:line="360" w:lineRule="auto"/>
              <w:jc w:val="center"/>
            </w:pPr>
            <w:r w:rsidRPr="003C379F">
              <w:t>15.40</w:t>
            </w:r>
          </w:p>
        </w:tc>
        <w:tc>
          <w:tcPr>
            <w:tcW w:w="1053" w:type="dxa"/>
            <w:vAlign w:val="bottom"/>
          </w:tcPr>
          <w:p w14:paraId="5559E6C3" w14:textId="77777777" w:rsidR="00F57949" w:rsidRPr="003C379F" w:rsidRDefault="00F57949" w:rsidP="001A7F88">
            <w:pPr>
              <w:spacing w:line="360" w:lineRule="auto"/>
              <w:jc w:val="center"/>
            </w:pPr>
            <w:r w:rsidRPr="003C379F">
              <w:t>79.30</w:t>
            </w:r>
          </w:p>
        </w:tc>
        <w:tc>
          <w:tcPr>
            <w:tcW w:w="1095" w:type="dxa"/>
            <w:vAlign w:val="bottom"/>
          </w:tcPr>
          <w:p w14:paraId="74F6A506" w14:textId="77777777" w:rsidR="00F57949" w:rsidRPr="003C379F" w:rsidRDefault="00F57949" w:rsidP="001A7F88">
            <w:pPr>
              <w:spacing w:line="360" w:lineRule="auto"/>
              <w:jc w:val="center"/>
            </w:pPr>
            <w:r w:rsidRPr="003C379F">
              <w:t>35.9</w:t>
            </w:r>
            <w:r w:rsidR="00AD1C39" w:rsidRPr="003C379F">
              <w:t>0</w:t>
            </w:r>
          </w:p>
        </w:tc>
        <w:tc>
          <w:tcPr>
            <w:tcW w:w="1075" w:type="dxa"/>
            <w:vAlign w:val="bottom"/>
          </w:tcPr>
          <w:p w14:paraId="3525BD62" w14:textId="77777777" w:rsidR="00F57949" w:rsidRPr="003C379F" w:rsidRDefault="00F57949" w:rsidP="001A7F88">
            <w:pPr>
              <w:spacing w:line="360" w:lineRule="auto"/>
              <w:jc w:val="center"/>
            </w:pPr>
            <w:r w:rsidRPr="003C379F">
              <w:t>26.9</w:t>
            </w:r>
          </w:p>
        </w:tc>
      </w:tr>
      <w:tr w:rsidR="000D58F7" w:rsidRPr="00454A92" w14:paraId="0842B248" w14:textId="77777777" w:rsidTr="00E24E7A">
        <w:tc>
          <w:tcPr>
            <w:tcW w:w="4531" w:type="dxa"/>
          </w:tcPr>
          <w:p w14:paraId="233A7AC3" w14:textId="0C79ED6D" w:rsidR="00F57949" w:rsidRPr="003C379F" w:rsidRDefault="00F57949" w:rsidP="001A7F88">
            <w:pPr>
              <w:spacing w:line="360" w:lineRule="auto"/>
              <w:jc w:val="both"/>
            </w:pPr>
            <w:r w:rsidRPr="003C379F">
              <w:t>4</w:t>
            </w:r>
            <w:r w:rsidR="007E04D4" w:rsidRPr="003C379F">
              <w:t>.</w:t>
            </w:r>
            <w:r w:rsidRPr="003C379F">
              <w:t xml:space="preserve"> Hasta ahora, he conseguido las cosas importantes que quiero en la vida</w:t>
            </w:r>
            <w:r w:rsidR="00454A92">
              <w:t>.</w:t>
            </w:r>
          </w:p>
        </w:tc>
        <w:tc>
          <w:tcPr>
            <w:tcW w:w="1074" w:type="dxa"/>
            <w:vAlign w:val="bottom"/>
          </w:tcPr>
          <w:p w14:paraId="15844A28" w14:textId="77777777" w:rsidR="00F57949" w:rsidRPr="003C379F" w:rsidRDefault="00F57949" w:rsidP="001A7F88">
            <w:pPr>
              <w:spacing w:line="360" w:lineRule="auto"/>
              <w:jc w:val="center"/>
            </w:pPr>
            <w:r w:rsidRPr="003C379F">
              <w:t>22.60</w:t>
            </w:r>
          </w:p>
        </w:tc>
        <w:tc>
          <w:tcPr>
            <w:tcW w:w="1053" w:type="dxa"/>
            <w:vAlign w:val="bottom"/>
          </w:tcPr>
          <w:p w14:paraId="0F1DA6AB" w14:textId="77777777" w:rsidR="00F57949" w:rsidRPr="003C379F" w:rsidRDefault="00F57949" w:rsidP="001A7F88">
            <w:pPr>
              <w:spacing w:line="360" w:lineRule="auto"/>
              <w:jc w:val="center"/>
            </w:pPr>
            <w:r w:rsidRPr="003C379F">
              <w:t>70.60</w:t>
            </w:r>
          </w:p>
        </w:tc>
        <w:tc>
          <w:tcPr>
            <w:tcW w:w="1095" w:type="dxa"/>
            <w:vAlign w:val="bottom"/>
          </w:tcPr>
          <w:p w14:paraId="7F8FA231" w14:textId="77777777" w:rsidR="00F57949" w:rsidRPr="003C379F" w:rsidRDefault="00F57949" w:rsidP="001A7F88">
            <w:pPr>
              <w:spacing w:line="360" w:lineRule="auto"/>
              <w:jc w:val="center"/>
            </w:pPr>
            <w:r w:rsidRPr="003C379F">
              <w:t>35.9</w:t>
            </w:r>
            <w:r w:rsidR="00AD1C39" w:rsidRPr="003C379F">
              <w:t>0</w:t>
            </w:r>
          </w:p>
        </w:tc>
        <w:tc>
          <w:tcPr>
            <w:tcW w:w="1075" w:type="dxa"/>
            <w:vAlign w:val="bottom"/>
          </w:tcPr>
          <w:p w14:paraId="444E3B38" w14:textId="77777777" w:rsidR="00F57949" w:rsidRPr="003C379F" w:rsidRDefault="00F57949" w:rsidP="001A7F88">
            <w:pPr>
              <w:spacing w:line="360" w:lineRule="auto"/>
              <w:jc w:val="center"/>
            </w:pPr>
            <w:r w:rsidRPr="003C379F">
              <w:t>30.3</w:t>
            </w:r>
          </w:p>
        </w:tc>
      </w:tr>
      <w:tr w:rsidR="000D58F7" w:rsidRPr="00454A92" w14:paraId="72B192A9" w14:textId="77777777" w:rsidTr="00E24E7A">
        <w:tc>
          <w:tcPr>
            <w:tcW w:w="4531" w:type="dxa"/>
          </w:tcPr>
          <w:p w14:paraId="01BE2CF5" w14:textId="3C961DBA" w:rsidR="00F57949" w:rsidRPr="003C379F" w:rsidRDefault="00F57949" w:rsidP="001A7F88">
            <w:pPr>
              <w:spacing w:line="360" w:lineRule="auto"/>
              <w:jc w:val="both"/>
            </w:pPr>
            <w:r w:rsidRPr="003C379F">
              <w:t>5</w:t>
            </w:r>
            <w:r w:rsidR="007E04D4" w:rsidRPr="003C379F">
              <w:t>.</w:t>
            </w:r>
            <w:r w:rsidRPr="003C379F">
              <w:t xml:space="preserve"> Si tuviera que vivir mi vida de nuevo, no cambiaría casi nada</w:t>
            </w:r>
            <w:r w:rsidR="00454A92">
              <w:t>.</w:t>
            </w:r>
          </w:p>
        </w:tc>
        <w:tc>
          <w:tcPr>
            <w:tcW w:w="1074" w:type="dxa"/>
            <w:vAlign w:val="bottom"/>
          </w:tcPr>
          <w:p w14:paraId="77CF5A57" w14:textId="77777777" w:rsidR="00F57949" w:rsidRPr="003C379F" w:rsidRDefault="00F57949" w:rsidP="001A7F88">
            <w:pPr>
              <w:spacing w:line="360" w:lineRule="auto"/>
              <w:jc w:val="center"/>
            </w:pPr>
            <w:r w:rsidRPr="003C379F">
              <w:t>24.40</w:t>
            </w:r>
          </w:p>
        </w:tc>
        <w:tc>
          <w:tcPr>
            <w:tcW w:w="1053" w:type="dxa"/>
            <w:vAlign w:val="bottom"/>
          </w:tcPr>
          <w:p w14:paraId="68C9A34E" w14:textId="77777777" w:rsidR="00F57949" w:rsidRPr="003C379F" w:rsidRDefault="00F57949" w:rsidP="001A7F88">
            <w:pPr>
              <w:spacing w:line="360" w:lineRule="auto"/>
              <w:jc w:val="center"/>
            </w:pPr>
            <w:r w:rsidRPr="003C379F">
              <w:t>68.70</w:t>
            </w:r>
          </w:p>
        </w:tc>
        <w:tc>
          <w:tcPr>
            <w:tcW w:w="1095" w:type="dxa"/>
            <w:vAlign w:val="bottom"/>
          </w:tcPr>
          <w:p w14:paraId="1A8AE73E" w14:textId="77777777" w:rsidR="00F57949" w:rsidRPr="003C379F" w:rsidRDefault="00F57949" w:rsidP="001A7F88">
            <w:pPr>
              <w:spacing w:line="360" w:lineRule="auto"/>
              <w:jc w:val="center"/>
            </w:pPr>
            <w:r w:rsidRPr="003C379F">
              <w:t>31.9</w:t>
            </w:r>
            <w:r w:rsidR="00AD1C39" w:rsidRPr="003C379F">
              <w:t>0</w:t>
            </w:r>
          </w:p>
        </w:tc>
        <w:tc>
          <w:tcPr>
            <w:tcW w:w="1075" w:type="dxa"/>
            <w:vAlign w:val="bottom"/>
          </w:tcPr>
          <w:p w14:paraId="5DD5EB52" w14:textId="77777777" w:rsidR="00F57949" w:rsidRPr="003C379F" w:rsidRDefault="00F57949" w:rsidP="001A7F88">
            <w:pPr>
              <w:spacing w:line="360" w:lineRule="auto"/>
              <w:jc w:val="center"/>
            </w:pPr>
            <w:r w:rsidRPr="003C379F">
              <w:t>33.4</w:t>
            </w:r>
          </w:p>
        </w:tc>
      </w:tr>
    </w:tbl>
    <w:p w14:paraId="2154507D" w14:textId="1AF609BE" w:rsidR="00771002" w:rsidRPr="003C379F" w:rsidRDefault="00454A92" w:rsidP="003C379F">
      <w:pPr>
        <w:spacing w:line="360" w:lineRule="auto"/>
        <w:jc w:val="center"/>
      </w:pPr>
      <w:r>
        <w:t>Fuente: Elaboración propia</w:t>
      </w:r>
    </w:p>
    <w:p w14:paraId="3A309C23" w14:textId="524BFB38" w:rsidR="00863020" w:rsidRPr="000D58F7" w:rsidRDefault="00863020" w:rsidP="001A7F88">
      <w:pPr>
        <w:spacing w:line="360" w:lineRule="auto"/>
        <w:ind w:firstLine="708"/>
        <w:jc w:val="both"/>
      </w:pPr>
      <w:r w:rsidRPr="000D58F7">
        <w:t>Al analizar estas preguntas se advierten diferencias importantes entre el grupo de universitarios solteros no unidos</w:t>
      </w:r>
      <w:r w:rsidR="00454A92">
        <w:t xml:space="preserve"> </w:t>
      </w:r>
      <w:r w:rsidRPr="000D58F7">
        <w:t>y el grupo de jóvenes unidos no universitarios. Al preguntar si en la mayoría de los sentidos</w:t>
      </w:r>
      <w:r w:rsidR="00454A92">
        <w:t xml:space="preserve"> </w:t>
      </w:r>
      <w:r w:rsidRPr="000D58F7">
        <w:t xml:space="preserve">su vida se acerca a su ideal, destaca </w:t>
      </w:r>
      <w:r w:rsidR="00454A92">
        <w:t>que</w:t>
      </w:r>
      <w:r w:rsidR="00454A92" w:rsidRPr="000D58F7">
        <w:t xml:space="preserve"> </w:t>
      </w:r>
      <w:r w:rsidR="007E09D4" w:rsidRPr="000D58F7">
        <w:t>dos de cada tres universitarios estuvieron</w:t>
      </w:r>
      <w:r w:rsidRPr="000D58F7">
        <w:t xml:space="preserve"> de acuerdo, mientras que solo uno de cada tres pensó en ese sentido </w:t>
      </w:r>
      <w:r w:rsidR="00454A92">
        <w:t>en el grupo de</w:t>
      </w:r>
      <w:r w:rsidR="00454A92" w:rsidRPr="000D58F7">
        <w:t xml:space="preserve"> </w:t>
      </w:r>
      <w:r w:rsidRPr="000D58F7">
        <w:t xml:space="preserve">los jóvenes unidos no universitarios. Al cuestionar sobre si las condiciones de su vida son excelentes, nuevamente </w:t>
      </w:r>
      <w:r w:rsidR="00454A92">
        <w:t>6</w:t>
      </w:r>
      <w:r w:rsidR="00454A92" w:rsidRPr="000D58F7">
        <w:t xml:space="preserve"> </w:t>
      </w:r>
      <w:r w:rsidR="00F77FE9" w:rsidRPr="000D58F7">
        <w:t xml:space="preserve">de cada </w:t>
      </w:r>
      <w:r w:rsidR="00454A92">
        <w:t>10</w:t>
      </w:r>
      <w:r w:rsidR="00454A92" w:rsidRPr="000D58F7">
        <w:t xml:space="preserve"> </w:t>
      </w:r>
      <w:r w:rsidRPr="000D58F7">
        <w:t>universitarios</w:t>
      </w:r>
      <w:r w:rsidR="00F77FE9" w:rsidRPr="000D58F7">
        <w:t xml:space="preserve"> dijeron que era así, mientras que </w:t>
      </w:r>
      <w:r w:rsidR="00454A92">
        <w:t>3</w:t>
      </w:r>
      <w:r w:rsidR="00454A92" w:rsidRPr="000D58F7">
        <w:t xml:space="preserve"> </w:t>
      </w:r>
      <w:r w:rsidR="00F77FE9" w:rsidRPr="000D58F7">
        <w:t xml:space="preserve">de cada </w:t>
      </w:r>
      <w:r w:rsidR="00454A92">
        <w:t>10</w:t>
      </w:r>
      <w:r w:rsidR="00454A92" w:rsidRPr="000D58F7">
        <w:t xml:space="preserve"> </w:t>
      </w:r>
      <w:r w:rsidR="00F77FE9" w:rsidRPr="000D58F7">
        <w:t>no universitarios pensaron de esa forma</w:t>
      </w:r>
      <w:r w:rsidR="00454A92">
        <w:t>.</w:t>
      </w:r>
      <w:r w:rsidR="00454A92" w:rsidRPr="000D58F7">
        <w:t xml:space="preserve"> </w:t>
      </w:r>
      <w:r w:rsidR="00454A92">
        <w:t>S</w:t>
      </w:r>
      <w:r w:rsidR="00454A92" w:rsidRPr="000D58F7">
        <w:t xml:space="preserve">in </w:t>
      </w:r>
      <w:r w:rsidR="00F77FE9" w:rsidRPr="000D58F7">
        <w:t>duda las responsabilidades de familia, las necesidades alimentarias, de vivienda, salud, entre otras, sugieren que la forma de observar la vida es totalmente diferente.</w:t>
      </w:r>
    </w:p>
    <w:p w14:paraId="75E2C41A" w14:textId="2666F325" w:rsidR="00AD1C39" w:rsidRPr="000D58F7" w:rsidRDefault="00F77FE9" w:rsidP="001A7F88">
      <w:pPr>
        <w:spacing w:line="360" w:lineRule="auto"/>
        <w:jc w:val="both"/>
      </w:pPr>
      <w:r w:rsidRPr="000D58F7">
        <w:tab/>
        <w:t xml:space="preserve">Posteriormente se hizo la aseveración </w:t>
      </w:r>
      <w:r w:rsidR="00454A92">
        <w:t>“E</w:t>
      </w:r>
      <w:r w:rsidR="00454A92" w:rsidRPr="000D58F7">
        <w:t xml:space="preserve">stoy </w:t>
      </w:r>
      <w:r w:rsidR="00863020" w:rsidRPr="000D58F7">
        <w:t>satisfecho con mi vida</w:t>
      </w:r>
      <w:r w:rsidR="00454A92">
        <w:t>”, y</w:t>
      </w:r>
      <w:r w:rsidR="00454A92" w:rsidRPr="000D58F7">
        <w:t xml:space="preserve"> </w:t>
      </w:r>
      <w:r w:rsidRPr="000D58F7">
        <w:t xml:space="preserve">cerca de 8 de cada </w:t>
      </w:r>
      <w:r w:rsidR="00454A92">
        <w:t>10</w:t>
      </w:r>
      <w:r w:rsidR="00454A92" w:rsidRPr="000D58F7">
        <w:t xml:space="preserve"> </w:t>
      </w:r>
      <w:r w:rsidRPr="000D58F7">
        <w:t xml:space="preserve">universitarios dijeron que así era, mientras que </w:t>
      </w:r>
      <w:r w:rsidR="00454A92">
        <w:t>3</w:t>
      </w:r>
      <w:r w:rsidR="00454A92" w:rsidRPr="000D58F7">
        <w:t xml:space="preserve"> </w:t>
      </w:r>
      <w:r w:rsidRPr="000D58F7">
        <w:t xml:space="preserve">de cada </w:t>
      </w:r>
      <w:r w:rsidR="00454A92">
        <w:t>10</w:t>
      </w:r>
      <w:r w:rsidR="00454A92" w:rsidRPr="000D58F7">
        <w:t xml:space="preserve"> </w:t>
      </w:r>
      <w:r w:rsidRPr="000D58F7">
        <w:t xml:space="preserve">no universitarios respondieron en el mismo sentido, muy acorde a lo contestado anteriormente. También se hizo la aseveración </w:t>
      </w:r>
      <w:r w:rsidR="00454A92">
        <w:t>“H</w:t>
      </w:r>
      <w:r w:rsidR="00863020" w:rsidRPr="000D58F7">
        <w:t xml:space="preserve">asta ahora, </w:t>
      </w:r>
      <w:r w:rsidRPr="000D58F7">
        <w:t>h</w:t>
      </w:r>
      <w:r w:rsidR="00454A92">
        <w:t>e</w:t>
      </w:r>
      <w:r w:rsidR="00863020" w:rsidRPr="000D58F7">
        <w:t xml:space="preserve"> conseguido las cosas importantes que </w:t>
      </w:r>
      <w:r w:rsidR="00454A92" w:rsidRPr="000D58F7">
        <w:t>quier</w:t>
      </w:r>
      <w:r w:rsidR="00454A92">
        <w:t>o</w:t>
      </w:r>
      <w:r w:rsidR="00454A92" w:rsidRPr="000D58F7">
        <w:t xml:space="preserve"> </w:t>
      </w:r>
      <w:r w:rsidR="00863020" w:rsidRPr="000D58F7">
        <w:t>en la vida</w:t>
      </w:r>
      <w:r w:rsidR="00454A92">
        <w:t>”:</w:t>
      </w:r>
      <w:r w:rsidR="00454A92" w:rsidRPr="000D58F7">
        <w:t xml:space="preserve"> </w:t>
      </w:r>
      <w:r w:rsidRPr="000D58F7">
        <w:t xml:space="preserve">nuevamente </w:t>
      </w:r>
      <w:r w:rsidR="00454A92">
        <w:t>7</w:t>
      </w:r>
      <w:r w:rsidR="00454A92" w:rsidRPr="000D58F7">
        <w:t xml:space="preserve"> </w:t>
      </w:r>
      <w:r w:rsidRPr="000D58F7">
        <w:t xml:space="preserve">de cada </w:t>
      </w:r>
      <w:r w:rsidR="00454A92">
        <w:t>10</w:t>
      </w:r>
      <w:r w:rsidR="00454A92" w:rsidRPr="000D58F7">
        <w:t xml:space="preserve"> </w:t>
      </w:r>
      <w:r w:rsidRPr="000D58F7">
        <w:t xml:space="preserve">universitarios dijeron que estaban de acuerdo con ello, mientras que </w:t>
      </w:r>
      <w:r w:rsidR="00454A92">
        <w:t>3</w:t>
      </w:r>
      <w:r w:rsidR="00454A92" w:rsidRPr="000D58F7">
        <w:t xml:space="preserve"> </w:t>
      </w:r>
      <w:r w:rsidRPr="000D58F7">
        <w:t xml:space="preserve">de cada </w:t>
      </w:r>
      <w:r w:rsidR="00454A92">
        <w:t>10</w:t>
      </w:r>
      <w:r w:rsidR="00454A92" w:rsidRPr="000D58F7">
        <w:t xml:space="preserve"> </w:t>
      </w:r>
      <w:r w:rsidRPr="000D58F7">
        <w:t>no universitarios respondieron en el mismo sentido. Por último</w:t>
      </w:r>
      <w:r w:rsidR="00454A92">
        <w:t>,</w:t>
      </w:r>
      <w:r w:rsidRPr="000D58F7">
        <w:t xml:space="preserve"> se hizo la sentencia </w:t>
      </w:r>
      <w:r w:rsidR="00454A92">
        <w:t xml:space="preserve">respecto a </w:t>
      </w:r>
      <w:r w:rsidR="00CE5BC8" w:rsidRPr="000D58F7">
        <w:t>que</w:t>
      </w:r>
      <w:r w:rsidR="00454A92">
        <w:t xml:space="preserve"> </w:t>
      </w:r>
      <w:r w:rsidRPr="000D58F7">
        <w:t>s</w:t>
      </w:r>
      <w:r w:rsidR="00863020" w:rsidRPr="000D58F7">
        <w:t xml:space="preserve">i tuviera que vivir </w:t>
      </w:r>
      <w:r w:rsidRPr="000D58F7">
        <w:t>el entrevistado su</w:t>
      </w:r>
      <w:r w:rsidR="00863020" w:rsidRPr="000D58F7">
        <w:t xml:space="preserve"> vida de nuevo no cambiaría casi nada</w:t>
      </w:r>
      <w:r w:rsidRPr="000D58F7">
        <w:t>,</w:t>
      </w:r>
      <w:r w:rsidR="00454A92">
        <w:t xml:space="preserve"> y</w:t>
      </w:r>
      <w:r w:rsidRPr="000D58F7">
        <w:t xml:space="preserve"> del grupo de los universitarios dos de cada tres respondieron afirmativamente</w:t>
      </w:r>
      <w:r w:rsidR="00454A92">
        <w:t>;</w:t>
      </w:r>
      <w:r w:rsidR="00454A92" w:rsidRPr="000D58F7">
        <w:t xml:space="preserve"> </w:t>
      </w:r>
      <w:r w:rsidRPr="000D58F7">
        <w:lastRenderedPageBreak/>
        <w:t xml:space="preserve">uno de cada tres no universitarios </w:t>
      </w:r>
      <w:r w:rsidR="00E50612" w:rsidRPr="000D58F7">
        <w:t>está</w:t>
      </w:r>
      <w:r w:rsidRPr="000D58F7">
        <w:t xml:space="preserve"> de acuerdo con esa sentencia. Sin duda el hecho de estar frente a la vida de proveedor </w:t>
      </w:r>
      <w:r w:rsidR="005E2A45" w:rsidRPr="000D58F7">
        <w:t xml:space="preserve">o coproveedor </w:t>
      </w:r>
      <w:r w:rsidRPr="000D58F7">
        <w:t xml:space="preserve">en la familia cambia el sentido de cómo advertir estas </w:t>
      </w:r>
      <w:r w:rsidR="00D03DD6" w:rsidRPr="000D58F7">
        <w:t>afirmaciones</w:t>
      </w:r>
      <w:r w:rsidR="00454A92">
        <w:t>.</w:t>
      </w:r>
      <w:r w:rsidR="00454A92" w:rsidRPr="000D58F7">
        <w:t xml:space="preserve"> </w:t>
      </w:r>
      <w:r w:rsidR="00454A92">
        <w:t>L</w:t>
      </w:r>
      <w:r w:rsidR="00454A92" w:rsidRPr="000D58F7">
        <w:t xml:space="preserve">os </w:t>
      </w:r>
      <w:r w:rsidRPr="000D58F7">
        <w:t xml:space="preserve">jóvenes universitarios, en una mayoría dependientes aún de la familia, llamados comúnmente en nuestra sociedad como </w:t>
      </w:r>
      <w:r w:rsidRPr="003C379F">
        <w:rPr>
          <w:i/>
          <w:iCs/>
        </w:rPr>
        <w:t>hijos de familia</w:t>
      </w:r>
      <w:r w:rsidRPr="000D58F7">
        <w:t>, observan el devenir de la vida de forma muy diferente.</w:t>
      </w:r>
    </w:p>
    <w:p w14:paraId="178A0E09" w14:textId="5554B2E7" w:rsidR="003A798B" w:rsidRPr="000D58F7" w:rsidRDefault="00C734A5" w:rsidP="001A7F88">
      <w:pPr>
        <w:spacing w:line="360" w:lineRule="auto"/>
        <w:jc w:val="both"/>
      </w:pPr>
      <w:r w:rsidRPr="000D58F7">
        <w:tab/>
      </w:r>
      <w:r w:rsidR="00A24CBB" w:rsidRPr="000D58F7">
        <w:t>Posteriormente</w:t>
      </w:r>
      <w:r w:rsidR="00454A92">
        <w:t>,</w:t>
      </w:r>
      <w:r w:rsidR="00A24CBB" w:rsidRPr="000D58F7">
        <w:t xml:space="preserve"> se </w:t>
      </w:r>
      <w:r w:rsidR="00454A92">
        <w:t>hizo</w:t>
      </w:r>
      <w:r w:rsidR="00454A92" w:rsidRPr="000D58F7">
        <w:t xml:space="preserve"> </w:t>
      </w:r>
      <w:r w:rsidR="00A24CBB" w:rsidRPr="000D58F7">
        <w:t xml:space="preserve">otro bloque de reactivos, tendientes a analizar cuál es el sentir de los jóvenes con respecto </w:t>
      </w:r>
      <w:r w:rsidR="004E2437" w:rsidRPr="000D58F7">
        <w:t>a la satisfacción e insatisfacción con la vida,</w:t>
      </w:r>
      <w:r w:rsidR="003A798B" w:rsidRPr="000D58F7">
        <w:t xml:space="preserve"> que se plasma en l</w:t>
      </w:r>
      <w:r w:rsidR="00E13A5E" w:rsidRPr="000D58F7">
        <w:t>a</w:t>
      </w:r>
      <w:r w:rsidR="003A798B" w:rsidRPr="000D58F7">
        <w:t xml:space="preserve"> </w:t>
      </w:r>
      <w:r w:rsidR="00E13A5E" w:rsidRPr="000D58F7">
        <w:t>tabla</w:t>
      </w:r>
      <w:r w:rsidR="003A798B" w:rsidRPr="000D58F7">
        <w:t xml:space="preserve"> </w:t>
      </w:r>
      <w:r w:rsidR="00454A92">
        <w:t>4</w:t>
      </w:r>
      <w:r w:rsidR="003A798B" w:rsidRPr="000D58F7">
        <w:t>.</w:t>
      </w:r>
      <w:r w:rsidR="004E2437" w:rsidRPr="000D58F7">
        <w:t xml:space="preserve"> </w:t>
      </w:r>
    </w:p>
    <w:p w14:paraId="26493B06" w14:textId="15AF804E" w:rsidR="005E2A45" w:rsidRPr="000D58F7" w:rsidRDefault="005E2A45" w:rsidP="001A7F88">
      <w:pPr>
        <w:spacing w:line="360" w:lineRule="auto"/>
        <w:ind w:firstLine="708"/>
        <w:jc w:val="both"/>
      </w:pPr>
      <w:r w:rsidRPr="000D58F7">
        <w:t xml:space="preserve">A la oración </w:t>
      </w:r>
      <w:r w:rsidR="00454A92">
        <w:t>“M</w:t>
      </w:r>
      <w:r w:rsidR="00454A92" w:rsidRPr="000D58F7">
        <w:t xml:space="preserve">e </w:t>
      </w:r>
      <w:r w:rsidRPr="000D58F7">
        <w:t>siento terriblemente infeliz</w:t>
      </w:r>
      <w:r w:rsidR="00454A92">
        <w:t>”</w:t>
      </w:r>
      <w:r w:rsidRPr="000D58F7">
        <w:t>, los jóvenes de ambos grupos que se comparan no están de acuerdo</w:t>
      </w:r>
      <w:r w:rsidR="00454A92">
        <w:t>,</w:t>
      </w:r>
      <w:r w:rsidRPr="000D58F7">
        <w:t xml:space="preserve"> en su gran mayoría</w:t>
      </w:r>
      <w:r w:rsidR="00454A92">
        <w:t>;</w:t>
      </w:r>
      <w:r w:rsidR="00454A92" w:rsidRPr="000D58F7">
        <w:t xml:space="preserve"> </w:t>
      </w:r>
      <w:r w:rsidRPr="000D58F7">
        <w:t xml:space="preserve">dijeron estar de acuerdo </w:t>
      </w:r>
      <w:r w:rsidR="00454A92">
        <w:t>1</w:t>
      </w:r>
      <w:r w:rsidR="00454A92" w:rsidRPr="000D58F7">
        <w:t xml:space="preserve"> </w:t>
      </w:r>
      <w:r w:rsidRPr="000D58F7">
        <w:t xml:space="preserve">de cada </w:t>
      </w:r>
      <w:r w:rsidR="00454A92">
        <w:t>10</w:t>
      </w:r>
      <w:r w:rsidR="00454A92" w:rsidRPr="000D58F7">
        <w:t xml:space="preserve"> </w:t>
      </w:r>
      <w:r w:rsidRPr="000D58F7">
        <w:t xml:space="preserve">de los jóvenes universitarios, mientras que </w:t>
      </w:r>
      <w:r w:rsidR="00454A92">
        <w:t>1</w:t>
      </w:r>
      <w:r w:rsidR="00454A92" w:rsidRPr="000D58F7">
        <w:t xml:space="preserve"> </w:t>
      </w:r>
      <w:r w:rsidRPr="000D58F7">
        <w:t xml:space="preserve">de cada </w:t>
      </w:r>
      <w:r w:rsidR="00454A92">
        <w:t>5</w:t>
      </w:r>
      <w:r w:rsidR="00454A92" w:rsidRPr="000D58F7">
        <w:t xml:space="preserve"> </w:t>
      </w:r>
      <w:r w:rsidRPr="000D58F7">
        <w:t xml:space="preserve">de los jóvenes unidos no universitarios dijeron sentirse terriblemente infelices. </w:t>
      </w:r>
      <w:r w:rsidR="00454A92">
        <w:t>En cuanto a la</w:t>
      </w:r>
      <w:r w:rsidRPr="000D58F7">
        <w:t xml:space="preserve"> sentencia que refiere </w:t>
      </w:r>
      <w:r w:rsidR="00454A92">
        <w:t>“E</w:t>
      </w:r>
      <w:r w:rsidR="00454A92" w:rsidRPr="000D58F7">
        <w:t xml:space="preserve">n </w:t>
      </w:r>
      <w:r w:rsidRPr="000D58F7">
        <w:t>general insatisfecho</w:t>
      </w:r>
      <w:r w:rsidR="00454A92">
        <w:t>”</w:t>
      </w:r>
      <w:r w:rsidRPr="000D58F7">
        <w:t>, 12.3</w:t>
      </w:r>
      <w:r w:rsidR="00454A92">
        <w:t xml:space="preserve"> </w:t>
      </w:r>
      <w:r w:rsidRPr="000D58F7">
        <w:t>% de los universitarios se asumieron de esa manera, mientras que 17.5</w:t>
      </w:r>
      <w:r w:rsidR="00454A92">
        <w:t xml:space="preserve"> </w:t>
      </w:r>
      <w:r w:rsidRPr="000D58F7">
        <w:t>% de los no universitarios también se identificaron con ella, lo que valida la sentencia anterior.</w:t>
      </w:r>
    </w:p>
    <w:p w14:paraId="7450E98C" w14:textId="77777777" w:rsidR="00BD0E94" w:rsidRPr="000D58F7" w:rsidRDefault="00BD0E94" w:rsidP="001A7F88">
      <w:pPr>
        <w:spacing w:line="360" w:lineRule="auto"/>
        <w:jc w:val="both"/>
      </w:pPr>
    </w:p>
    <w:p w14:paraId="51F5192F" w14:textId="55316E69" w:rsidR="003A798B" w:rsidRPr="003C379F" w:rsidRDefault="00E13A5E" w:rsidP="003C379F">
      <w:pPr>
        <w:spacing w:line="360" w:lineRule="auto"/>
        <w:jc w:val="center"/>
      </w:pPr>
      <w:r w:rsidRPr="003C379F">
        <w:rPr>
          <w:b/>
          <w:bCs/>
        </w:rPr>
        <w:t>Tabla</w:t>
      </w:r>
      <w:r w:rsidR="003A798B" w:rsidRPr="003C379F">
        <w:rPr>
          <w:b/>
          <w:bCs/>
        </w:rPr>
        <w:t xml:space="preserve"> </w:t>
      </w:r>
      <w:r w:rsidRPr="003C379F">
        <w:rPr>
          <w:b/>
          <w:bCs/>
        </w:rPr>
        <w:t>4</w:t>
      </w:r>
      <w:r w:rsidR="00454A92" w:rsidRPr="003C379F">
        <w:rPr>
          <w:b/>
          <w:bCs/>
        </w:rPr>
        <w:t xml:space="preserve">. </w:t>
      </w:r>
      <w:r w:rsidR="003A798B" w:rsidRPr="003C379F">
        <w:t xml:space="preserve">Zona </w:t>
      </w:r>
      <w:r w:rsidR="00454A92">
        <w:t>m</w:t>
      </w:r>
      <w:r w:rsidR="00454A92" w:rsidRPr="003C379F">
        <w:t xml:space="preserve">etropolitana </w:t>
      </w:r>
      <w:r w:rsidR="003A798B" w:rsidRPr="003C379F">
        <w:t xml:space="preserve">de Pachuca: conceptos de diversas afirmaciones con respecto a la </w:t>
      </w:r>
      <w:r w:rsidR="006B1D7E" w:rsidRPr="003C379F">
        <w:t>satisfacción</w:t>
      </w:r>
      <w:r w:rsidR="009329E5">
        <w:t xml:space="preserve"> </w:t>
      </w:r>
      <w:r w:rsidR="006B1D7E" w:rsidRPr="003C379F">
        <w:t>e insatisfacción de la v</w:t>
      </w:r>
      <w:r w:rsidR="003A798B" w:rsidRPr="003C379F">
        <w:t>ida por parte de los jóvenes entrevistados, 2019</w:t>
      </w:r>
    </w:p>
    <w:tbl>
      <w:tblPr>
        <w:tblStyle w:val="Tablaconcuadrcula"/>
        <w:tblW w:w="0" w:type="auto"/>
        <w:tblLook w:val="04A0" w:firstRow="1" w:lastRow="0" w:firstColumn="1" w:lastColumn="0" w:noHBand="0" w:noVBand="1"/>
      </w:tblPr>
      <w:tblGrid>
        <w:gridCol w:w="4531"/>
        <w:gridCol w:w="1074"/>
        <w:gridCol w:w="1053"/>
        <w:gridCol w:w="1095"/>
        <w:gridCol w:w="1075"/>
      </w:tblGrid>
      <w:tr w:rsidR="000D58F7" w:rsidRPr="00454A92" w14:paraId="45A0ED3F" w14:textId="77777777" w:rsidTr="00E24E7A">
        <w:tc>
          <w:tcPr>
            <w:tcW w:w="4531" w:type="dxa"/>
            <w:vMerge w:val="restart"/>
          </w:tcPr>
          <w:p w14:paraId="42D41197" w14:textId="77777777" w:rsidR="003A798B" w:rsidRPr="003C379F" w:rsidRDefault="003A798B" w:rsidP="001A7F88">
            <w:pPr>
              <w:spacing w:line="360" w:lineRule="auto"/>
              <w:jc w:val="both"/>
              <w:rPr>
                <w:b/>
                <w:bCs/>
              </w:rPr>
            </w:pPr>
            <w:r w:rsidRPr="003C379F">
              <w:rPr>
                <w:b/>
                <w:bCs/>
              </w:rPr>
              <w:t xml:space="preserve">Ítem </w:t>
            </w:r>
          </w:p>
        </w:tc>
        <w:tc>
          <w:tcPr>
            <w:tcW w:w="2127" w:type="dxa"/>
            <w:gridSpan w:val="2"/>
          </w:tcPr>
          <w:p w14:paraId="5CB3AED0" w14:textId="77777777" w:rsidR="003A798B" w:rsidRPr="003C379F" w:rsidRDefault="003A798B" w:rsidP="001A7F88">
            <w:pPr>
              <w:spacing w:line="360" w:lineRule="auto"/>
              <w:jc w:val="center"/>
              <w:rPr>
                <w:b/>
                <w:bCs/>
              </w:rPr>
            </w:pPr>
            <w:r w:rsidRPr="003C379F">
              <w:rPr>
                <w:b/>
                <w:bCs/>
              </w:rPr>
              <w:t>Universitarios solteros no unidos</w:t>
            </w:r>
          </w:p>
        </w:tc>
        <w:tc>
          <w:tcPr>
            <w:tcW w:w="2170" w:type="dxa"/>
            <w:gridSpan w:val="2"/>
            <w:vAlign w:val="center"/>
          </w:tcPr>
          <w:p w14:paraId="74463D0C" w14:textId="77777777" w:rsidR="003A798B" w:rsidRPr="003C379F" w:rsidRDefault="003A798B" w:rsidP="001A7F88">
            <w:pPr>
              <w:spacing w:line="360" w:lineRule="auto"/>
              <w:jc w:val="center"/>
              <w:rPr>
                <w:b/>
                <w:bCs/>
              </w:rPr>
            </w:pPr>
            <w:r w:rsidRPr="003C379F">
              <w:rPr>
                <w:b/>
                <w:bCs/>
              </w:rPr>
              <w:t>Jóvenes unidos no universitarios</w:t>
            </w:r>
          </w:p>
        </w:tc>
      </w:tr>
      <w:tr w:rsidR="000D58F7" w:rsidRPr="00454A92" w14:paraId="35E0B22A" w14:textId="77777777" w:rsidTr="00E24E7A">
        <w:tc>
          <w:tcPr>
            <w:tcW w:w="4531" w:type="dxa"/>
            <w:vMerge/>
          </w:tcPr>
          <w:p w14:paraId="49BA5557" w14:textId="77777777" w:rsidR="003A798B" w:rsidRPr="003C379F" w:rsidRDefault="003A798B" w:rsidP="001A7F88">
            <w:pPr>
              <w:spacing w:line="360" w:lineRule="auto"/>
              <w:jc w:val="both"/>
              <w:rPr>
                <w:b/>
                <w:bCs/>
              </w:rPr>
            </w:pPr>
          </w:p>
        </w:tc>
        <w:tc>
          <w:tcPr>
            <w:tcW w:w="1074" w:type="dxa"/>
            <w:vAlign w:val="center"/>
          </w:tcPr>
          <w:p w14:paraId="0C68C114" w14:textId="77777777" w:rsidR="003A798B" w:rsidRPr="003C379F" w:rsidRDefault="003A798B" w:rsidP="001A7F88">
            <w:pPr>
              <w:spacing w:line="360" w:lineRule="auto"/>
              <w:jc w:val="center"/>
            </w:pPr>
            <w:r w:rsidRPr="003C379F">
              <w:rPr>
                <w:b/>
                <w:bCs/>
              </w:rPr>
              <w:t>No de acuerdo</w:t>
            </w:r>
          </w:p>
        </w:tc>
        <w:tc>
          <w:tcPr>
            <w:tcW w:w="1053" w:type="dxa"/>
            <w:vAlign w:val="center"/>
          </w:tcPr>
          <w:p w14:paraId="29C3C0E8" w14:textId="77777777" w:rsidR="003A798B" w:rsidRPr="003C379F" w:rsidRDefault="003A798B" w:rsidP="001A7F88">
            <w:pPr>
              <w:spacing w:line="360" w:lineRule="auto"/>
              <w:jc w:val="center"/>
            </w:pPr>
            <w:r w:rsidRPr="003C379F">
              <w:rPr>
                <w:b/>
                <w:bCs/>
              </w:rPr>
              <w:t>De acuerdo</w:t>
            </w:r>
          </w:p>
        </w:tc>
        <w:tc>
          <w:tcPr>
            <w:tcW w:w="1095" w:type="dxa"/>
            <w:vAlign w:val="center"/>
          </w:tcPr>
          <w:p w14:paraId="55CC574D" w14:textId="77777777" w:rsidR="003A798B" w:rsidRPr="003C379F" w:rsidRDefault="003A798B" w:rsidP="001A7F88">
            <w:pPr>
              <w:spacing w:line="360" w:lineRule="auto"/>
              <w:jc w:val="center"/>
            </w:pPr>
            <w:r w:rsidRPr="003C379F">
              <w:rPr>
                <w:b/>
                <w:bCs/>
              </w:rPr>
              <w:t>No de acuerdo</w:t>
            </w:r>
          </w:p>
        </w:tc>
        <w:tc>
          <w:tcPr>
            <w:tcW w:w="1075" w:type="dxa"/>
            <w:vAlign w:val="center"/>
          </w:tcPr>
          <w:p w14:paraId="1B3E08B4" w14:textId="77777777" w:rsidR="003A798B" w:rsidRPr="003C379F" w:rsidRDefault="003A798B" w:rsidP="001A7F88">
            <w:pPr>
              <w:spacing w:line="360" w:lineRule="auto"/>
              <w:jc w:val="center"/>
            </w:pPr>
            <w:r w:rsidRPr="003C379F">
              <w:rPr>
                <w:b/>
                <w:bCs/>
              </w:rPr>
              <w:t>De acuerdo</w:t>
            </w:r>
          </w:p>
        </w:tc>
      </w:tr>
      <w:tr w:rsidR="000D58F7" w:rsidRPr="00454A92" w14:paraId="23C32E23" w14:textId="77777777" w:rsidTr="00E24E7A">
        <w:tc>
          <w:tcPr>
            <w:tcW w:w="4531" w:type="dxa"/>
          </w:tcPr>
          <w:p w14:paraId="081FC7C2" w14:textId="520055DC" w:rsidR="003A798B" w:rsidRPr="003C379F" w:rsidRDefault="003A798B" w:rsidP="001A7F88">
            <w:pPr>
              <w:spacing w:line="360" w:lineRule="auto"/>
              <w:jc w:val="both"/>
            </w:pPr>
            <w:r w:rsidRPr="003C379F">
              <w:t xml:space="preserve">1. Terriblemente </w:t>
            </w:r>
            <w:r w:rsidR="00625FD4" w:rsidRPr="003C379F">
              <w:t>i</w:t>
            </w:r>
            <w:r w:rsidRPr="003C379F">
              <w:t>nfeliz</w:t>
            </w:r>
            <w:r w:rsidR="00454A92" w:rsidRPr="00454A92">
              <w:t>.</w:t>
            </w:r>
          </w:p>
        </w:tc>
        <w:tc>
          <w:tcPr>
            <w:tcW w:w="1074" w:type="dxa"/>
          </w:tcPr>
          <w:p w14:paraId="463F106E" w14:textId="77777777" w:rsidR="003A798B" w:rsidRPr="003C379F" w:rsidRDefault="003A798B" w:rsidP="001A7F88">
            <w:pPr>
              <w:spacing w:line="360" w:lineRule="auto"/>
              <w:jc w:val="center"/>
            </w:pPr>
            <w:r w:rsidRPr="003C379F">
              <w:t>71.9</w:t>
            </w:r>
          </w:p>
        </w:tc>
        <w:tc>
          <w:tcPr>
            <w:tcW w:w="1053" w:type="dxa"/>
          </w:tcPr>
          <w:p w14:paraId="7C661337" w14:textId="77777777" w:rsidR="003A798B" w:rsidRPr="003C379F" w:rsidRDefault="003A798B" w:rsidP="001A7F88">
            <w:pPr>
              <w:spacing w:line="360" w:lineRule="auto"/>
              <w:jc w:val="center"/>
            </w:pPr>
            <w:r w:rsidRPr="003C379F">
              <w:t>10.4</w:t>
            </w:r>
          </w:p>
        </w:tc>
        <w:tc>
          <w:tcPr>
            <w:tcW w:w="1095" w:type="dxa"/>
          </w:tcPr>
          <w:p w14:paraId="72FC1B37" w14:textId="77777777" w:rsidR="003A798B" w:rsidRPr="003C379F" w:rsidRDefault="003A798B" w:rsidP="001A7F88">
            <w:pPr>
              <w:spacing w:line="360" w:lineRule="auto"/>
              <w:jc w:val="center"/>
            </w:pPr>
            <w:r w:rsidRPr="003C379F">
              <w:t>71.5</w:t>
            </w:r>
          </w:p>
        </w:tc>
        <w:tc>
          <w:tcPr>
            <w:tcW w:w="1075" w:type="dxa"/>
          </w:tcPr>
          <w:p w14:paraId="4CACFF19" w14:textId="77777777" w:rsidR="003A798B" w:rsidRPr="003C379F" w:rsidRDefault="003A798B" w:rsidP="001A7F88">
            <w:pPr>
              <w:spacing w:line="360" w:lineRule="auto"/>
              <w:jc w:val="center"/>
            </w:pPr>
            <w:r w:rsidRPr="003C379F">
              <w:t>19.7</w:t>
            </w:r>
          </w:p>
        </w:tc>
      </w:tr>
      <w:tr w:rsidR="000D58F7" w:rsidRPr="00454A92" w14:paraId="054585E0" w14:textId="77777777" w:rsidTr="00E24E7A">
        <w:tc>
          <w:tcPr>
            <w:tcW w:w="4531" w:type="dxa"/>
          </w:tcPr>
          <w:p w14:paraId="11CDB635" w14:textId="71EABB9A" w:rsidR="003A798B" w:rsidRPr="003C379F" w:rsidRDefault="003A798B" w:rsidP="001A7F88">
            <w:pPr>
              <w:spacing w:line="360" w:lineRule="auto"/>
              <w:jc w:val="both"/>
            </w:pPr>
            <w:r w:rsidRPr="003C379F">
              <w:t>2. En general, insatisfecho</w:t>
            </w:r>
            <w:r w:rsidR="00454A92" w:rsidRPr="00454A92">
              <w:t>.</w:t>
            </w:r>
          </w:p>
        </w:tc>
        <w:tc>
          <w:tcPr>
            <w:tcW w:w="1074" w:type="dxa"/>
          </w:tcPr>
          <w:p w14:paraId="1BD3B94B" w14:textId="77777777" w:rsidR="003A798B" w:rsidRPr="003C379F" w:rsidRDefault="003A798B" w:rsidP="001A7F88">
            <w:pPr>
              <w:spacing w:line="360" w:lineRule="auto"/>
              <w:jc w:val="center"/>
            </w:pPr>
            <w:r w:rsidRPr="003C379F">
              <w:t>69.4</w:t>
            </w:r>
          </w:p>
        </w:tc>
        <w:tc>
          <w:tcPr>
            <w:tcW w:w="1053" w:type="dxa"/>
          </w:tcPr>
          <w:p w14:paraId="247821E7" w14:textId="77777777" w:rsidR="003A798B" w:rsidRPr="003C379F" w:rsidRDefault="003A798B" w:rsidP="001A7F88">
            <w:pPr>
              <w:spacing w:line="360" w:lineRule="auto"/>
              <w:jc w:val="center"/>
            </w:pPr>
            <w:r w:rsidRPr="003C379F">
              <w:t>12.3</w:t>
            </w:r>
          </w:p>
        </w:tc>
        <w:tc>
          <w:tcPr>
            <w:tcW w:w="1095" w:type="dxa"/>
          </w:tcPr>
          <w:p w14:paraId="2FB9627A" w14:textId="77777777" w:rsidR="003A798B" w:rsidRPr="003C379F" w:rsidRDefault="003A798B" w:rsidP="001A7F88">
            <w:pPr>
              <w:spacing w:line="360" w:lineRule="auto"/>
              <w:jc w:val="center"/>
            </w:pPr>
            <w:r w:rsidRPr="003C379F">
              <w:t>69.4</w:t>
            </w:r>
          </w:p>
        </w:tc>
        <w:tc>
          <w:tcPr>
            <w:tcW w:w="1075" w:type="dxa"/>
          </w:tcPr>
          <w:p w14:paraId="7603A7B3" w14:textId="77777777" w:rsidR="003A798B" w:rsidRPr="003C379F" w:rsidRDefault="003A798B" w:rsidP="001A7F88">
            <w:pPr>
              <w:spacing w:line="360" w:lineRule="auto"/>
              <w:jc w:val="center"/>
            </w:pPr>
            <w:r w:rsidRPr="003C379F">
              <w:t>17.5</w:t>
            </w:r>
          </w:p>
        </w:tc>
      </w:tr>
      <w:tr w:rsidR="000D58F7" w:rsidRPr="00454A92" w14:paraId="117E1EBF" w14:textId="77777777" w:rsidTr="00E24E7A">
        <w:tc>
          <w:tcPr>
            <w:tcW w:w="4531" w:type="dxa"/>
          </w:tcPr>
          <w:p w14:paraId="572DA1FD" w14:textId="552BE540" w:rsidR="003A798B" w:rsidRPr="003C379F" w:rsidRDefault="003A798B" w:rsidP="001A7F88">
            <w:pPr>
              <w:spacing w:line="360" w:lineRule="auto"/>
              <w:jc w:val="both"/>
            </w:pPr>
            <w:r w:rsidRPr="003C379F">
              <w:t>3. Casi igual de satisfecho que de insatisfecho</w:t>
            </w:r>
            <w:r w:rsidR="00454A92" w:rsidRPr="00454A92">
              <w:t>.</w:t>
            </w:r>
          </w:p>
        </w:tc>
        <w:tc>
          <w:tcPr>
            <w:tcW w:w="1074" w:type="dxa"/>
          </w:tcPr>
          <w:p w14:paraId="0CAC48EB" w14:textId="77777777" w:rsidR="003A798B" w:rsidRPr="003C379F" w:rsidRDefault="003A798B" w:rsidP="001A7F88">
            <w:pPr>
              <w:spacing w:line="360" w:lineRule="auto"/>
              <w:jc w:val="center"/>
            </w:pPr>
            <w:r w:rsidRPr="003C379F">
              <w:t>62.0</w:t>
            </w:r>
          </w:p>
        </w:tc>
        <w:tc>
          <w:tcPr>
            <w:tcW w:w="1053" w:type="dxa"/>
          </w:tcPr>
          <w:p w14:paraId="48762953" w14:textId="77777777" w:rsidR="003A798B" w:rsidRPr="003C379F" w:rsidRDefault="003A798B" w:rsidP="001A7F88">
            <w:pPr>
              <w:spacing w:line="360" w:lineRule="auto"/>
              <w:jc w:val="center"/>
            </w:pPr>
            <w:r w:rsidRPr="003C379F">
              <w:t>16.0</w:t>
            </w:r>
          </w:p>
        </w:tc>
        <w:tc>
          <w:tcPr>
            <w:tcW w:w="1095" w:type="dxa"/>
          </w:tcPr>
          <w:p w14:paraId="781C39B4" w14:textId="77777777" w:rsidR="003A798B" w:rsidRPr="003C379F" w:rsidRDefault="003A798B" w:rsidP="001A7F88">
            <w:pPr>
              <w:spacing w:line="360" w:lineRule="auto"/>
              <w:jc w:val="center"/>
            </w:pPr>
            <w:r w:rsidRPr="003C379F">
              <w:t>56.3</w:t>
            </w:r>
          </w:p>
        </w:tc>
        <w:tc>
          <w:tcPr>
            <w:tcW w:w="1075" w:type="dxa"/>
          </w:tcPr>
          <w:p w14:paraId="6DDEA573" w14:textId="77777777" w:rsidR="003A798B" w:rsidRPr="003C379F" w:rsidRDefault="003A798B" w:rsidP="001A7F88">
            <w:pPr>
              <w:spacing w:line="360" w:lineRule="auto"/>
              <w:jc w:val="center"/>
            </w:pPr>
            <w:r w:rsidRPr="003C379F">
              <w:t>17.8</w:t>
            </w:r>
          </w:p>
        </w:tc>
      </w:tr>
      <w:tr w:rsidR="000D58F7" w:rsidRPr="00454A92" w14:paraId="37180251" w14:textId="77777777" w:rsidTr="00E24E7A">
        <w:tc>
          <w:tcPr>
            <w:tcW w:w="4531" w:type="dxa"/>
          </w:tcPr>
          <w:p w14:paraId="2E6E4381" w14:textId="1006AE15" w:rsidR="003A798B" w:rsidRPr="003C379F" w:rsidRDefault="003A798B" w:rsidP="001A7F88">
            <w:pPr>
              <w:spacing w:line="360" w:lineRule="auto"/>
              <w:jc w:val="both"/>
            </w:pPr>
            <w:r w:rsidRPr="003C379F">
              <w:t>4. En general, satisfecho</w:t>
            </w:r>
            <w:r w:rsidR="00454A92" w:rsidRPr="00454A92">
              <w:t>.</w:t>
            </w:r>
          </w:p>
        </w:tc>
        <w:tc>
          <w:tcPr>
            <w:tcW w:w="1074" w:type="dxa"/>
          </w:tcPr>
          <w:p w14:paraId="57207597" w14:textId="77777777" w:rsidR="003A798B" w:rsidRPr="003C379F" w:rsidRDefault="003A798B" w:rsidP="001A7F88">
            <w:pPr>
              <w:spacing w:line="360" w:lineRule="auto"/>
              <w:jc w:val="center"/>
            </w:pPr>
            <w:r w:rsidRPr="003C379F">
              <w:t>4.7</w:t>
            </w:r>
          </w:p>
        </w:tc>
        <w:tc>
          <w:tcPr>
            <w:tcW w:w="1053" w:type="dxa"/>
          </w:tcPr>
          <w:p w14:paraId="134C17DF" w14:textId="77777777" w:rsidR="003A798B" w:rsidRPr="003C379F" w:rsidRDefault="003A798B" w:rsidP="001A7F88">
            <w:pPr>
              <w:spacing w:line="360" w:lineRule="auto"/>
              <w:jc w:val="center"/>
            </w:pPr>
            <w:r w:rsidRPr="003C379F">
              <w:t>85.2</w:t>
            </w:r>
          </w:p>
        </w:tc>
        <w:tc>
          <w:tcPr>
            <w:tcW w:w="1095" w:type="dxa"/>
          </w:tcPr>
          <w:p w14:paraId="693C7CB5" w14:textId="77777777" w:rsidR="003A798B" w:rsidRPr="003C379F" w:rsidRDefault="003A798B" w:rsidP="001A7F88">
            <w:pPr>
              <w:spacing w:line="360" w:lineRule="auto"/>
              <w:jc w:val="center"/>
            </w:pPr>
            <w:r w:rsidRPr="003C379F">
              <w:t>9.4</w:t>
            </w:r>
          </w:p>
        </w:tc>
        <w:tc>
          <w:tcPr>
            <w:tcW w:w="1075" w:type="dxa"/>
          </w:tcPr>
          <w:p w14:paraId="50891C85" w14:textId="77777777" w:rsidR="003A798B" w:rsidRPr="003C379F" w:rsidRDefault="003A798B" w:rsidP="001A7F88">
            <w:pPr>
              <w:spacing w:line="360" w:lineRule="auto"/>
              <w:jc w:val="center"/>
            </w:pPr>
            <w:r w:rsidRPr="003C379F">
              <w:t>80.3</w:t>
            </w:r>
          </w:p>
        </w:tc>
      </w:tr>
      <w:tr w:rsidR="000D58F7" w:rsidRPr="00454A92" w14:paraId="1AA43D6C" w14:textId="77777777" w:rsidTr="00E24E7A">
        <w:tc>
          <w:tcPr>
            <w:tcW w:w="4531" w:type="dxa"/>
          </w:tcPr>
          <w:p w14:paraId="2F1DBBC3" w14:textId="6B510955" w:rsidR="003A798B" w:rsidRPr="003C379F" w:rsidRDefault="003A798B" w:rsidP="001A7F88">
            <w:pPr>
              <w:spacing w:line="360" w:lineRule="auto"/>
              <w:jc w:val="both"/>
            </w:pPr>
            <w:r w:rsidRPr="003C379F">
              <w:t>5. Contento</w:t>
            </w:r>
            <w:r w:rsidR="00454A92" w:rsidRPr="00454A92">
              <w:t>.</w:t>
            </w:r>
          </w:p>
        </w:tc>
        <w:tc>
          <w:tcPr>
            <w:tcW w:w="1074" w:type="dxa"/>
          </w:tcPr>
          <w:p w14:paraId="22B8F59E" w14:textId="77777777" w:rsidR="003A798B" w:rsidRPr="003C379F" w:rsidRDefault="003A798B" w:rsidP="001A7F88">
            <w:pPr>
              <w:spacing w:line="360" w:lineRule="auto"/>
              <w:jc w:val="center"/>
            </w:pPr>
            <w:r w:rsidRPr="003C379F">
              <w:t>17.8</w:t>
            </w:r>
          </w:p>
        </w:tc>
        <w:tc>
          <w:tcPr>
            <w:tcW w:w="1053" w:type="dxa"/>
          </w:tcPr>
          <w:p w14:paraId="2CB376B5" w14:textId="77777777" w:rsidR="003A798B" w:rsidRPr="003C379F" w:rsidRDefault="003A798B" w:rsidP="001A7F88">
            <w:pPr>
              <w:spacing w:line="360" w:lineRule="auto"/>
              <w:jc w:val="center"/>
            </w:pPr>
            <w:r w:rsidRPr="003C379F">
              <w:t>71.9</w:t>
            </w:r>
          </w:p>
        </w:tc>
        <w:tc>
          <w:tcPr>
            <w:tcW w:w="1095" w:type="dxa"/>
          </w:tcPr>
          <w:p w14:paraId="7BDDBC17" w14:textId="77777777" w:rsidR="003A798B" w:rsidRPr="003C379F" w:rsidRDefault="003A798B" w:rsidP="001A7F88">
            <w:pPr>
              <w:spacing w:line="360" w:lineRule="auto"/>
              <w:jc w:val="center"/>
            </w:pPr>
            <w:r w:rsidRPr="003C379F">
              <w:t>25.9</w:t>
            </w:r>
          </w:p>
        </w:tc>
        <w:tc>
          <w:tcPr>
            <w:tcW w:w="1075" w:type="dxa"/>
          </w:tcPr>
          <w:p w14:paraId="0485C35B" w14:textId="77777777" w:rsidR="003A798B" w:rsidRPr="003C379F" w:rsidRDefault="003A798B" w:rsidP="001A7F88">
            <w:pPr>
              <w:spacing w:line="360" w:lineRule="auto"/>
              <w:jc w:val="center"/>
            </w:pPr>
            <w:r w:rsidRPr="003C379F">
              <w:t>66.0</w:t>
            </w:r>
          </w:p>
        </w:tc>
      </w:tr>
      <w:tr w:rsidR="000D58F7" w:rsidRPr="00454A92" w14:paraId="6C36EB5E" w14:textId="77777777" w:rsidTr="00E24E7A">
        <w:tc>
          <w:tcPr>
            <w:tcW w:w="4531" w:type="dxa"/>
          </w:tcPr>
          <w:p w14:paraId="29D51707" w14:textId="1EDFFA71" w:rsidR="003A798B" w:rsidRPr="003C379F" w:rsidRDefault="003A798B" w:rsidP="001A7F88">
            <w:pPr>
              <w:spacing w:line="360" w:lineRule="auto"/>
              <w:jc w:val="both"/>
            </w:pPr>
            <w:r w:rsidRPr="003C379F">
              <w:t>6. Contentísimo</w:t>
            </w:r>
            <w:r w:rsidR="00454A92" w:rsidRPr="00454A92">
              <w:t>.</w:t>
            </w:r>
          </w:p>
        </w:tc>
        <w:tc>
          <w:tcPr>
            <w:tcW w:w="1074" w:type="dxa"/>
          </w:tcPr>
          <w:p w14:paraId="6EE12342" w14:textId="77777777" w:rsidR="003A798B" w:rsidRPr="003C379F" w:rsidRDefault="003A798B" w:rsidP="001A7F88">
            <w:pPr>
              <w:spacing w:line="360" w:lineRule="auto"/>
              <w:jc w:val="center"/>
            </w:pPr>
            <w:r w:rsidRPr="003C379F">
              <w:t>18.1</w:t>
            </w:r>
          </w:p>
        </w:tc>
        <w:tc>
          <w:tcPr>
            <w:tcW w:w="1053" w:type="dxa"/>
          </w:tcPr>
          <w:p w14:paraId="4E129243" w14:textId="77777777" w:rsidR="003A798B" w:rsidRPr="003C379F" w:rsidRDefault="003A798B" w:rsidP="001A7F88">
            <w:pPr>
              <w:spacing w:line="360" w:lineRule="auto"/>
              <w:jc w:val="center"/>
            </w:pPr>
            <w:r w:rsidRPr="003C379F">
              <w:t>68.4</w:t>
            </w:r>
          </w:p>
        </w:tc>
        <w:tc>
          <w:tcPr>
            <w:tcW w:w="1095" w:type="dxa"/>
          </w:tcPr>
          <w:p w14:paraId="3981F4C6" w14:textId="77777777" w:rsidR="003A798B" w:rsidRPr="003C379F" w:rsidRDefault="003A798B" w:rsidP="001A7F88">
            <w:pPr>
              <w:spacing w:line="360" w:lineRule="auto"/>
              <w:jc w:val="center"/>
            </w:pPr>
            <w:r w:rsidRPr="003C379F">
              <w:t>18.2</w:t>
            </w:r>
          </w:p>
        </w:tc>
        <w:tc>
          <w:tcPr>
            <w:tcW w:w="1075" w:type="dxa"/>
          </w:tcPr>
          <w:p w14:paraId="49982100" w14:textId="77777777" w:rsidR="003A798B" w:rsidRPr="003C379F" w:rsidRDefault="003A798B" w:rsidP="001A7F88">
            <w:pPr>
              <w:spacing w:line="360" w:lineRule="auto"/>
              <w:jc w:val="center"/>
            </w:pPr>
            <w:r w:rsidRPr="003C379F">
              <w:t>60.0</w:t>
            </w:r>
          </w:p>
        </w:tc>
      </w:tr>
      <w:tr w:rsidR="000D58F7" w:rsidRPr="00454A92" w14:paraId="79A83D6E" w14:textId="77777777" w:rsidTr="00E24E7A">
        <w:tc>
          <w:tcPr>
            <w:tcW w:w="4531" w:type="dxa"/>
          </w:tcPr>
          <w:p w14:paraId="11F06458" w14:textId="11977E92" w:rsidR="003A798B" w:rsidRPr="003C379F" w:rsidRDefault="003A798B" w:rsidP="001A7F88">
            <w:pPr>
              <w:spacing w:line="360" w:lineRule="auto"/>
              <w:jc w:val="both"/>
            </w:pPr>
            <w:r w:rsidRPr="003C379F">
              <w:t>7. Nunca he pensado en esto</w:t>
            </w:r>
            <w:r w:rsidR="00454A92" w:rsidRPr="00454A92">
              <w:t>.</w:t>
            </w:r>
          </w:p>
        </w:tc>
        <w:tc>
          <w:tcPr>
            <w:tcW w:w="1074" w:type="dxa"/>
          </w:tcPr>
          <w:p w14:paraId="4E464CB9" w14:textId="77777777" w:rsidR="003A798B" w:rsidRPr="003C379F" w:rsidRDefault="003A798B" w:rsidP="001A7F88">
            <w:pPr>
              <w:spacing w:line="360" w:lineRule="auto"/>
              <w:jc w:val="center"/>
            </w:pPr>
            <w:r w:rsidRPr="003C379F">
              <w:t>39.1</w:t>
            </w:r>
          </w:p>
        </w:tc>
        <w:tc>
          <w:tcPr>
            <w:tcW w:w="1053" w:type="dxa"/>
          </w:tcPr>
          <w:p w14:paraId="79FA3D5B" w14:textId="77777777" w:rsidR="003A798B" w:rsidRPr="003C379F" w:rsidRDefault="003A798B" w:rsidP="001A7F88">
            <w:pPr>
              <w:spacing w:line="360" w:lineRule="auto"/>
              <w:jc w:val="center"/>
            </w:pPr>
            <w:r w:rsidRPr="003C379F">
              <w:t>25.8</w:t>
            </w:r>
          </w:p>
        </w:tc>
        <w:tc>
          <w:tcPr>
            <w:tcW w:w="1095" w:type="dxa"/>
          </w:tcPr>
          <w:p w14:paraId="1010B855" w14:textId="77777777" w:rsidR="003A798B" w:rsidRPr="003C379F" w:rsidRDefault="003A798B" w:rsidP="001A7F88">
            <w:pPr>
              <w:spacing w:line="360" w:lineRule="auto"/>
              <w:jc w:val="center"/>
            </w:pPr>
            <w:r w:rsidRPr="003C379F">
              <w:t>49.6</w:t>
            </w:r>
          </w:p>
        </w:tc>
        <w:tc>
          <w:tcPr>
            <w:tcW w:w="1075" w:type="dxa"/>
          </w:tcPr>
          <w:p w14:paraId="6C7C5A7C" w14:textId="77777777" w:rsidR="003A798B" w:rsidRPr="003C379F" w:rsidRDefault="003A798B" w:rsidP="001A7F88">
            <w:pPr>
              <w:spacing w:line="360" w:lineRule="auto"/>
              <w:jc w:val="center"/>
            </w:pPr>
            <w:r w:rsidRPr="003C379F">
              <w:t>18.4</w:t>
            </w:r>
          </w:p>
        </w:tc>
      </w:tr>
      <w:tr w:rsidR="000D58F7" w:rsidRPr="00454A92" w14:paraId="566880A1" w14:textId="77777777" w:rsidTr="00E24E7A">
        <w:tc>
          <w:tcPr>
            <w:tcW w:w="4531" w:type="dxa"/>
          </w:tcPr>
          <w:p w14:paraId="4649A4DD" w14:textId="7BDF5F62" w:rsidR="003A798B" w:rsidRPr="003C379F" w:rsidRDefault="003A798B" w:rsidP="001A7F88">
            <w:pPr>
              <w:spacing w:line="360" w:lineRule="auto"/>
              <w:jc w:val="both"/>
            </w:pPr>
            <w:r w:rsidRPr="003C379F">
              <w:t>8. No me interesa</w:t>
            </w:r>
            <w:r w:rsidR="00454A92" w:rsidRPr="00454A92">
              <w:t>.</w:t>
            </w:r>
          </w:p>
        </w:tc>
        <w:tc>
          <w:tcPr>
            <w:tcW w:w="1074" w:type="dxa"/>
          </w:tcPr>
          <w:p w14:paraId="12468E86" w14:textId="77777777" w:rsidR="003A798B" w:rsidRPr="003C379F" w:rsidRDefault="003A798B" w:rsidP="001A7F88">
            <w:pPr>
              <w:spacing w:line="360" w:lineRule="auto"/>
              <w:jc w:val="center"/>
            </w:pPr>
            <w:r w:rsidRPr="003C379F">
              <w:t>69.2</w:t>
            </w:r>
          </w:p>
        </w:tc>
        <w:tc>
          <w:tcPr>
            <w:tcW w:w="1053" w:type="dxa"/>
          </w:tcPr>
          <w:p w14:paraId="37D67529" w14:textId="77777777" w:rsidR="003A798B" w:rsidRPr="003C379F" w:rsidRDefault="003A798B" w:rsidP="001A7F88">
            <w:pPr>
              <w:spacing w:line="360" w:lineRule="auto"/>
              <w:jc w:val="center"/>
            </w:pPr>
            <w:r w:rsidRPr="003C379F">
              <w:t>10.9</w:t>
            </w:r>
          </w:p>
        </w:tc>
        <w:tc>
          <w:tcPr>
            <w:tcW w:w="1095" w:type="dxa"/>
          </w:tcPr>
          <w:p w14:paraId="39596E80" w14:textId="77777777" w:rsidR="003A798B" w:rsidRPr="003C379F" w:rsidRDefault="003A798B" w:rsidP="001A7F88">
            <w:pPr>
              <w:spacing w:line="360" w:lineRule="auto"/>
              <w:jc w:val="center"/>
            </w:pPr>
            <w:r w:rsidRPr="003C379F">
              <w:t>61.2</w:t>
            </w:r>
          </w:p>
        </w:tc>
        <w:tc>
          <w:tcPr>
            <w:tcW w:w="1075" w:type="dxa"/>
          </w:tcPr>
          <w:p w14:paraId="36F0FEB7" w14:textId="77777777" w:rsidR="003A798B" w:rsidRPr="003C379F" w:rsidRDefault="003A798B" w:rsidP="001A7F88">
            <w:pPr>
              <w:spacing w:line="360" w:lineRule="auto"/>
              <w:jc w:val="center"/>
            </w:pPr>
            <w:r w:rsidRPr="003C379F">
              <w:t>12.2</w:t>
            </w:r>
          </w:p>
        </w:tc>
      </w:tr>
      <w:tr w:rsidR="000D58F7" w:rsidRPr="00454A92" w14:paraId="78B7AA7B" w14:textId="77777777" w:rsidTr="00E24E7A">
        <w:tc>
          <w:tcPr>
            <w:tcW w:w="4531" w:type="dxa"/>
          </w:tcPr>
          <w:p w14:paraId="021B8BA4" w14:textId="77777777" w:rsidR="003A798B" w:rsidRPr="003C379F" w:rsidRDefault="003A798B" w:rsidP="001A7F88">
            <w:pPr>
              <w:spacing w:line="360" w:lineRule="auto"/>
              <w:jc w:val="both"/>
            </w:pPr>
          </w:p>
        </w:tc>
        <w:tc>
          <w:tcPr>
            <w:tcW w:w="1074" w:type="dxa"/>
            <w:vAlign w:val="bottom"/>
          </w:tcPr>
          <w:p w14:paraId="75C8BC4F" w14:textId="77777777" w:rsidR="003A798B" w:rsidRPr="003C379F" w:rsidRDefault="003A798B" w:rsidP="001A7F88">
            <w:pPr>
              <w:spacing w:line="360" w:lineRule="auto"/>
              <w:jc w:val="center"/>
            </w:pPr>
          </w:p>
        </w:tc>
        <w:tc>
          <w:tcPr>
            <w:tcW w:w="1053" w:type="dxa"/>
            <w:vAlign w:val="bottom"/>
          </w:tcPr>
          <w:p w14:paraId="30ED2993" w14:textId="77777777" w:rsidR="003A798B" w:rsidRPr="003C379F" w:rsidRDefault="003A798B" w:rsidP="001A7F88">
            <w:pPr>
              <w:spacing w:line="360" w:lineRule="auto"/>
              <w:jc w:val="center"/>
            </w:pPr>
          </w:p>
        </w:tc>
        <w:tc>
          <w:tcPr>
            <w:tcW w:w="1095" w:type="dxa"/>
            <w:vAlign w:val="bottom"/>
          </w:tcPr>
          <w:p w14:paraId="1560B529" w14:textId="77777777" w:rsidR="003A798B" w:rsidRPr="003C379F" w:rsidRDefault="003A798B" w:rsidP="001A7F88">
            <w:pPr>
              <w:spacing w:line="360" w:lineRule="auto"/>
              <w:jc w:val="center"/>
            </w:pPr>
          </w:p>
        </w:tc>
        <w:tc>
          <w:tcPr>
            <w:tcW w:w="1075" w:type="dxa"/>
            <w:vAlign w:val="bottom"/>
          </w:tcPr>
          <w:p w14:paraId="3A12A7AF" w14:textId="77777777" w:rsidR="003A798B" w:rsidRPr="003C379F" w:rsidRDefault="003A798B" w:rsidP="001A7F88">
            <w:pPr>
              <w:spacing w:line="360" w:lineRule="auto"/>
              <w:jc w:val="center"/>
            </w:pPr>
          </w:p>
        </w:tc>
      </w:tr>
    </w:tbl>
    <w:p w14:paraId="65EA1219" w14:textId="77777777" w:rsidR="00454A92" w:rsidRPr="00A30E42" w:rsidRDefault="00454A92" w:rsidP="00454A92">
      <w:pPr>
        <w:spacing w:line="360" w:lineRule="auto"/>
        <w:jc w:val="center"/>
      </w:pPr>
      <w:r>
        <w:t>Fuente: Elaboración propia</w:t>
      </w:r>
    </w:p>
    <w:p w14:paraId="3A996DBC" w14:textId="0A46030A" w:rsidR="00B7375E" w:rsidRPr="000D58F7" w:rsidRDefault="00B7375E" w:rsidP="001A7F88">
      <w:pPr>
        <w:spacing w:line="360" w:lineRule="auto"/>
        <w:jc w:val="both"/>
      </w:pPr>
      <w:r w:rsidRPr="000D58F7">
        <w:lastRenderedPageBreak/>
        <w:tab/>
        <w:t>Por lo que hace a la idea contraria, de estar satisfechos, 85.2</w:t>
      </w:r>
      <w:r w:rsidR="00454A92">
        <w:t xml:space="preserve"> </w:t>
      </w:r>
      <w:r w:rsidRPr="000D58F7">
        <w:t>% y 80.3</w:t>
      </w:r>
      <w:r w:rsidR="00454A92">
        <w:t xml:space="preserve"> </w:t>
      </w:r>
      <w:r w:rsidRPr="000D58F7">
        <w:t>% de los jóvenes universitarios y no universitarios la hicieron suya. Ante la postura de que están contentos</w:t>
      </w:r>
      <w:r w:rsidR="00454A92">
        <w:t>,</w:t>
      </w:r>
      <w:r w:rsidRPr="000D58F7">
        <w:t xml:space="preserve"> la diferencia mayor la tienen los universitarios</w:t>
      </w:r>
      <w:r w:rsidR="00454A92">
        <w:t>,</w:t>
      </w:r>
      <w:r w:rsidRPr="000D58F7">
        <w:t xml:space="preserve"> con 5.9</w:t>
      </w:r>
      <w:r w:rsidR="00454A92">
        <w:t xml:space="preserve"> </w:t>
      </w:r>
      <w:r w:rsidRPr="000D58F7">
        <w:t xml:space="preserve">% más que los no universitarios. </w:t>
      </w:r>
      <w:r w:rsidR="00454A92">
        <w:t>Respecto a</w:t>
      </w:r>
      <w:r w:rsidR="00454A92" w:rsidRPr="000D58F7">
        <w:t xml:space="preserve"> </w:t>
      </w:r>
      <w:r w:rsidRPr="000D58F7">
        <w:t>estar contentísimos</w:t>
      </w:r>
      <w:r w:rsidR="00454A92">
        <w:t xml:space="preserve">, </w:t>
      </w:r>
      <w:r w:rsidRPr="000D58F7">
        <w:t>nuevamente 8.4</w:t>
      </w:r>
      <w:r w:rsidR="00454A92">
        <w:t xml:space="preserve"> </w:t>
      </w:r>
      <w:r w:rsidRPr="000D58F7">
        <w:t xml:space="preserve">% más operó esta postura en favor de los universitarios. Esto podría deberse a la mayor felicidad </w:t>
      </w:r>
      <w:r w:rsidR="007E09D4" w:rsidRPr="000D58F7">
        <w:t>auto inferida</w:t>
      </w:r>
      <w:r w:rsidRPr="000D58F7">
        <w:t xml:space="preserve"> que refirieron los jóvenes universitarios no unidos</w:t>
      </w:r>
      <w:r w:rsidR="00454A92">
        <w:t xml:space="preserve"> </w:t>
      </w:r>
      <w:r w:rsidRPr="000D58F7">
        <w:t>sobre los jóvenes unidos no universitarios.</w:t>
      </w:r>
    </w:p>
    <w:p w14:paraId="2B13A116" w14:textId="465586BE" w:rsidR="00F04B88" w:rsidRPr="000D58F7" w:rsidRDefault="00B7375E" w:rsidP="001A7F88">
      <w:pPr>
        <w:spacing w:line="360" w:lineRule="auto"/>
        <w:jc w:val="both"/>
      </w:pPr>
      <w:r w:rsidRPr="000D58F7">
        <w:t xml:space="preserve"> </w:t>
      </w:r>
      <w:r w:rsidR="00072637" w:rsidRPr="000D58F7">
        <w:tab/>
        <w:t xml:space="preserve">También se trató de identificar </w:t>
      </w:r>
      <w:r w:rsidR="00E50612" w:rsidRPr="000D58F7">
        <w:t>qué</w:t>
      </w:r>
      <w:r w:rsidR="00072637" w:rsidRPr="000D58F7">
        <w:t xml:space="preserve"> aspectos de la vida diaria les generan mayor o menor felicidad a los jóvenes</w:t>
      </w:r>
      <w:r w:rsidR="00454A92">
        <w:t>. L</w:t>
      </w:r>
      <w:r w:rsidR="00454A92" w:rsidRPr="000D58F7">
        <w:t xml:space="preserve">os </w:t>
      </w:r>
      <w:r w:rsidR="00072637" w:rsidRPr="000D58F7">
        <w:t>resultados se contrastan en l</w:t>
      </w:r>
      <w:r w:rsidR="00E13A5E" w:rsidRPr="000D58F7">
        <w:t>a</w:t>
      </w:r>
      <w:r w:rsidR="00072637" w:rsidRPr="000D58F7">
        <w:t xml:space="preserve"> </w:t>
      </w:r>
      <w:r w:rsidR="00E13A5E" w:rsidRPr="000D58F7">
        <w:t>tabla</w:t>
      </w:r>
      <w:r w:rsidR="00072637" w:rsidRPr="000D58F7">
        <w:t xml:space="preserve"> </w:t>
      </w:r>
      <w:r w:rsidR="00454A92">
        <w:t>5</w:t>
      </w:r>
      <w:r w:rsidR="00072637" w:rsidRPr="000D58F7">
        <w:t>.</w:t>
      </w:r>
      <w:r w:rsidR="001C41CB" w:rsidRPr="000D58F7">
        <w:t xml:space="preserve"> </w:t>
      </w:r>
    </w:p>
    <w:p w14:paraId="2B179007" w14:textId="5A1F0EB9" w:rsidR="005E2A45" w:rsidRPr="000D58F7" w:rsidRDefault="005E2A45" w:rsidP="001A7F88">
      <w:pPr>
        <w:spacing w:line="360" w:lineRule="auto"/>
        <w:ind w:firstLine="708"/>
        <w:jc w:val="both"/>
      </w:pPr>
      <w:r w:rsidRPr="000D58F7">
        <w:t>A los universitarios las cosas que más refieren les han causado satisfacción en el último mes son</w:t>
      </w:r>
      <w:r w:rsidR="00454A92">
        <w:t xml:space="preserve"> </w:t>
      </w:r>
      <w:r w:rsidRPr="000D58F7">
        <w:t>su instituto, escuela o facultad (81.6</w:t>
      </w:r>
      <w:r w:rsidR="00454A92">
        <w:t xml:space="preserve"> </w:t>
      </w:r>
      <w:r w:rsidRPr="000D58F7">
        <w:t>%), su desempeño en la escuela (83.5</w:t>
      </w:r>
      <w:r w:rsidR="00454A92">
        <w:t xml:space="preserve"> </w:t>
      </w:r>
      <w:r w:rsidRPr="000D58F7">
        <w:t>%), su salud (84.4</w:t>
      </w:r>
      <w:r w:rsidR="00454A92">
        <w:t xml:space="preserve"> </w:t>
      </w:r>
      <w:r w:rsidRPr="000D58F7">
        <w:t>%), sus amigos (85</w:t>
      </w:r>
      <w:r w:rsidR="00454A92">
        <w:t xml:space="preserve"> </w:t>
      </w:r>
      <w:r w:rsidRPr="000D58F7">
        <w:t>%), sus relaciones afectivas con la familia (85.7</w:t>
      </w:r>
      <w:r w:rsidR="00454A92">
        <w:t xml:space="preserve"> </w:t>
      </w:r>
      <w:r w:rsidRPr="000D58F7">
        <w:t>%), su desempeño en el hogar (86.6</w:t>
      </w:r>
      <w:r w:rsidR="00454A92">
        <w:t xml:space="preserve"> </w:t>
      </w:r>
      <w:r w:rsidRPr="000D58F7">
        <w:t>%), su vivienda (87.6</w:t>
      </w:r>
      <w:r w:rsidR="00454A92">
        <w:t xml:space="preserve"> </w:t>
      </w:r>
      <w:r w:rsidRPr="000D58F7">
        <w:t>%) y su libertad (88.4</w:t>
      </w:r>
      <w:r w:rsidR="00454A92">
        <w:t xml:space="preserve"> </w:t>
      </w:r>
      <w:r w:rsidRPr="000D58F7">
        <w:t>%). Lo que menos les causa satisfacción es la situación de su país (36.6</w:t>
      </w:r>
      <w:r w:rsidR="00454A92">
        <w:t xml:space="preserve"> </w:t>
      </w:r>
      <w:r w:rsidRPr="000D58F7">
        <w:t>%), su seguridad (57.8</w:t>
      </w:r>
      <w:r w:rsidR="00454A92">
        <w:t xml:space="preserve"> </w:t>
      </w:r>
      <w:r w:rsidRPr="000D58F7">
        <w:t>%) y la seguridad de los suyos (58.1</w:t>
      </w:r>
      <w:r w:rsidR="00454A92">
        <w:t xml:space="preserve"> </w:t>
      </w:r>
      <w:r w:rsidRPr="000D58F7">
        <w:t>%).</w:t>
      </w:r>
    </w:p>
    <w:p w14:paraId="41FD1783" w14:textId="2294E92B" w:rsidR="005E2A45" w:rsidRPr="000D58F7" w:rsidRDefault="005E2A45" w:rsidP="003C379F">
      <w:pPr>
        <w:spacing w:line="360" w:lineRule="auto"/>
        <w:ind w:firstLine="708"/>
        <w:jc w:val="both"/>
      </w:pPr>
      <w:r w:rsidRPr="000D58F7">
        <w:t>Los jóvenes no universitarios difieren un poco</w:t>
      </w:r>
      <w:r w:rsidR="00454A92">
        <w:t>.</w:t>
      </w:r>
      <w:r w:rsidR="00454A92" w:rsidRPr="000D58F7">
        <w:t xml:space="preserve"> </w:t>
      </w:r>
      <w:r w:rsidR="00454A92">
        <w:t>C</w:t>
      </w:r>
      <w:r w:rsidR="00454A92" w:rsidRPr="000D58F7">
        <w:t xml:space="preserve">onsideran </w:t>
      </w:r>
      <w:r w:rsidRPr="000D58F7">
        <w:t>que los elementos que les brindan mayor felicidad son la salud (80.8</w:t>
      </w:r>
      <w:r w:rsidR="00454A92">
        <w:t xml:space="preserve"> </w:t>
      </w:r>
      <w:r w:rsidRPr="000D58F7">
        <w:t>%), su desempeño en el hogar (80.8</w:t>
      </w:r>
      <w:r w:rsidR="00454A92">
        <w:t xml:space="preserve"> </w:t>
      </w:r>
      <w:r w:rsidRPr="000D58F7">
        <w:t>%), sus relaciones afectivas de pareja (81.6</w:t>
      </w:r>
      <w:r w:rsidR="00454A92">
        <w:t xml:space="preserve"> </w:t>
      </w:r>
      <w:r w:rsidRPr="000D58F7">
        <w:t>%) y sus relaciones afectivas de familia (93.4</w:t>
      </w:r>
      <w:r w:rsidR="00454A92">
        <w:t xml:space="preserve"> </w:t>
      </w:r>
      <w:r w:rsidRPr="000D58F7">
        <w:t>%). Las situaciones con menor puntaje fueron la situación de su país (15.4</w:t>
      </w:r>
      <w:r w:rsidR="00454A92">
        <w:t xml:space="preserve"> </w:t>
      </w:r>
      <w:r w:rsidRPr="000D58F7">
        <w:t>%), su futuro (29.8</w:t>
      </w:r>
      <w:r w:rsidR="00454A92">
        <w:t xml:space="preserve"> </w:t>
      </w:r>
      <w:r w:rsidRPr="000D58F7">
        <w:t>%) y sus finanzas (34.3</w:t>
      </w:r>
      <w:r w:rsidR="00454A92">
        <w:t xml:space="preserve"> </w:t>
      </w:r>
      <w:r w:rsidRPr="000D58F7">
        <w:t>%).</w:t>
      </w:r>
    </w:p>
    <w:p w14:paraId="257BD48F" w14:textId="5F1C8636" w:rsidR="005E2A45" w:rsidRDefault="005E2A45" w:rsidP="001A7F88">
      <w:pPr>
        <w:spacing w:line="360" w:lineRule="auto"/>
        <w:jc w:val="both"/>
      </w:pPr>
    </w:p>
    <w:p w14:paraId="6455A440" w14:textId="448B14E6" w:rsidR="00BD0E94" w:rsidRDefault="00BD0E94" w:rsidP="001A7F88">
      <w:pPr>
        <w:spacing w:line="360" w:lineRule="auto"/>
        <w:jc w:val="both"/>
      </w:pPr>
    </w:p>
    <w:p w14:paraId="26AD99BE" w14:textId="6CEFCDDC" w:rsidR="00BD0E94" w:rsidRDefault="00BD0E94" w:rsidP="001A7F88">
      <w:pPr>
        <w:spacing w:line="360" w:lineRule="auto"/>
        <w:jc w:val="both"/>
      </w:pPr>
    </w:p>
    <w:p w14:paraId="46B967D5" w14:textId="51D13A68" w:rsidR="00BD0E94" w:rsidRDefault="00BD0E94" w:rsidP="001A7F88">
      <w:pPr>
        <w:spacing w:line="360" w:lineRule="auto"/>
        <w:jc w:val="both"/>
      </w:pPr>
    </w:p>
    <w:p w14:paraId="62BA946D" w14:textId="2ADD01F9" w:rsidR="00BD0E94" w:rsidRDefault="00BD0E94" w:rsidP="001A7F88">
      <w:pPr>
        <w:spacing w:line="360" w:lineRule="auto"/>
        <w:jc w:val="both"/>
      </w:pPr>
    </w:p>
    <w:p w14:paraId="7BA18844" w14:textId="7EF59E99" w:rsidR="00BD0E94" w:rsidRDefault="00BD0E94" w:rsidP="001A7F88">
      <w:pPr>
        <w:spacing w:line="360" w:lineRule="auto"/>
        <w:jc w:val="both"/>
      </w:pPr>
    </w:p>
    <w:p w14:paraId="2FD24433" w14:textId="308F32AB" w:rsidR="00BD0E94" w:rsidRDefault="00BD0E94" w:rsidP="001A7F88">
      <w:pPr>
        <w:spacing w:line="360" w:lineRule="auto"/>
        <w:jc w:val="both"/>
      </w:pPr>
    </w:p>
    <w:p w14:paraId="0097914F" w14:textId="51AE263E" w:rsidR="00BD0E94" w:rsidRDefault="00BD0E94" w:rsidP="001A7F88">
      <w:pPr>
        <w:spacing w:line="360" w:lineRule="auto"/>
        <w:jc w:val="both"/>
      </w:pPr>
    </w:p>
    <w:p w14:paraId="20FDE840" w14:textId="47C3A861" w:rsidR="00BD0E94" w:rsidRDefault="00BD0E94" w:rsidP="001A7F88">
      <w:pPr>
        <w:spacing w:line="360" w:lineRule="auto"/>
        <w:jc w:val="both"/>
      </w:pPr>
    </w:p>
    <w:p w14:paraId="381F75DE" w14:textId="29F99D51" w:rsidR="00BD0E94" w:rsidRDefault="00BD0E94" w:rsidP="001A7F88">
      <w:pPr>
        <w:spacing w:line="360" w:lineRule="auto"/>
        <w:jc w:val="both"/>
      </w:pPr>
    </w:p>
    <w:p w14:paraId="6814F3D5" w14:textId="06DB1031" w:rsidR="00BD0E94" w:rsidRDefault="00BD0E94" w:rsidP="001A7F88">
      <w:pPr>
        <w:spacing w:line="360" w:lineRule="auto"/>
        <w:jc w:val="both"/>
      </w:pPr>
    </w:p>
    <w:p w14:paraId="1D08EB2A" w14:textId="7A32690B" w:rsidR="00BD0E94" w:rsidRDefault="00BD0E94" w:rsidP="001A7F88">
      <w:pPr>
        <w:spacing w:line="360" w:lineRule="auto"/>
        <w:jc w:val="both"/>
      </w:pPr>
    </w:p>
    <w:p w14:paraId="7AF4D370" w14:textId="1D60670D" w:rsidR="00BD0E94" w:rsidRDefault="00BD0E94" w:rsidP="001A7F88">
      <w:pPr>
        <w:spacing w:line="360" w:lineRule="auto"/>
        <w:jc w:val="both"/>
      </w:pPr>
    </w:p>
    <w:p w14:paraId="635486AD" w14:textId="6ED5180B" w:rsidR="00F04B88" w:rsidRPr="003C379F" w:rsidRDefault="00E13A5E" w:rsidP="003C379F">
      <w:pPr>
        <w:spacing w:line="360" w:lineRule="auto"/>
        <w:jc w:val="center"/>
        <w:rPr>
          <w:sz w:val="20"/>
          <w:szCs w:val="20"/>
        </w:rPr>
      </w:pPr>
      <w:r w:rsidRPr="003C379F">
        <w:rPr>
          <w:rFonts w:eastAsia="Arial"/>
          <w:b/>
          <w:bCs/>
          <w:spacing w:val="-9"/>
        </w:rPr>
        <w:lastRenderedPageBreak/>
        <w:t>Tabla</w:t>
      </w:r>
      <w:r w:rsidR="00F04B88" w:rsidRPr="003C379F">
        <w:rPr>
          <w:b/>
          <w:bCs/>
        </w:rPr>
        <w:t xml:space="preserve"> </w:t>
      </w:r>
      <w:r w:rsidRPr="003C379F">
        <w:rPr>
          <w:b/>
          <w:bCs/>
        </w:rPr>
        <w:t>5</w:t>
      </w:r>
      <w:r w:rsidR="00454A92" w:rsidRPr="003C379F">
        <w:rPr>
          <w:b/>
          <w:bCs/>
        </w:rPr>
        <w:t xml:space="preserve">. </w:t>
      </w:r>
      <w:r w:rsidR="00F04B88" w:rsidRPr="003C379F">
        <w:t xml:space="preserve">Zona </w:t>
      </w:r>
      <w:r w:rsidR="00454A92">
        <w:t>m</w:t>
      </w:r>
      <w:r w:rsidR="00454A92" w:rsidRPr="003C379F">
        <w:t xml:space="preserve">etropolitana </w:t>
      </w:r>
      <w:r w:rsidR="00F04B88" w:rsidRPr="003C379F">
        <w:t xml:space="preserve">de Pachuca: </w:t>
      </w:r>
      <w:r w:rsidR="00C10FCF" w:rsidRPr="003C379F">
        <w:t>aspectos de la vida que en el último mes</w:t>
      </w:r>
      <w:r w:rsidR="00DB20EF" w:rsidRPr="003C379F">
        <w:t xml:space="preserve"> </w:t>
      </w:r>
      <w:r w:rsidR="00C10FCF" w:rsidRPr="003C379F">
        <w:t>proporcionaron satisfacción a</w:t>
      </w:r>
      <w:r w:rsidR="00F04B88" w:rsidRPr="003C379F">
        <w:t xml:space="preserve"> los jóvenes entrevistados, 2019</w:t>
      </w:r>
    </w:p>
    <w:tbl>
      <w:tblPr>
        <w:tblStyle w:val="Tablaconcuadrcula"/>
        <w:tblW w:w="0" w:type="auto"/>
        <w:tblLook w:val="04A0" w:firstRow="1" w:lastRow="0" w:firstColumn="1" w:lastColumn="0" w:noHBand="0" w:noVBand="1"/>
      </w:tblPr>
      <w:tblGrid>
        <w:gridCol w:w="4531"/>
        <w:gridCol w:w="1074"/>
        <w:gridCol w:w="1053"/>
        <w:gridCol w:w="1095"/>
        <w:gridCol w:w="1075"/>
      </w:tblGrid>
      <w:tr w:rsidR="000D58F7" w:rsidRPr="00454A92" w14:paraId="24BCD35B" w14:textId="77777777" w:rsidTr="00E24E7A">
        <w:tc>
          <w:tcPr>
            <w:tcW w:w="4531" w:type="dxa"/>
            <w:vMerge w:val="restart"/>
          </w:tcPr>
          <w:p w14:paraId="3CBF9847" w14:textId="77777777" w:rsidR="00F04B88" w:rsidRPr="003C379F" w:rsidRDefault="00F04B88" w:rsidP="001A7F88">
            <w:pPr>
              <w:spacing w:line="360" w:lineRule="auto"/>
              <w:jc w:val="both"/>
              <w:rPr>
                <w:b/>
                <w:bCs/>
              </w:rPr>
            </w:pPr>
            <w:r w:rsidRPr="003C379F">
              <w:rPr>
                <w:b/>
                <w:bCs/>
              </w:rPr>
              <w:t xml:space="preserve">Ítem </w:t>
            </w:r>
          </w:p>
        </w:tc>
        <w:tc>
          <w:tcPr>
            <w:tcW w:w="2127" w:type="dxa"/>
            <w:gridSpan w:val="2"/>
          </w:tcPr>
          <w:p w14:paraId="1D41B82F" w14:textId="77777777" w:rsidR="00F04B88" w:rsidRPr="003C379F" w:rsidRDefault="00F04B88" w:rsidP="001A7F88">
            <w:pPr>
              <w:spacing w:line="360" w:lineRule="auto"/>
              <w:jc w:val="center"/>
              <w:rPr>
                <w:b/>
                <w:bCs/>
              </w:rPr>
            </w:pPr>
            <w:r w:rsidRPr="003C379F">
              <w:rPr>
                <w:b/>
                <w:bCs/>
              </w:rPr>
              <w:t>Universitarios solteros no unidos</w:t>
            </w:r>
          </w:p>
        </w:tc>
        <w:tc>
          <w:tcPr>
            <w:tcW w:w="2170" w:type="dxa"/>
            <w:gridSpan w:val="2"/>
            <w:vAlign w:val="center"/>
          </w:tcPr>
          <w:p w14:paraId="7D43951F" w14:textId="77777777" w:rsidR="00F04B88" w:rsidRPr="003C379F" w:rsidRDefault="00F04B88" w:rsidP="001A7F88">
            <w:pPr>
              <w:spacing w:line="360" w:lineRule="auto"/>
              <w:jc w:val="center"/>
              <w:rPr>
                <w:b/>
                <w:bCs/>
              </w:rPr>
            </w:pPr>
            <w:r w:rsidRPr="003C379F">
              <w:rPr>
                <w:b/>
                <w:bCs/>
              </w:rPr>
              <w:t>Jóvenes unidos no universitarios</w:t>
            </w:r>
          </w:p>
        </w:tc>
      </w:tr>
      <w:tr w:rsidR="000D58F7" w:rsidRPr="00454A92" w14:paraId="144617C0" w14:textId="77777777" w:rsidTr="00E24E7A">
        <w:tc>
          <w:tcPr>
            <w:tcW w:w="4531" w:type="dxa"/>
            <w:vMerge/>
          </w:tcPr>
          <w:p w14:paraId="7B04FEBB" w14:textId="77777777" w:rsidR="00F04B88" w:rsidRPr="003C379F" w:rsidRDefault="00F04B88" w:rsidP="001A7F88">
            <w:pPr>
              <w:spacing w:line="360" w:lineRule="auto"/>
              <w:jc w:val="both"/>
              <w:rPr>
                <w:b/>
                <w:bCs/>
              </w:rPr>
            </w:pPr>
          </w:p>
        </w:tc>
        <w:tc>
          <w:tcPr>
            <w:tcW w:w="1074" w:type="dxa"/>
            <w:vAlign w:val="center"/>
          </w:tcPr>
          <w:p w14:paraId="09AD4060" w14:textId="77777777" w:rsidR="00F04B88" w:rsidRPr="003C379F" w:rsidRDefault="00F04B88" w:rsidP="001A7F88">
            <w:pPr>
              <w:spacing w:line="360" w:lineRule="auto"/>
              <w:jc w:val="center"/>
            </w:pPr>
            <w:r w:rsidRPr="003C379F">
              <w:rPr>
                <w:b/>
                <w:bCs/>
              </w:rPr>
              <w:t>No de acuerdo</w:t>
            </w:r>
          </w:p>
        </w:tc>
        <w:tc>
          <w:tcPr>
            <w:tcW w:w="1053" w:type="dxa"/>
            <w:vAlign w:val="center"/>
          </w:tcPr>
          <w:p w14:paraId="568B60D7" w14:textId="77777777" w:rsidR="00F04B88" w:rsidRPr="003C379F" w:rsidRDefault="00F04B88" w:rsidP="001A7F88">
            <w:pPr>
              <w:spacing w:line="360" w:lineRule="auto"/>
              <w:jc w:val="center"/>
            </w:pPr>
            <w:r w:rsidRPr="003C379F">
              <w:rPr>
                <w:b/>
                <w:bCs/>
              </w:rPr>
              <w:t>De acuerdo</w:t>
            </w:r>
          </w:p>
        </w:tc>
        <w:tc>
          <w:tcPr>
            <w:tcW w:w="1095" w:type="dxa"/>
            <w:vAlign w:val="center"/>
          </w:tcPr>
          <w:p w14:paraId="3C0EFA43" w14:textId="77777777" w:rsidR="00F04B88" w:rsidRPr="003C379F" w:rsidRDefault="00F04B88" w:rsidP="001A7F88">
            <w:pPr>
              <w:spacing w:line="360" w:lineRule="auto"/>
              <w:jc w:val="center"/>
            </w:pPr>
            <w:r w:rsidRPr="003C379F">
              <w:rPr>
                <w:b/>
                <w:bCs/>
              </w:rPr>
              <w:t>No de acuerdo</w:t>
            </w:r>
          </w:p>
        </w:tc>
        <w:tc>
          <w:tcPr>
            <w:tcW w:w="1075" w:type="dxa"/>
            <w:vAlign w:val="center"/>
          </w:tcPr>
          <w:p w14:paraId="25A3B43C" w14:textId="77777777" w:rsidR="00F04B88" w:rsidRPr="003C379F" w:rsidRDefault="00F04B88" w:rsidP="001A7F88">
            <w:pPr>
              <w:spacing w:line="360" w:lineRule="auto"/>
              <w:jc w:val="center"/>
            </w:pPr>
            <w:r w:rsidRPr="003C379F">
              <w:rPr>
                <w:b/>
                <w:bCs/>
              </w:rPr>
              <w:t>De acuerdo</w:t>
            </w:r>
          </w:p>
        </w:tc>
      </w:tr>
      <w:tr w:rsidR="000D58F7" w:rsidRPr="00454A92" w14:paraId="39452B12" w14:textId="77777777" w:rsidTr="00E24E7A">
        <w:tc>
          <w:tcPr>
            <w:tcW w:w="4531" w:type="dxa"/>
          </w:tcPr>
          <w:p w14:paraId="6009CBD5" w14:textId="77777777" w:rsidR="00F04B88" w:rsidRPr="003C379F" w:rsidRDefault="00F04B88" w:rsidP="001A7F88">
            <w:pPr>
              <w:spacing w:line="360" w:lineRule="auto"/>
              <w:jc w:val="both"/>
            </w:pPr>
          </w:p>
        </w:tc>
        <w:tc>
          <w:tcPr>
            <w:tcW w:w="1074" w:type="dxa"/>
          </w:tcPr>
          <w:p w14:paraId="72DD9539" w14:textId="77777777" w:rsidR="00F04B88" w:rsidRPr="003C379F" w:rsidRDefault="00F04B88" w:rsidP="001A7F88">
            <w:pPr>
              <w:spacing w:line="360" w:lineRule="auto"/>
              <w:jc w:val="center"/>
            </w:pPr>
          </w:p>
        </w:tc>
        <w:tc>
          <w:tcPr>
            <w:tcW w:w="1053" w:type="dxa"/>
          </w:tcPr>
          <w:p w14:paraId="39B2ACA9" w14:textId="77777777" w:rsidR="00F04B88" w:rsidRPr="003C379F" w:rsidRDefault="00F04B88" w:rsidP="001A7F88">
            <w:pPr>
              <w:spacing w:line="360" w:lineRule="auto"/>
              <w:jc w:val="center"/>
            </w:pPr>
          </w:p>
        </w:tc>
        <w:tc>
          <w:tcPr>
            <w:tcW w:w="1095" w:type="dxa"/>
          </w:tcPr>
          <w:p w14:paraId="16969A1A" w14:textId="77777777" w:rsidR="00F04B88" w:rsidRPr="003C379F" w:rsidRDefault="00F04B88" w:rsidP="001A7F88">
            <w:pPr>
              <w:spacing w:line="360" w:lineRule="auto"/>
              <w:jc w:val="center"/>
            </w:pPr>
          </w:p>
        </w:tc>
        <w:tc>
          <w:tcPr>
            <w:tcW w:w="1075" w:type="dxa"/>
          </w:tcPr>
          <w:p w14:paraId="2AA28E98" w14:textId="77777777" w:rsidR="00F04B88" w:rsidRPr="003C379F" w:rsidRDefault="00F04B88" w:rsidP="001A7F88">
            <w:pPr>
              <w:spacing w:line="360" w:lineRule="auto"/>
              <w:jc w:val="center"/>
            </w:pPr>
          </w:p>
        </w:tc>
      </w:tr>
      <w:tr w:rsidR="000D58F7" w:rsidRPr="00454A92" w14:paraId="22248000" w14:textId="77777777" w:rsidTr="00E24E7A">
        <w:tc>
          <w:tcPr>
            <w:tcW w:w="4531" w:type="dxa"/>
          </w:tcPr>
          <w:p w14:paraId="2D9220D1" w14:textId="77777777" w:rsidR="00C10FCF" w:rsidRPr="003C379F" w:rsidRDefault="00C10FCF" w:rsidP="001A7F88">
            <w:pPr>
              <w:spacing w:line="360" w:lineRule="auto"/>
              <w:jc w:val="both"/>
            </w:pPr>
            <w:r w:rsidRPr="003C379F">
              <w:t>1. Su salud</w:t>
            </w:r>
          </w:p>
        </w:tc>
        <w:tc>
          <w:tcPr>
            <w:tcW w:w="1074" w:type="dxa"/>
          </w:tcPr>
          <w:p w14:paraId="5A01AC25" w14:textId="77777777" w:rsidR="00C10FCF" w:rsidRPr="003C379F" w:rsidRDefault="00C10FCF" w:rsidP="001A7F88">
            <w:pPr>
              <w:spacing w:line="360" w:lineRule="auto"/>
              <w:jc w:val="center"/>
            </w:pPr>
            <w:r w:rsidRPr="003C379F">
              <w:t>13.5</w:t>
            </w:r>
          </w:p>
        </w:tc>
        <w:tc>
          <w:tcPr>
            <w:tcW w:w="1053" w:type="dxa"/>
          </w:tcPr>
          <w:p w14:paraId="0D35E674" w14:textId="77777777" w:rsidR="00C10FCF" w:rsidRPr="003C379F" w:rsidRDefault="00C10FCF" w:rsidP="001A7F88">
            <w:pPr>
              <w:spacing w:line="360" w:lineRule="auto"/>
              <w:jc w:val="center"/>
            </w:pPr>
            <w:r w:rsidRPr="003C379F">
              <w:t>84.4</w:t>
            </w:r>
          </w:p>
        </w:tc>
        <w:tc>
          <w:tcPr>
            <w:tcW w:w="1095" w:type="dxa"/>
          </w:tcPr>
          <w:p w14:paraId="67D6AFE7" w14:textId="77777777" w:rsidR="00C10FCF" w:rsidRPr="003C379F" w:rsidRDefault="00C10FCF" w:rsidP="001A7F88">
            <w:pPr>
              <w:spacing w:line="360" w:lineRule="auto"/>
              <w:jc w:val="center"/>
            </w:pPr>
            <w:r w:rsidRPr="003C379F">
              <w:t>14.8</w:t>
            </w:r>
          </w:p>
        </w:tc>
        <w:tc>
          <w:tcPr>
            <w:tcW w:w="1075" w:type="dxa"/>
          </w:tcPr>
          <w:p w14:paraId="322720DD" w14:textId="77777777" w:rsidR="00C10FCF" w:rsidRPr="003C379F" w:rsidRDefault="00C10FCF" w:rsidP="001A7F88">
            <w:pPr>
              <w:spacing w:line="360" w:lineRule="auto"/>
              <w:jc w:val="center"/>
            </w:pPr>
            <w:r w:rsidRPr="003C379F">
              <w:t>80.8</w:t>
            </w:r>
          </w:p>
        </w:tc>
      </w:tr>
      <w:tr w:rsidR="000D58F7" w:rsidRPr="00454A92" w14:paraId="78D281E9" w14:textId="77777777" w:rsidTr="00E24E7A">
        <w:tc>
          <w:tcPr>
            <w:tcW w:w="4531" w:type="dxa"/>
          </w:tcPr>
          <w:p w14:paraId="6D4F3EF0" w14:textId="77777777" w:rsidR="00C10FCF" w:rsidRPr="003C379F" w:rsidRDefault="00C10FCF" w:rsidP="001A7F88">
            <w:pPr>
              <w:spacing w:line="360" w:lineRule="auto"/>
              <w:jc w:val="both"/>
            </w:pPr>
            <w:r w:rsidRPr="003C379F">
              <w:t>2. El transporte</w:t>
            </w:r>
          </w:p>
        </w:tc>
        <w:tc>
          <w:tcPr>
            <w:tcW w:w="1074" w:type="dxa"/>
          </w:tcPr>
          <w:p w14:paraId="142E6D35" w14:textId="77777777" w:rsidR="00C10FCF" w:rsidRPr="003C379F" w:rsidRDefault="00C10FCF" w:rsidP="001A7F88">
            <w:pPr>
              <w:spacing w:line="360" w:lineRule="auto"/>
              <w:jc w:val="center"/>
            </w:pPr>
            <w:r w:rsidRPr="003C379F">
              <w:t>24.7</w:t>
            </w:r>
          </w:p>
        </w:tc>
        <w:tc>
          <w:tcPr>
            <w:tcW w:w="1053" w:type="dxa"/>
          </w:tcPr>
          <w:p w14:paraId="54205302" w14:textId="77777777" w:rsidR="00C10FCF" w:rsidRPr="003C379F" w:rsidRDefault="00C10FCF" w:rsidP="001A7F88">
            <w:pPr>
              <w:spacing w:line="360" w:lineRule="auto"/>
              <w:jc w:val="center"/>
            </w:pPr>
            <w:r w:rsidRPr="003C379F">
              <w:t>70.6</w:t>
            </w:r>
          </w:p>
        </w:tc>
        <w:tc>
          <w:tcPr>
            <w:tcW w:w="1095" w:type="dxa"/>
          </w:tcPr>
          <w:p w14:paraId="771D5BE0" w14:textId="77777777" w:rsidR="00C10FCF" w:rsidRPr="003C379F" w:rsidRDefault="00C10FCF" w:rsidP="001A7F88">
            <w:pPr>
              <w:spacing w:line="360" w:lineRule="auto"/>
              <w:jc w:val="center"/>
            </w:pPr>
            <w:r w:rsidRPr="003C379F">
              <w:t>31.3</w:t>
            </w:r>
          </w:p>
        </w:tc>
        <w:tc>
          <w:tcPr>
            <w:tcW w:w="1075" w:type="dxa"/>
          </w:tcPr>
          <w:p w14:paraId="3C5A8CA6" w14:textId="77777777" w:rsidR="00C10FCF" w:rsidRPr="003C379F" w:rsidRDefault="00C10FCF" w:rsidP="001A7F88">
            <w:pPr>
              <w:spacing w:line="360" w:lineRule="auto"/>
              <w:jc w:val="center"/>
            </w:pPr>
            <w:r w:rsidRPr="003C379F">
              <w:t>54.9</w:t>
            </w:r>
          </w:p>
        </w:tc>
      </w:tr>
      <w:tr w:rsidR="000D58F7" w:rsidRPr="00454A92" w14:paraId="3FB81828" w14:textId="77777777" w:rsidTr="00E24E7A">
        <w:tc>
          <w:tcPr>
            <w:tcW w:w="4531" w:type="dxa"/>
          </w:tcPr>
          <w:p w14:paraId="3ECEBE08" w14:textId="77777777" w:rsidR="00C10FCF" w:rsidRPr="003C379F" w:rsidRDefault="00C10FCF" w:rsidP="001A7F88">
            <w:pPr>
              <w:spacing w:line="360" w:lineRule="auto"/>
              <w:jc w:val="both"/>
            </w:pPr>
            <w:r w:rsidRPr="003C379F">
              <w:t>3. Sus finanzas</w:t>
            </w:r>
          </w:p>
        </w:tc>
        <w:tc>
          <w:tcPr>
            <w:tcW w:w="1074" w:type="dxa"/>
          </w:tcPr>
          <w:p w14:paraId="1C5D1273" w14:textId="77777777" w:rsidR="00C10FCF" w:rsidRPr="003C379F" w:rsidRDefault="00C10FCF" w:rsidP="001A7F88">
            <w:pPr>
              <w:spacing w:line="360" w:lineRule="auto"/>
              <w:jc w:val="center"/>
            </w:pPr>
            <w:r w:rsidRPr="003C379F">
              <w:t>30</w:t>
            </w:r>
            <w:r w:rsidR="003D5F8F" w:rsidRPr="003C379F">
              <w:t>.0</w:t>
            </w:r>
          </w:p>
        </w:tc>
        <w:tc>
          <w:tcPr>
            <w:tcW w:w="1053" w:type="dxa"/>
          </w:tcPr>
          <w:p w14:paraId="39997B94" w14:textId="77777777" w:rsidR="00C10FCF" w:rsidRPr="003C379F" w:rsidRDefault="00C10FCF" w:rsidP="001A7F88">
            <w:pPr>
              <w:spacing w:line="360" w:lineRule="auto"/>
              <w:jc w:val="center"/>
            </w:pPr>
            <w:r w:rsidRPr="003C379F">
              <w:t>64.4</w:t>
            </w:r>
          </w:p>
        </w:tc>
        <w:tc>
          <w:tcPr>
            <w:tcW w:w="1095" w:type="dxa"/>
          </w:tcPr>
          <w:p w14:paraId="5026A046" w14:textId="77777777" w:rsidR="00C10FCF" w:rsidRPr="003C379F" w:rsidRDefault="00C10FCF" w:rsidP="001A7F88">
            <w:pPr>
              <w:spacing w:line="360" w:lineRule="auto"/>
              <w:jc w:val="center"/>
            </w:pPr>
            <w:r w:rsidRPr="003C379F">
              <w:t>52.1</w:t>
            </w:r>
          </w:p>
        </w:tc>
        <w:tc>
          <w:tcPr>
            <w:tcW w:w="1075" w:type="dxa"/>
          </w:tcPr>
          <w:p w14:paraId="74DF9084" w14:textId="77777777" w:rsidR="00C10FCF" w:rsidRPr="003C379F" w:rsidRDefault="00C10FCF" w:rsidP="001A7F88">
            <w:pPr>
              <w:spacing w:line="360" w:lineRule="auto"/>
              <w:jc w:val="center"/>
            </w:pPr>
            <w:r w:rsidRPr="003C379F">
              <w:t>34.3</w:t>
            </w:r>
          </w:p>
        </w:tc>
      </w:tr>
      <w:tr w:rsidR="000D58F7" w:rsidRPr="00454A92" w14:paraId="2D9C270F" w14:textId="77777777" w:rsidTr="00E24E7A">
        <w:tc>
          <w:tcPr>
            <w:tcW w:w="4531" w:type="dxa"/>
          </w:tcPr>
          <w:p w14:paraId="14838848" w14:textId="77777777" w:rsidR="00C10FCF" w:rsidRPr="003C379F" w:rsidRDefault="00C10FCF" w:rsidP="001A7F88">
            <w:pPr>
              <w:spacing w:line="360" w:lineRule="auto"/>
              <w:jc w:val="both"/>
            </w:pPr>
            <w:r w:rsidRPr="003C379F">
              <w:t>4. Su vivienda</w:t>
            </w:r>
          </w:p>
        </w:tc>
        <w:tc>
          <w:tcPr>
            <w:tcW w:w="1074" w:type="dxa"/>
          </w:tcPr>
          <w:p w14:paraId="150FEC27" w14:textId="77777777" w:rsidR="00C10FCF" w:rsidRPr="003C379F" w:rsidRDefault="00C10FCF" w:rsidP="001A7F88">
            <w:pPr>
              <w:spacing w:line="360" w:lineRule="auto"/>
              <w:jc w:val="center"/>
            </w:pPr>
            <w:r w:rsidRPr="003C379F">
              <w:t>9.4</w:t>
            </w:r>
          </w:p>
        </w:tc>
        <w:tc>
          <w:tcPr>
            <w:tcW w:w="1053" w:type="dxa"/>
          </w:tcPr>
          <w:p w14:paraId="1EE35E46" w14:textId="77777777" w:rsidR="00C10FCF" w:rsidRPr="003C379F" w:rsidRDefault="00C10FCF" w:rsidP="001A7F88">
            <w:pPr>
              <w:spacing w:line="360" w:lineRule="auto"/>
              <w:jc w:val="center"/>
            </w:pPr>
            <w:r w:rsidRPr="003C379F">
              <w:t>87.6</w:t>
            </w:r>
          </w:p>
        </w:tc>
        <w:tc>
          <w:tcPr>
            <w:tcW w:w="1095" w:type="dxa"/>
          </w:tcPr>
          <w:p w14:paraId="13A46F8F" w14:textId="77777777" w:rsidR="00C10FCF" w:rsidRPr="003C379F" w:rsidRDefault="00C10FCF" w:rsidP="001A7F88">
            <w:pPr>
              <w:spacing w:line="360" w:lineRule="auto"/>
              <w:jc w:val="center"/>
            </w:pPr>
            <w:r w:rsidRPr="003C379F">
              <w:t>32.4</w:t>
            </w:r>
          </w:p>
        </w:tc>
        <w:tc>
          <w:tcPr>
            <w:tcW w:w="1075" w:type="dxa"/>
          </w:tcPr>
          <w:p w14:paraId="26588968" w14:textId="77777777" w:rsidR="00C10FCF" w:rsidRPr="003C379F" w:rsidRDefault="00C10FCF" w:rsidP="001A7F88">
            <w:pPr>
              <w:spacing w:line="360" w:lineRule="auto"/>
              <w:jc w:val="center"/>
            </w:pPr>
            <w:r w:rsidRPr="003C379F">
              <w:t>53.9</w:t>
            </w:r>
          </w:p>
        </w:tc>
      </w:tr>
      <w:tr w:rsidR="000D58F7" w:rsidRPr="00454A92" w14:paraId="0FC47FD2" w14:textId="77777777" w:rsidTr="00E24E7A">
        <w:tc>
          <w:tcPr>
            <w:tcW w:w="4531" w:type="dxa"/>
          </w:tcPr>
          <w:p w14:paraId="5A9340D7" w14:textId="77777777" w:rsidR="00C10FCF" w:rsidRPr="003C379F" w:rsidRDefault="00C10FCF" w:rsidP="001A7F88">
            <w:pPr>
              <w:spacing w:line="360" w:lineRule="auto"/>
              <w:jc w:val="both"/>
            </w:pPr>
            <w:r w:rsidRPr="003C379F">
              <w:t>5. Sus amigos</w:t>
            </w:r>
          </w:p>
        </w:tc>
        <w:tc>
          <w:tcPr>
            <w:tcW w:w="1074" w:type="dxa"/>
          </w:tcPr>
          <w:p w14:paraId="5E2B6281" w14:textId="77777777" w:rsidR="00C10FCF" w:rsidRPr="003C379F" w:rsidRDefault="00C10FCF" w:rsidP="001A7F88">
            <w:pPr>
              <w:spacing w:line="360" w:lineRule="auto"/>
              <w:jc w:val="center"/>
            </w:pPr>
            <w:r w:rsidRPr="003C379F">
              <w:t>9.7</w:t>
            </w:r>
          </w:p>
        </w:tc>
        <w:tc>
          <w:tcPr>
            <w:tcW w:w="1053" w:type="dxa"/>
          </w:tcPr>
          <w:p w14:paraId="416EC601" w14:textId="77777777" w:rsidR="00C10FCF" w:rsidRPr="003C379F" w:rsidRDefault="00C10FCF" w:rsidP="001A7F88">
            <w:pPr>
              <w:spacing w:line="360" w:lineRule="auto"/>
              <w:jc w:val="center"/>
            </w:pPr>
            <w:r w:rsidRPr="003C379F">
              <w:t>85</w:t>
            </w:r>
            <w:r w:rsidR="003D5F8F" w:rsidRPr="003C379F">
              <w:t>.0</w:t>
            </w:r>
          </w:p>
        </w:tc>
        <w:tc>
          <w:tcPr>
            <w:tcW w:w="1095" w:type="dxa"/>
          </w:tcPr>
          <w:p w14:paraId="51AEF7B8" w14:textId="77777777" w:rsidR="00C10FCF" w:rsidRPr="003C379F" w:rsidRDefault="00C10FCF" w:rsidP="001A7F88">
            <w:pPr>
              <w:spacing w:line="360" w:lineRule="auto"/>
              <w:jc w:val="center"/>
            </w:pPr>
            <w:r w:rsidRPr="003C379F">
              <w:t>15</w:t>
            </w:r>
            <w:r w:rsidR="003D5F8F" w:rsidRPr="003C379F">
              <w:t>.0</w:t>
            </w:r>
          </w:p>
        </w:tc>
        <w:tc>
          <w:tcPr>
            <w:tcW w:w="1075" w:type="dxa"/>
          </w:tcPr>
          <w:p w14:paraId="40622223" w14:textId="77777777" w:rsidR="00C10FCF" w:rsidRPr="003C379F" w:rsidRDefault="00C10FCF" w:rsidP="001A7F88">
            <w:pPr>
              <w:spacing w:line="360" w:lineRule="auto"/>
              <w:jc w:val="center"/>
            </w:pPr>
            <w:r w:rsidRPr="003C379F">
              <w:t>70.5</w:t>
            </w:r>
          </w:p>
        </w:tc>
      </w:tr>
      <w:tr w:rsidR="000D58F7" w:rsidRPr="00454A92" w14:paraId="4D03DE75" w14:textId="77777777" w:rsidTr="00E24E7A">
        <w:tc>
          <w:tcPr>
            <w:tcW w:w="4531" w:type="dxa"/>
          </w:tcPr>
          <w:p w14:paraId="00684C5F" w14:textId="77777777" w:rsidR="00C10FCF" w:rsidRPr="003C379F" w:rsidRDefault="00C10FCF" w:rsidP="001A7F88">
            <w:pPr>
              <w:spacing w:line="360" w:lineRule="auto"/>
              <w:jc w:val="both"/>
            </w:pPr>
            <w:r w:rsidRPr="003C379F">
              <w:t>6. Su familia</w:t>
            </w:r>
          </w:p>
        </w:tc>
        <w:tc>
          <w:tcPr>
            <w:tcW w:w="1074" w:type="dxa"/>
          </w:tcPr>
          <w:p w14:paraId="3C468B04" w14:textId="77777777" w:rsidR="00C10FCF" w:rsidRPr="003C379F" w:rsidRDefault="00C10FCF" w:rsidP="001A7F88">
            <w:pPr>
              <w:spacing w:line="360" w:lineRule="auto"/>
              <w:jc w:val="center"/>
            </w:pPr>
            <w:r w:rsidRPr="003C379F">
              <w:t>15.3</w:t>
            </w:r>
          </w:p>
        </w:tc>
        <w:tc>
          <w:tcPr>
            <w:tcW w:w="1053" w:type="dxa"/>
          </w:tcPr>
          <w:p w14:paraId="794FDC43" w14:textId="77777777" w:rsidR="00C10FCF" w:rsidRPr="003C379F" w:rsidRDefault="00C10FCF" w:rsidP="001A7F88">
            <w:pPr>
              <w:spacing w:line="360" w:lineRule="auto"/>
              <w:jc w:val="center"/>
            </w:pPr>
            <w:r w:rsidRPr="003C379F">
              <w:t>80</w:t>
            </w:r>
            <w:r w:rsidR="003D5F8F" w:rsidRPr="003C379F">
              <w:t>.0</w:t>
            </w:r>
          </w:p>
        </w:tc>
        <w:tc>
          <w:tcPr>
            <w:tcW w:w="1095" w:type="dxa"/>
          </w:tcPr>
          <w:p w14:paraId="07C1ED54" w14:textId="77777777" w:rsidR="00C10FCF" w:rsidRPr="003C379F" w:rsidRDefault="00C10FCF" w:rsidP="001A7F88">
            <w:pPr>
              <w:spacing w:line="360" w:lineRule="auto"/>
              <w:jc w:val="center"/>
            </w:pPr>
            <w:r w:rsidRPr="003C379F">
              <w:t>8.7</w:t>
            </w:r>
          </w:p>
        </w:tc>
        <w:tc>
          <w:tcPr>
            <w:tcW w:w="1075" w:type="dxa"/>
          </w:tcPr>
          <w:p w14:paraId="35BA7413" w14:textId="77777777" w:rsidR="00C10FCF" w:rsidRPr="003C379F" w:rsidRDefault="00C10FCF" w:rsidP="001A7F88">
            <w:pPr>
              <w:spacing w:line="360" w:lineRule="auto"/>
              <w:jc w:val="center"/>
            </w:pPr>
            <w:r w:rsidRPr="003C379F">
              <w:t>86.6</w:t>
            </w:r>
          </w:p>
        </w:tc>
      </w:tr>
      <w:tr w:rsidR="000D58F7" w:rsidRPr="00454A92" w14:paraId="3C031A9A" w14:textId="77777777" w:rsidTr="00E24E7A">
        <w:tc>
          <w:tcPr>
            <w:tcW w:w="4531" w:type="dxa"/>
          </w:tcPr>
          <w:p w14:paraId="287A1B60" w14:textId="77777777" w:rsidR="00C10FCF" w:rsidRPr="003C379F" w:rsidRDefault="00C10FCF" w:rsidP="001A7F88">
            <w:pPr>
              <w:spacing w:line="360" w:lineRule="auto"/>
              <w:jc w:val="both"/>
            </w:pPr>
            <w:r w:rsidRPr="003C379F">
              <w:t>7. Su libertad</w:t>
            </w:r>
          </w:p>
        </w:tc>
        <w:tc>
          <w:tcPr>
            <w:tcW w:w="1074" w:type="dxa"/>
          </w:tcPr>
          <w:p w14:paraId="6F7908CA" w14:textId="77777777" w:rsidR="00C10FCF" w:rsidRPr="003C379F" w:rsidRDefault="00C10FCF" w:rsidP="001A7F88">
            <w:pPr>
              <w:spacing w:line="360" w:lineRule="auto"/>
              <w:jc w:val="center"/>
            </w:pPr>
            <w:r w:rsidRPr="003C379F">
              <w:t>9.4</w:t>
            </w:r>
          </w:p>
        </w:tc>
        <w:tc>
          <w:tcPr>
            <w:tcW w:w="1053" w:type="dxa"/>
          </w:tcPr>
          <w:p w14:paraId="11532233" w14:textId="77777777" w:rsidR="00C10FCF" w:rsidRPr="003C379F" w:rsidRDefault="00C10FCF" w:rsidP="001A7F88">
            <w:pPr>
              <w:spacing w:line="360" w:lineRule="auto"/>
              <w:jc w:val="center"/>
            </w:pPr>
            <w:r w:rsidRPr="003C379F">
              <w:t>88.4</w:t>
            </w:r>
          </w:p>
        </w:tc>
        <w:tc>
          <w:tcPr>
            <w:tcW w:w="1095" w:type="dxa"/>
          </w:tcPr>
          <w:p w14:paraId="3D53B8E6" w14:textId="77777777" w:rsidR="00C10FCF" w:rsidRPr="003C379F" w:rsidRDefault="00C10FCF" w:rsidP="001A7F88">
            <w:pPr>
              <w:spacing w:line="360" w:lineRule="auto"/>
              <w:jc w:val="center"/>
            </w:pPr>
            <w:r w:rsidRPr="003C379F">
              <w:t>27.4</w:t>
            </w:r>
          </w:p>
        </w:tc>
        <w:tc>
          <w:tcPr>
            <w:tcW w:w="1075" w:type="dxa"/>
          </w:tcPr>
          <w:p w14:paraId="4FE91623" w14:textId="77777777" w:rsidR="00C10FCF" w:rsidRPr="003C379F" w:rsidRDefault="00C10FCF" w:rsidP="001A7F88">
            <w:pPr>
              <w:spacing w:line="360" w:lineRule="auto"/>
              <w:jc w:val="center"/>
            </w:pPr>
            <w:r w:rsidRPr="003C379F">
              <w:t>73.4</w:t>
            </w:r>
          </w:p>
        </w:tc>
      </w:tr>
      <w:tr w:rsidR="000D58F7" w:rsidRPr="00454A92" w14:paraId="609A2474" w14:textId="77777777" w:rsidTr="00E24E7A">
        <w:tc>
          <w:tcPr>
            <w:tcW w:w="4531" w:type="dxa"/>
          </w:tcPr>
          <w:p w14:paraId="5E205046" w14:textId="77777777" w:rsidR="00C10FCF" w:rsidRPr="003C379F" w:rsidRDefault="00C10FCF" w:rsidP="001A7F88">
            <w:pPr>
              <w:spacing w:line="360" w:lineRule="auto"/>
              <w:jc w:val="both"/>
            </w:pPr>
            <w:r w:rsidRPr="003C379F">
              <w:t>8. Su recreación</w:t>
            </w:r>
          </w:p>
        </w:tc>
        <w:tc>
          <w:tcPr>
            <w:tcW w:w="1074" w:type="dxa"/>
          </w:tcPr>
          <w:p w14:paraId="18B46E77" w14:textId="77777777" w:rsidR="00C10FCF" w:rsidRPr="003C379F" w:rsidRDefault="00C10FCF" w:rsidP="001A7F88">
            <w:pPr>
              <w:spacing w:line="360" w:lineRule="auto"/>
              <w:jc w:val="center"/>
            </w:pPr>
            <w:r w:rsidRPr="003C379F">
              <w:t>18.4</w:t>
            </w:r>
          </w:p>
        </w:tc>
        <w:tc>
          <w:tcPr>
            <w:tcW w:w="1053" w:type="dxa"/>
          </w:tcPr>
          <w:p w14:paraId="5CFE8752" w14:textId="77777777" w:rsidR="00C10FCF" w:rsidRPr="003C379F" w:rsidRDefault="00C10FCF" w:rsidP="001A7F88">
            <w:pPr>
              <w:spacing w:line="360" w:lineRule="auto"/>
              <w:jc w:val="center"/>
            </w:pPr>
            <w:r w:rsidRPr="003C379F">
              <w:t>73.8</w:t>
            </w:r>
          </w:p>
        </w:tc>
        <w:tc>
          <w:tcPr>
            <w:tcW w:w="1095" w:type="dxa"/>
          </w:tcPr>
          <w:p w14:paraId="2B9A488E" w14:textId="77777777" w:rsidR="00C10FCF" w:rsidRPr="003C379F" w:rsidRDefault="00C10FCF" w:rsidP="001A7F88">
            <w:pPr>
              <w:spacing w:line="360" w:lineRule="auto"/>
              <w:jc w:val="center"/>
            </w:pPr>
            <w:r w:rsidRPr="003C379F">
              <w:t>34.1</w:t>
            </w:r>
          </w:p>
        </w:tc>
        <w:tc>
          <w:tcPr>
            <w:tcW w:w="1075" w:type="dxa"/>
          </w:tcPr>
          <w:p w14:paraId="58DE3B6A" w14:textId="77777777" w:rsidR="00C10FCF" w:rsidRPr="003C379F" w:rsidRDefault="00C10FCF" w:rsidP="001A7F88">
            <w:pPr>
              <w:spacing w:line="360" w:lineRule="auto"/>
              <w:jc w:val="center"/>
            </w:pPr>
            <w:r w:rsidRPr="003C379F">
              <w:t>46.9</w:t>
            </w:r>
          </w:p>
        </w:tc>
      </w:tr>
      <w:tr w:rsidR="000D58F7" w:rsidRPr="00454A92" w14:paraId="13E185BB" w14:textId="77777777" w:rsidTr="00E24E7A">
        <w:tc>
          <w:tcPr>
            <w:tcW w:w="4531" w:type="dxa"/>
          </w:tcPr>
          <w:p w14:paraId="147552E8" w14:textId="77777777" w:rsidR="00C10FCF" w:rsidRPr="003C379F" w:rsidRDefault="00C10FCF" w:rsidP="001A7F88">
            <w:pPr>
              <w:spacing w:line="360" w:lineRule="auto"/>
              <w:jc w:val="both"/>
            </w:pPr>
            <w:r w:rsidRPr="003C379F">
              <w:t>9. La situación de su país</w:t>
            </w:r>
          </w:p>
        </w:tc>
        <w:tc>
          <w:tcPr>
            <w:tcW w:w="1074" w:type="dxa"/>
          </w:tcPr>
          <w:p w14:paraId="73FA3CCF" w14:textId="77777777" w:rsidR="00C10FCF" w:rsidRPr="003C379F" w:rsidRDefault="00C10FCF" w:rsidP="001A7F88">
            <w:pPr>
              <w:spacing w:line="360" w:lineRule="auto"/>
              <w:jc w:val="center"/>
            </w:pPr>
            <w:r w:rsidRPr="003C379F">
              <w:t>51.2</w:t>
            </w:r>
          </w:p>
        </w:tc>
        <w:tc>
          <w:tcPr>
            <w:tcW w:w="1053" w:type="dxa"/>
          </w:tcPr>
          <w:p w14:paraId="61FBC9AF" w14:textId="77777777" w:rsidR="00C10FCF" w:rsidRPr="003C379F" w:rsidRDefault="00C10FCF" w:rsidP="001A7F88">
            <w:pPr>
              <w:spacing w:line="360" w:lineRule="auto"/>
              <w:jc w:val="center"/>
            </w:pPr>
            <w:r w:rsidRPr="003C379F">
              <w:t>36.6</w:t>
            </w:r>
          </w:p>
        </w:tc>
        <w:tc>
          <w:tcPr>
            <w:tcW w:w="1095" w:type="dxa"/>
          </w:tcPr>
          <w:p w14:paraId="13751B6A" w14:textId="77777777" w:rsidR="00C10FCF" w:rsidRPr="003C379F" w:rsidRDefault="00C10FCF" w:rsidP="001A7F88">
            <w:pPr>
              <w:spacing w:line="360" w:lineRule="auto"/>
              <w:jc w:val="center"/>
            </w:pPr>
            <w:r w:rsidRPr="003C379F">
              <w:t>74.5</w:t>
            </w:r>
          </w:p>
        </w:tc>
        <w:tc>
          <w:tcPr>
            <w:tcW w:w="1075" w:type="dxa"/>
          </w:tcPr>
          <w:p w14:paraId="0EA96703" w14:textId="77777777" w:rsidR="00C10FCF" w:rsidRPr="003C379F" w:rsidRDefault="00C10FCF" w:rsidP="001A7F88">
            <w:pPr>
              <w:spacing w:line="360" w:lineRule="auto"/>
              <w:jc w:val="center"/>
            </w:pPr>
            <w:r w:rsidRPr="003C379F">
              <w:t>15.4</w:t>
            </w:r>
          </w:p>
        </w:tc>
      </w:tr>
      <w:tr w:rsidR="000D58F7" w:rsidRPr="00454A92" w14:paraId="18A67701" w14:textId="77777777" w:rsidTr="00E24E7A">
        <w:tc>
          <w:tcPr>
            <w:tcW w:w="4531" w:type="dxa"/>
          </w:tcPr>
          <w:p w14:paraId="4DD40DC8" w14:textId="77777777" w:rsidR="00C10FCF" w:rsidRPr="003C379F" w:rsidRDefault="00C10FCF" w:rsidP="001A7F88">
            <w:pPr>
              <w:spacing w:line="360" w:lineRule="auto"/>
              <w:jc w:val="both"/>
            </w:pPr>
            <w:r w:rsidRPr="003C379F">
              <w:t>10. Su futuro</w:t>
            </w:r>
          </w:p>
        </w:tc>
        <w:tc>
          <w:tcPr>
            <w:tcW w:w="1074" w:type="dxa"/>
          </w:tcPr>
          <w:p w14:paraId="5B2189FF" w14:textId="77777777" w:rsidR="00C10FCF" w:rsidRPr="003C379F" w:rsidRDefault="00C10FCF" w:rsidP="001A7F88">
            <w:pPr>
              <w:spacing w:line="360" w:lineRule="auto"/>
              <w:jc w:val="center"/>
            </w:pPr>
            <w:r w:rsidRPr="003C379F">
              <w:t>21.2</w:t>
            </w:r>
          </w:p>
        </w:tc>
        <w:tc>
          <w:tcPr>
            <w:tcW w:w="1053" w:type="dxa"/>
          </w:tcPr>
          <w:p w14:paraId="30B7DB65" w14:textId="77777777" w:rsidR="00C10FCF" w:rsidRPr="003C379F" w:rsidRDefault="00C10FCF" w:rsidP="001A7F88">
            <w:pPr>
              <w:spacing w:line="360" w:lineRule="auto"/>
              <w:jc w:val="center"/>
            </w:pPr>
            <w:r w:rsidRPr="003C379F">
              <w:t>72.2</w:t>
            </w:r>
          </w:p>
        </w:tc>
        <w:tc>
          <w:tcPr>
            <w:tcW w:w="1095" w:type="dxa"/>
          </w:tcPr>
          <w:p w14:paraId="186890C7" w14:textId="77777777" w:rsidR="00C10FCF" w:rsidRPr="003C379F" w:rsidRDefault="00C10FCF" w:rsidP="001A7F88">
            <w:pPr>
              <w:spacing w:line="360" w:lineRule="auto"/>
              <w:jc w:val="center"/>
            </w:pPr>
            <w:r w:rsidRPr="003C379F">
              <w:t>55.1</w:t>
            </w:r>
          </w:p>
        </w:tc>
        <w:tc>
          <w:tcPr>
            <w:tcW w:w="1075" w:type="dxa"/>
          </w:tcPr>
          <w:p w14:paraId="7E86E906" w14:textId="77777777" w:rsidR="00C10FCF" w:rsidRPr="003C379F" w:rsidRDefault="00C10FCF" w:rsidP="001A7F88">
            <w:pPr>
              <w:spacing w:line="360" w:lineRule="auto"/>
              <w:jc w:val="center"/>
            </w:pPr>
            <w:r w:rsidRPr="003C379F">
              <w:t>29.8</w:t>
            </w:r>
          </w:p>
        </w:tc>
      </w:tr>
      <w:tr w:rsidR="000D58F7" w:rsidRPr="00454A92" w14:paraId="699A5DB5" w14:textId="77777777" w:rsidTr="00E24E7A">
        <w:tc>
          <w:tcPr>
            <w:tcW w:w="4531" w:type="dxa"/>
          </w:tcPr>
          <w:p w14:paraId="45302386" w14:textId="77777777" w:rsidR="00C10FCF" w:rsidRPr="003C379F" w:rsidRDefault="00C10FCF" w:rsidP="001A7F88">
            <w:pPr>
              <w:spacing w:line="360" w:lineRule="auto"/>
              <w:jc w:val="both"/>
            </w:pPr>
            <w:r w:rsidRPr="003C379F">
              <w:t>11. Sus relaciones afectivas (familia)</w:t>
            </w:r>
          </w:p>
        </w:tc>
        <w:tc>
          <w:tcPr>
            <w:tcW w:w="1074" w:type="dxa"/>
          </w:tcPr>
          <w:p w14:paraId="62CFB46D" w14:textId="77777777" w:rsidR="00C10FCF" w:rsidRPr="003C379F" w:rsidRDefault="00C10FCF" w:rsidP="001A7F88">
            <w:pPr>
              <w:spacing w:line="360" w:lineRule="auto"/>
              <w:jc w:val="center"/>
            </w:pPr>
            <w:r w:rsidRPr="003C379F">
              <w:t>8.7</w:t>
            </w:r>
          </w:p>
        </w:tc>
        <w:tc>
          <w:tcPr>
            <w:tcW w:w="1053" w:type="dxa"/>
          </w:tcPr>
          <w:p w14:paraId="5549B740" w14:textId="77777777" w:rsidR="00C10FCF" w:rsidRPr="003C379F" w:rsidRDefault="00C10FCF" w:rsidP="001A7F88">
            <w:pPr>
              <w:spacing w:line="360" w:lineRule="auto"/>
              <w:jc w:val="center"/>
            </w:pPr>
            <w:r w:rsidRPr="003C379F">
              <w:t>85.7</w:t>
            </w:r>
          </w:p>
        </w:tc>
        <w:tc>
          <w:tcPr>
            <w:tcW w:w="1095" w:type="dxa"/>
          </w:tcPr>
          <w:p w14:paraId="0808038C" w14:textId="77777777" w:rsidR="00C10FCF" w:rsidRPr="003C379F" w:rsidRDefault="00C10FCF" w:rsidP="001A7F88">
            <w:pPr>
              <w:spacing w:line="360" w:lineRule="auto"/>
              <w:jc w:val="center"/>
            </w:pPr>
            <w:r w:rsidRPr="003C379F">
              <w:t>14.2</w:t>
            </w:r>
          </w:p>
        </w:tc>
        <w:tc>
          <w:tcPr>
            <w:tcW w:w="1075" w:type="dxa"/>
          </w:tcPr>
          <w:p w14:paraId="367CB78D" w14:textId="77777777" w:rsidR="00C10FCF" w:rsidRPr="003C379F" w:rsidRDefault="00C10FCF" w:rsidP="001A7F88">
            <w:pPr>
              <w:spacing w:line="360" w:lineRule="auto"/>
              <w:jc w:val="center"/>
            </w:pPr>
            <w:r w:rsidRPr="003C379F">
              <w:t>93.4</w:t>
            </w:r>
          </w:p>
        </w:tc>
      </w:tr>
      <w:tr w:rsidR="000D58F7" w:rsidRPr="00454A92" w14:paraId="50D35D5A" w14:textId="77777777" w:rsidTr="00E24E7A">
        <w:tc>
          <w:tcPr>
            <w:tcW w:w="4531" w:type="dxa"/>
          </w:tcPr>
          <w:p w14:paraId="6209DF83" w14:textId="77777777" w:rsidR="00C10FCF" w:rsidRPr="003C379F" w:rsidRDefault="00C10FCF" w:rsidP="001A7F88">
            <w:pPr>
              <w:spacing w:line="360" w:lineRule="auto"/>
              <w:jc w:val="both"/>
            </w:pPr>
            <w:r w:rsidRPr="003C379F">
              <w:t>12. Sus relaciones afectivas (pareja)</w:t>
            </w:r>
          </w:p>
        </w:tc>
        <w:tc>
          <w:tcPr>
            <w:tcW w:w="1074" w:type="dxa"/>
          </w:tcPr>
          <w:p w14:paraId="2FD0A0F9" w14:textId="77777777" w:rsidR="00C10FCF" w:rsidRPr="003C379F" w:rsidRDefault="00C10FCF" w:rsidP="001A7F88">
            <w:pPr>
              <w:spacing w:line="360" w:lineRule="auto"/>
              <w:jc w:val="center"/>
            </w:pPr>
            <w:r w:rsidRPr="003C379F">
              <w:t>25</w:t>
            </w:r>
            <w:r w:rsidR="003D5F8F" w:rsidRPr="003C379F">
              <w:t>.0</w:t>
            </w:r>
          </w:p>
        </w:tc>
        <w:tc>
          <w:tcPr>
            <w:tcW w:w="1053" w:type="dxa"/>
          </w:tcPr>
          <w:p w14:paraId="71BC3803" w14:textId="77777777" w:rsidR="00C10FCF" w:rsidRPr="003C379F" w:rsidRDefault="00C10FCF" w:rsidP="001A7F88">
            <w:pPr>
              <w:spacing w:line="360" w:lineRule="auto"/>
              <w:jc w:val="center"/>
            </w:pPr>
            <w:r w:rsidRPr="003C379F">
              <w:t>67.2</w:t>
            </w:r>
          </w:p>
        </w:tc>
        <w:tc>
          <w:tcPr>
            <w:tcW w:w="1095" w:type="dxa"/>
          </w:tcPr>
          <w:p w14:paraId="5CBDB6D6" w14:textId="77777777" w:rsidR="00C10FCF" w:rsidRPr="003C379F" w:rsidRDefault="00C10FCF" w:rsidP="001A7F88">
            <w:pPr>
              <w:spacing w:line="360" w:lineRule="auto"/>
              <w:jc w:val="center"/>
            </w:pPr>
            <w:r w:rsidRPr="003C379F">
              <w:t>22.5</w:t>
            </w:r>
          </w:p>
        </w:tc>
        <w:tc>
          <w:tcPr>
            <w:tcW w:w="1075" w:type="dxa"/>
          </w:tcPr>
          <w:p w14:paraId="751C115F" w14:textId="77777777" w:rsidR="00C10FCF" w:rsidRPr="003C379F" w:rsidRDefault="00C10FCF" w:rsidP="001A7F88">
            <w:pPr>
              <w:spacing w:line="360" w:lineRule="auto"/>
              <w:jc w:val="center"/>
            </w:pPr>
            <w:r w:rsidRPr="003C379F">
              <w:t>81.6</w:t>
            </w:r>
          </w:p>
        </w:tc>
      </w:tr>
      <w:tr w:rsidR="000D58F7" w:rsidRPr="00454A92" w14:paraId="52DCB771" w14:textId="77777777" w:rsidTr="00E24E7A">
        <w:tc>
          <w:tcPr>
            <w:tcW w:w="4531" w:type="dxa"/>
          </w:tcPr>
          <w:p w14:paraId="57B118A4" w14:textId="77777777" w:rsidR="00C10FCF" w:rsidRPr="003C379F" w:rsidRDefault="00C10FCF" w:rsidP="001A7F88">
            <w:pPr>
              <w:spacing w:line="360" w:lineRule="auto"/>
              <w:jc w:val="both"/>
            </w:pPr>
            <w:r w:rsidRPr="003C379F">
              <w:t>13. Su desempeño en el trabajo</w:t>
            </w:r>
          </w:p>
        </w:tc>
        <w:tc>
          <w:tcPr>
            <w:tcW w:w="1074" w:type="dxa"/>
          </w:tcPr>
          <w:p w14:paraId="400B2857" w14:textId="77777777" w:rsidR="00C10FCF" w:rsidRPr="003C379F" w:rsidRDefault="00C10FCF" w:rsidP="001A7F88">
            <w:pPr>
              <w:spacing w:line="360" w:lineRule="auto"/>
              <w:jc w:val="center"/>
            </w:pPr>
            <w:r w:rsidRPr="003C379F">
              <w:t>0</w:t>
            </w:r>
            <w:r w:rsidR="003D5F8F" w:rsidRPr="003C379F">
              <w:t>.0</w:t>
            </w:r>
          </w:p>
        </w:tc>
        <w:tc>
          <w:tcPr>
            <w:tcW w:w="1053" w:type="dxa"/>
          </w:tcPr>
          <w:p w14:paraId="07176681" w14:textId="77777777" w:rsidR="00C10FCF" w:rsidRPr="003C379F" w:rsidRDefault="003D5F8F" w:rsidP="001A7F88">
            <w:pPr>
              <w:spacing w:line="360" w:lineRule="auto"/>
              <w:jc w:val="center"/>
            </w:pPr>
            <w:r w:rsidRPr="003C379F">
              <w:t>0.</w:t>
            </w:r>
            <w:r w:rsidR="00C10FCF" w:rsidRPr="003C379F">
              <w:t>0</w:t>
            </w:r>
          </w:p>
        </w:tc>
        <w:tc>
          <w:tcPr>
            <w:tcW w:w="1095" w:type="dxa"/>
          </w:tcPr>
          <w:p w14:paraId="27C40EA0" w14:textId="77777777" w:rsidR="00C10FCF" w:rsidRPr="003C379F" w:rsidRDefault="00C10FCF" w:rsidP="001A7F88">
            <w:pPr>
              <w:spacing w:line="360" w:lineRule="auto"/>
              <w:jc w:val="center"/>
            </w:pPr>
            <w:r w:rsidRPr="003C379F">
              <w:t>11.9</w:t>
            </w:r>
          </w:p>
        </w:tc>
        <w:tc>
          <w:tcPr>
            <w:tcW w:w="1075" w:type="dxa"/>
          </w:tcPr>
          <w:p w14:paraId="2771C69A" w14:textId="77777777" w:rsidR="00C10FCF" w:rsidRPr="003C379F" w:rsidRDefault="00C10FCF" w:rsidP="001A7F88">
            <w:pPr>
              <w:spacing w:line="360" w:lineRule="auto"/>
              <w:jc w:val="center"/>
            </w:pPr>
            <w:r w:rsidRPr="003C379F">
              <w:t>73.2</w:t>
            </w:r>
          </w:p>
        </w:tc>
      </w:tr>
      <w:tr w:rsidR="000D58F7" w:rsidRPr="00454A92" w14:paraId="515B2DDA" w14:textId="77777777" w:rsidTr="00E24E7A">
        <w:tc>
          <w:tcPr>
            <w:tcW w:w="4531" w:type="dxa"/>
          </w:tcPr>
          <w:p w14:paraId="78765E69" w14:textId="77777777" w:rsidR="00C10FCF" w:rsidRPr="003C379F" w:rsidRDefault="00C10FCF" w:rsidP="001A7F88">
            <w:pPr>
              <w:spacing w:line="360" w:lineRule="auto"/>
              <w:jc w:val="both"/>
            </w:pPr>
            <w:r w:rsidRPr="003C379F">
              <w:t>14. Su desempeño en el hogar</w:t>
            </w:r>
          </w:p>
        </w:tc>
        <w:tc>
          <w:tcPr>
            <w:tcW w:w="1074" w:type="dxa"/>
          </w:tcPr>
          <w:p w14:paraId="7010E5B7" w14:textId="77777777" w:rsidR="00C10FCF" w:rsidRPr="003C379F" w:rsidRDefault="00C10FCF" w:rsidP="001A7F88">
            <w:pPr>
              <w:spacing w:line="360" w:lineRule="auto"/>
              <w:jc w:val="center"/>
            </w:pPr>
            <w:r w:rsidRPr="003C379F">
              <w:t>7.8</w:t>
            </w:r>
          </w:p>
        </w:tc>
        <w:tc>
          <w:tcPr>
            <w:tcW w:w="1053" w:type="dxa"/>
          </w:tcPr>
          <w:p w14:paraId="53499C2F" w14:textId="77777777" w:rsidR="00C10FCF" w:rsidRPr="003C379F" w:rsidRDefault="00C10FCF" w:rsidP="001A7F88">
            <w:pPr>
              <w:spacing w:line="360" w:lineRule="auto"/>
              <w:jc w:val="center"/>
            </w:pPr>
            <w:r w:rsidRPr="003C379F">
              <w:t>86.6</w:t>
            </w:r>
          </w:p>
        </w:tc>
        <w:tc>
          <w:tcPr>
            <w:tcW w:w="1095" w:type="dxa"/>
          </w:tcPr>
          <w:p w14:paraId="49F996E8" w14:textId="77777777" w:rsidR="00C10FCF" w:rsidRPr="003C379F" w:rsidRDefault="00C10FCF" w:rsidP="001A7F88">
            <w:pPr>
              <w:spacing w:line="360" w:lineRule="auto"/>
              <w:jc w:val="center"/>
            </w:pPr>
            <w:r w:rsidRPr="003C379F">
              <w:t>19.6</w:t>
            </w:r>
          </w:p>
        </w:tc>
        <w:tc>
          <w:tcPr>
            <w:tcW w:w="1075" w:type="dxa"/>
          </w:tcPr>
          <w:p w14:paraId="071F2856" w14:textId="77777777" w:rsidR="00C10FCF" w:rsidRPr="003C379F" w:rsidRDefault="00C10FCF" w:rsidP="001A7F88">
            <w:pPr>
              <w:spacing w:line="360" w:lineRule="auto"/>
              <w:jc w:val="center"/>
            </w:pPr>
            <w:r w:rsidRPr="003C379F">
              <w:t>80.8</w:t>
            </w:r>
          </w:p>
        </w:tc>
      </w:tr>
      <w:tr w:rsidR="000D58F7" w:rsidRPr="00454A92" w14:paraId="5E189FB6" w14:textId="77777777" w:rsidTr="00E24E7A">
        <w:tc>
          <w:tcPr>
            <w:tcW w:w="4531" w:type="dxa"/>
          </w:tcPr>
          <w:p w14:paraId="31FAF065" w14:textId="77777777" w:rsidR="00C10FCF" w:rsidRPr="003C379F" w:rsidRDefault="00C10FCF" w:rsidP="001A7F88">
            <w:pPr>
              <w:spacing w:line="360" w:lineRule="auto"/>
              <w:jc w:val="both"/>
            </w:pPr>
            <w:r w:rsidRPr="003C379F">
              <w:t>15. Su desempeño en la escuela</w:t>
            </w:r>
          </w:p>
        </w:tc>
        <w:tc>
          <w:tcPr>
            <w:tcW w:w="1074" w:type="dxa"/>
          </w:tcPr>
          <w:p w14:paraId="02E51143" w14:textId="77777777" w:rsidR="00C10FCF" w:rsidRPr="003C379F" w:rsidRDefault="00C10FCF" w:rsidP="001A7F88">
            <w:pPr>
              <w:spacing w:line="360" w:lineRule="auto"/>
              <w:jc w:val="center"/>
            </w:pPr>
            <w:r w:rsidRPr="003C379F">
              <w:t>11.5</w:t>
            </w:r>
          </w:p>
        </w:tc>
        <w:tc>
          <w:tcPr>
            <w:tcW w:w="1053" w:type="dxa"/>
          </w:tcPr>
          <w:p w14:paraId="28D3DE28" w14:textId="77777777" w:rsidR="00C10FCF" w:rsidRPr="003C379F" w:rsidRDefault="00C10FCF" w:rsidP="001A7F88">
            <w:pPr>
              <w:spacing w:line="360" w:lineRule="auto"/>
              <w:jc w:val="center"/>
            </w:pPr>
            <w:r w:rsidRPr="003C379F">
              <w:t>83.5</w:t>
            </w:r>
          </w:p>
        </w:tc>
        <w:tc>
          <w:tcPr>
            <w:tcW w:w="1095" w:type="dxa"/>
          </w:tcPr>
          <w:p w14:paraId="62FE5B74" w14:textId="77777777" w:rsidR="00C10FCF" w:rsidRPr="003C379F" w:rsidRDefault="00C10FCF" w:rsidP="001A7F88">
            <w:pPr>
              <w:spacing w:line="360" w:lineRule="auto"/>
              <w:jc w:val="center"/>
            </w:pPr>
            <w:r w:rsidRPr="003C379F">
              <w:t>0</w:t>
            </w:r>
            <w:r w:rsidR="003D5F8F" w:rsidRPr="003C379F">
              <w:t>.0</w:t>
            </w:r>
          </w:p>
        </w:tc>
        <w:tc>
          <w:tcPr>
            <w:tcW w:w="1075" w:type="dxa"/>
          </w:tcPr>
          <w:p w14:paraId="53076774" w14:textId="77777777" w:rsidR="00C10FCF" w:rsidRPr="003C379F" w:rsidRDefault="00C10FCF" w:rsidP="001A7F88">
            <w:pPr>
              <w:spacing w:line="360" w:lineRule="auto"/>
              <w:jc w:val="center"/>
            </w:pPr>
            <w:r w:rsidRPr="003C379F">
              <w:t>0</w:t>
            </w:r>
            <w:r w:rsidR="003D5F8F" w:rsidRPr="003C379F">
              <w:t>.0</w:t>
            </w:r>
          </w:p>
        </w:tc>
      </w:tr>
      <w:tr w:rsidR="000D58F7" w:rsidRPr="00454A92" w14:paraId="057177C7" w14:textId="77777777" w:rsidTr="00E24E7A">
        <w:tc>
          <w:tcPr>
            <w:tcW w:w="4531" w:type="dxa"/>
          </w:tcPr>
          <w:p w14:paraId="71B3E966" w14:textId="77777777" w:rsidR="00C10FCF" w:rsidRPr="003C379F" w:rsidRDefault="00C10FCF" w:rsidP="001A7F88">
            <w:pPr>
              <w:spacing w:line="360" w:lineRule="auto"/>
              <w:jc w:val="both"/>
            </w:pPr>
            <w:r w:rsidRPr="003C379F">
              <w:t>16. Su seguridad</w:t>
            </w:r>
          </w:p>
        </w:tc>
        <w:tc>
          <w:tcPr>
            <w:tcW w:w="1074" w:type="dxa"/>
          </w:tcPr>
          <w:p w14:paraId="1E0DD78E" w14:textId="77777777" w:rsidR="00C10FCF" w:rsidRPr="003C379F" w:rsidRDefault="00C10FCF" w:rsidP="001A7F88">
            <w:pPr>
              <w:spacing w:line="360" w:lineRule="auto"/>
              <w:jc w:val="center"/>
            </w:pPr>
            <w:r w:rsidRPr="003C379F">
              <w:t>32.5</w:t>
            </w:r>
          </w:p>
        </w:tc>
        <w:tc>
          <w:tcPr>
            <w:tcW w:w="1053" w:type="dxa"/>
          </w:tcPr>
          <w:p w14:paraId="141332D6" w14:textId="77777777" w:rsidR="00C10FCF" w:rsidRPr="003C379F" w:rsidRDefault="00C10FCF" w:rsidP="001A7F88">
            <w:pPr>
              <w:spacing w:line="360" w:lineRule="auto"/>
              <w:jc w:val="center"/>
            </w:pPr>
            <w:r w:rsidRPr="003C379F">
              <w:t>57.8</w:t>
            </w:r>
          </w:p>
        </w:tc>
        <w:tc>
          <w:tcPr>
            <w:tcW w:w="1095" w:type="dxa"/>
          </w:tcPr>
          <w:p w14:paraId="3F9203D3" w14:textId="77777777" w:rsidR="00C10FCF" w:rsidRPr="003C379F" w:rsidRDefault="00C10FCF" w:rsidP="001A7F88">
            <w:pPr>
              <w:spacing w:line="360" w:lineRule="auto"/>
              <w:jc w:val="center"/>
            </w:pPr>
            <w:r w:rsidRPr="003C379F">
              <w:t>32.5</w:t>
            </w:r>
          </w:p>
        </w:tc>
        <w:tc>
          <w:tcPr>
            <w:tcW w:w="1075" w:type="dxa"/>
          </w:tcPr>
          <w:p w14:paraId="5FA98573" w14:textId="77777777" w:rsidR="00C10FCF" w:rsidRPr="003C379F" w:rsidRDefault="00C10FCF" w:rsidP="001A7F88">
            <w:pPr>
              <w:spacing w:line="360" w:lineRule="auto"/>
              <w:jc w:val="center"/>
            </w:pPr>
            <w:r w:rsidRPr="003C379F">
              <w:t>57.8</w:t>
            </w:r>
          </w:p>
        </w:tc>
      </w:tr>
      <w:tr w:rsidR="000D58F7" w:rsidRPr="00454A92" w14:paraId="2F8AB132" w14:textId="77777777" w:rsidTr="00E24E7A">
        <w:tc>
          <w:tcPr>
            <w:tcW w:w="4531" w:type="dxa"/>
          </w:tcPr>
          <w:p w14:paraId="6D0CCF74" w14:textId="77777777" w:rsidR="00C10FCF" w:rsidRPr="003C379F" w:rsidRDefault="00C10FCF" w:rsidP="001A7F88">
            <w:pPr>
              <w:spacing w:line="360" w:lineRule="auto"/>
              <w:jc w:val="both"/>
            </w:pPr>
            <w:r w:rsidRPr="003C379F">
              <w:t>17. La seguridad de los suyos</w:t>
            </w:r>
          </w:p>
        </w:tc>
        <w:tc>
          <w:tcPr>
            <w:tcW w:w="1074" w:type="dxa"/>
          </w:tcPr>
          <w:p w14:paraId="1F7F7DE5" w14:textId="77777777" w:rsidR="00C10FCF" w:rsidRPr="003C379F" w:rsidRDefault="00C10FCF" w:rsidP="001A7F88">
            <w:pPr>
              <w:spacing w:line="360" w:lineRule="auto"/>
              <w:jc w:val="center"/>
            </w:pPr>
            <w:r w:rsidRPr="003C379F">
              <w:t>34.7</w:t>
            </w:r>
          </w:p>
        </w:tc>
        <w:tc>
          <w:tcPr>
            <w:tcW w:w="1053" w:type="dxa"/>
          </w:tcPr>
          <w:p w14:paraId="790D6B44" w14:textId="77777777" w:rsidR="00C10FCF" w:rsidRPr="003C379F" w:rsidRDefault="00C10FCF" w:rsidP="001A7F88">
            <w:pPr>
              <w:spacing w:line="360" w:lineRule="auto"/>
              <w:jc w:val="center"/>
            </w:pPr>
            <w:r w:rsidRPr="003C379F">
              <w:t>58.1</w:t>
            </w:r>
          </w:p>
        </w:tc>
        <w:tc>
          <w:tcPr>
            <w:tcW w:w="1095" w:type="dxa"/>
          </w:tcPr>
          <w:p w14:paraId="12D90EEF" w14:textId="77777777" w:rsidR="00C10FCF" w:rsidRPr="003C379F" w:rsidRDefault="00C10FCF" w:rsidP="001A7F88">
            <w:pPr>
              <w:spacing w:line="360" w:lineRule="auto"/>
              <w:jc w:val="center"/>
            </w:pPr>
            <w:r w:rsidRPr="003C379F">
              <w:t>34.7</w:t>
            </w:r>
          </w:p>
        </w:tc>
        <w:tc>
          <w:tcPr>
            <w:tcW w:w="1075" w:type="dxa"/>
          </w:tcPr>
          <w:p w14:paraId="2C1EAAC9" w14:textId="77777777" w:rsidR="00C10FCF" w:rsidRPr="003C379F" w:rsidRDefault="00C10FCF" w:rsidP="001A7F88">
            <w:pPr>
              <w:spacing w:line="360" w:lineRule="auto"/>
              <w:jc w:val="center"/>
            </w:pPr>
            <w:r w:rsidRPr="003C379F">
              <w:t>58.1</w:t>
            </w:r>
          </w:p>
        </w:tc>
      </w:tr>
      <w:tr w:rsidR="000D58F7" w:rsidRPr="00454A92" w14:paraId="670933CE" w14:textId="77777777" w:rsidTr="00E24E7A">
        <w:tc>
          <w:tcPr>
            <w:tcW w:w="4531" w:type="dxa"/>
          </w:tcPr>
          <w:p w14:paraId="76BC8C46" w14:textId="77777777" w:rsidR="00C10FCF" w:rsidRPr="003C379F" w:rsidRDefault="00C10FCF" w:rsidP="001A7F88">
            <w:pPr>
              <w:spacing w:line="360" w:lineRule="auto"/>
              <w:jc w:val="both"/>
            </w:pPr>
            <w:r w:rsidRPr="003C379F">
              <w:t xml:space="preserve">18. Su instituto/Escuela/Facultad </w:t>
            </w:r>
          </w:p>
        </w:tc>
        <w:tc>
          <w:tcPr>
            <w:tcW w:w="1074" w:type="dxa"/>
          </w:tcPr>
          <w:p w14:paraId="3A5E53B7" w14:textId="77777777" w:rsidR="00C10FCF" w:rsidRPr="003C379F" w:rsidRDefault="00C10FCF" w:rsidP="001A7F88">
            <w:pPr>
              <w:spacing w:line="360" w:lineRule="auto"/>
              <w:jc w:val="center"/>
            </w:pPr>
            <w:r w:rsidRPr="003C379F">
              <w:t>12.8</w:t>
            </w:r>
          </w:p>
        </w:tc>
        <w:tc>
          <w:tcPr>
            <w:tcW w:w="1053" w:type="dxa"/>
          </w:tcPr>
          <w:p w14:paraId="4FBE57BD" w14:textId="77777777" w:rsidR="00C10FCF" w:rsidRPr="003C379F" w:rsidRDefault="00C10FCF" w:rsidP="001A7F88">
            <w:pPr>
              <w:spacing w:line="360" w:lineRule="auto"/>
              <w:jc w:val="center"/>
            </w:pPr>
            <w:r w:rsidRPr="003C379F">
              <w:t>81.6</w:t>
            </w:r>
          </w:p>
        </w:tc>
        <w:tc>
          <w:tcPr>
            <w:tcW w:w="1095" w:type="dxa"/>
          </w:tcPr>
          <w:p w14:paraId="5438D9B5" w14:textId="77777777" w:rsidR="00C10FCF" w:rsidRPr="003C379F" w:rsidRDefault="00C10FCF" w:rsidP="001A7F88">
            <w:pPr>
              <w:spacing w:line="360" w:lineRule="auto"/>
              <w:jc w:val="center"/>
            </w:pPr>
            <w:r w:rsidRPr="003C379F">
              <w:t>0</w:t>
            </w:r>
            <w:r w:rsidR="003D5F8F" w:rsidRPr="003C379F">
              <w:t>.0</w:t>
            </w:r>
          </w:p>
        </w:tc>
        <w:tc>
          <w:tcPr>
            <w:tcW w:w="1075" w:type="dxa"/>
          </w:tcPr>
          <w:p w14:paraId="2404CBBF" w14:textId="77777777" w:rsidR="00C10FCF" w:rsidRPr="003C379F" w:rsidRDefault="00C10FCF" w:rsidP="001A7F88">
            <w:pPr>
              <w:spacing w:line="360" w:lineRule="auto"/>
              <w:jc w:val="center"/>
            </w:pPr>
            <w:r w:rsidRPr="003C379F">
              <w:t>0</w:t>
            </w:r>
            <w:r w:rsidR="003D5F8F" w:rsidRPr="003C379F">
              <w:t>.0</w:t>
            </w:r>
          </w:p>
        </w:tc>
      </w:tr>
      <w:tr w:rsidR="000D58F7" w:rsidRPr="00454A92" w14:paraId="49C25CCC" w14:textId="77777777" w:rsidTr="00E24E7A">
        <w:tc>
          <w:tcPr>
            <w:tcW w:w="4531" w:type="dxa"/>
          </w:tcPr>
          <w:p w14:paraId="6715425F" w14:textId="77777777" w:rsidR="00C10FCF" w:rsidRPr="003C379F" w:rsidRDefault="00C10FCF" w:rsidP="001A7F88">
            <w:pPr>
              <w:spacing w:line="360" w:lineRule="auto"/>
              <w:jc w:val="both"/>
            </w:pPr>
            <w:r w:rsidRPr="003C379F">
              <w:t>19. Las Universidades</w:t>
            </w:r>
          </w:p>
        </w:tc>
        <w:tc>
          <w:tcPr>
            <w:tcW w:w="1074" w:type="dxa"/>
          </w:tcPr>
          <w:p w14:paraId="35A01CDD" w14:textId="77777777" w:rsidR="00C10FCF" w:rsidRPr="003C379F" w:rsidRDefault="00C10FCF" w:rsidP="001A7F88">
            <w:pPr>
              <w:spacing w:line="360" w:lineRule="auto"/>
              <w:jc w:val="center"/>
            </w:pPr>
            <w:r w:rsidRPr="003C379F">
              <w:t>9.7</w:t>
            </w:r>
          </w:p>
        </w:tc>
        <w:tc>
          <w:tcPr>
            <w:tcW w:w="1053" w:type="dxa"/>
          </w:tcPr>
          <w:p w14:paraId="5A8028C5" w14:textId="77777777" w:rsidR="00C10FCF" w:rsidRPr="003C379F" w:rsidRDefault="00C10FCF" w:rsidP="001A7F88">
            <w:pPr>
              <w:spacing w:line="360" w:lineRule="auto"/>
              <w:jc w:val="center"/>
            </w:pPr>
            <w:r w:rsidRPr="003C379F">
              <w:t>81.9</w:t>
            </w:r>
          </w:p>
        </w:tc>
        <w:tc>
          <w:tcPr>
            <w:tcW w:w="1095" w:type="dxa"/>
          </w:tcPr>
          <w:p w14:paraId="01A8E948" w14:textId="77777777" w:rsidR="00C10FCF" w:rsidRPr="003C379F" w:rsidRDefault="00C10FCF" w:rsidP="001A7F88">
            <w:pPr>
              <w:spacing w:line="360" w:lineRule="auto"/>
              <w:jc w:val="center"/>
            </w:pPr>
            <w:r w:rsidRPr="003C379F">
              <w:t>0</w:t>
            </w:r>
            <w:r w:rsidR="003D5F8F" w:rsidRPr="003C379F">
              <w:t>.0</w:t>
            </w:r>
          </w:p>
        </w:tc>
        <w:tc>
          <w:tcPr>
            <w:tcW w:w="1075" w:type="dxa"/>
          </w:tcPr>
          <w:p w14:paraId="480A2F38" w14:textId="77777777" w:rsidR="00C10FCF" w:rsidRPr="003C379F" w:rsidRDefault="00C10FCF" w:rsidP="001A7F88">
            <w:pPr>
              <w:spacing w:line="360" w:lineRule="auto"/>
              <w:jc w:val="center"/>
            </w:pPr>
            <w:r w:rsidRPr="003C379F">
              <w:t>0</w:t>
            </w:r>
            <w:r w:rsidR="003D5F8F" w:rsidRPr="003C379F">
              <w:t>.0</w:t>
            </w:r>
          </w:p>
        </w:tc>
      </w:tr>
      <w:tr w:rsidR="000D58F7" w:rsidRPr="00454A92" w14:paraId="2DDC7A77" w14:textId="77777777" w:rsidTr="00E24E7A">
        <w:tc>
          <w:tcPr>
            <w:tcW w:w="4531" w:type="dxa"/>
          </w:tcPr>
          <w:p w14:paraId="406EE12A" w14:textId="77777777" w:rsidR="00C10FCF" w:rsidRPr="003C379F" w:rsidRDefault="00C10FCF" w:rsidP="001A7F88">
            <w:pPr>
              <w:spacing w:line="360" w:lineRule="auto"/>
              <w:jc w:val="both"/>
            </w:pPr>
            <w:r w:rsidRPr="003C379F">
              <w:t xml:space="preserve">20. Su Universidad </w:t>
            </w:r>
          </w:p>
        </w:tc>
        <w:tc>
          <w:tcPr>
            <w:tcW w:w="1074" w:type="dxa"/>
          </w:tcPr>
          <w:p w14:paraId="78C0E70A" w14:textId="77777777" w:rsidR="00C10FCF" w:rsidRPr="003C379F" w:rsidRDefault="00C10FCF" w:rsidP="001A7F88">
            <w:pPr>
              <w:spacing w:line="360" w:lineRule="auto"/>
              <w:jc w:val="center"/>
            </w:pPr>
            <w:r w:rsidRPr="003C379F">
              <w:t>8.8</w:t>
            </w:r>
          </w:p>
        </w:tc>
        <w:tc>
          <w:tcPr>
            <w:tcW w:w="1053" w:type="dxa"/>
          </w:tcPr>
          <w:p w14:paraId="1B6C6239" w14:textId="77777777" w:rsidR="00C10FCF" w:rsidRPr="003C379F" w:rsidRDefault="00C10FCF" w:rsidP="001A7F88">
            <w:pPr>
              <w:spacing w:line="360" w:lineRule="auto"/>
              <w:jc w:val="center"/>
            </w:pPr>
            <w:r w:rsidRPr="003C379F">
              <w:t>83.1</w:t>
            </w:r>
          </w:p>
        </w:tc>
        <w:tc>
          <w:tcPr>
            <w:tcW w:w="1095" w:type="dxa"/>
          </w:tcPr>
          <w:p w14:paraId="2800D44A" w14:textId="77777777" w:rsidR="00C10FCF" w:rsidRPr="003C379F" w:rsidRDefault="00C10FCF" w:rsidP="001A7F88">
            <w:pPr>
              <w:spacing w:line="360" w:lineRule="auto"/>
              <w:jc w:val="center"/>
            </w:pPr>
            <w:r w:rsidRPr="003C379F">
              <w:t>0</w:t>
            </w:r>
            <w:r w:rsidR="003D5F8F" w:rsidRPr="003C379F">
              <w:t>.0</w:t>
            </w:r>
          </w:p>
        </w:tc>
        <w:tc>
          <w:tcPr>
            <w:tcW w:w="1075" w:type="dxa"/>
          </w:tcPr>
          <w:p w14:paraId="42DCDB79" w14:textId="77777777" w:rsidR="00C10FCF" w:rsidRPr="003C379F" w:rsidRDefault="00C10FCF" w:rsidP="001A7F88">
            <w:pPr>
              <w:spacing w:line="360" w:lineRule="auto"/>
              <w:jc w:val="center"/>
            </w:pPr>
            <w:r w:rsidRPr="003C379F">
              <w:t>0</w:t>
            </w:r>
            <w:r w:rsidR="003D5F8F" w:rsidRPr="003C379F">
              <w:t>.0</w:t>
            </w:r>
          </w:p>
        </w:tc>
      </w:tr>
    </w:tbl>
    <w:p w14:paraId="56E19668" w14:textId="77777777" w:rsidR="00454A92" w:rsidRPr="00A30E42" w:rsidRDefault="00454A92" w:rsidP="00454A92">
      <w:pPr>
        <w:spacing w:line="360" w:lineRule="auto"/>
        <w:jc w:val="center"/>
      </w:pPr>
      <w:r>
        <w:t>Fuente: Elaboración propia</w:t>
      </w:r>
    </w:p>
    <w:p w14:paraId="72E3DACC" w14:textId="0D444688" w:rsidR="00896AEB" w:rsidRPr="000D58F7" w:rsidRDefault="001C41CB" w:rsidP="001A7F88">
      <w:pPr>
        <w:spacing w:line="360" w:lineRule="auto"/>
        <w:jc w:val="both"/>
      </w:pPr>
      <w:r w:rsidRPr="00454A92">
        <w:tab/>
      </w:r>
      <w:r w:rsidR="00C20A42" w:rsidRPr="000D58F7">
        <w:t xml:space="preserve">A </w:t>
      </w:r>
      <w:r w:rsidR="00CE5BC8" w:rsidRPr="000D58F7">
        <w:t>continuación,</w:t>
      </w:r>
      <w:r w:rsidR="00C20A42" w:rsidRPr="000D58F7">
        <w:t xml:space="preserve"> se hizo una serie de preguntas para conocer la confianza y desconfianza que tienen los jóvenes de ambos grupos en torno a diferentes instituciones y actores políticos y sociales. De forma general</w:t>
      </w:r>
      <w:r w:rsidR="00454A92">
        <w:t>,</w:t>
      </w:r>
      <w:r w:rsidR="00C20A42" w:rsidRPr="000D58F7">
        <w:t xml:space="preserve"> se observa que los universitarios son más </w:t>
      </w:r>
      <w:r w:rsidR="00C20A42" w:rsidRPr="000D58F7">
        <w:lastRenderedPageBreak/>
        <w:t xml:space="preserve">desconfiados de actores e instituciones sociales con respecto a los jóvenes no universitarios que viven unidos, con excepción de los médicos, los militares y la UNAM, que a los ojos de los universitarios tienen mucha más credibilidad (ver </w:t>
      </w:r>
      <w:r w:rsidR="005B436F" w:rsidRPr="000D58F7">
        <w:t>figura</w:t>
      </w:r>
      <w:r w:rsidR="00C20A42" w:rsidRPr="000D58F7">
        <w:t xml:space="preserve"> </w:t>
      </w:r>
      <w:r w:rsidR="00454A92">
        <w:t>1</w:t>
      </w:r>
      <w:r w:rsidR="00C20A42" w:rsidRPr="000D58F7">
        <w:t>).</w:t>
      </w:r>
    </w:p>
    <w:p w14:paraId="2A4DBE18" w14:textId="0F52752C" w:rsidR="005E2A45" w:rsidRPr="000D58F7" w:rsidRDefault="005E2A45" w:rsidP="001A7F88">
      <w:pPr>
        <w:spacing w:line="360" w:lineRule="auto"/>
        <w:ind w:firstLine="708"/>
        <w:jc w:val="both"/>
      </w:pPr>
      <w:r w:rsidRPr="000D58F7">
        <w:t>Al preguntar sobre los principales problemas que observan a nivel entidad los jóvenes universitarios</w:t>
      </w:r>
      <w:r w:rsidR="00454A92">
        <w:t>,</w:t>
      </w:r>
      <w:r w:rsidRPr="000D58F7">
        <w:t xml:space="preserve"> se encuentran la corrupción (15.0</w:t>
      </w:r>
      <w:r w:rsidR="00454A92">
        <w:t xml:space="preserve"> </w:t>
      </w:r>
      <w:r w:rsidRPr="000D58F7">
        <w:t>%), el desempleo (22.5</w:t>
      </w:r>
      <w:r w:rsidR="00454A92">
        <w:t xml:space="preserve"> </w:t>
      </w:r>
      <w:r w:rsidRPr="000D58F7">
        <w:t>%) y la pobreza (31.3</w:t>
      </w:r>
      <w:r w:rsidR="00454A92">
        <w:t xml:space="preserve"> </w:t>
      </w:r>
      <w:r w:rsidRPr="000D58F7">
        <w:t>%); por lo que hace a los problemas observados en el contexto municipal</w:t>
      </w:r>
      <w:r w:rsidR="00454A92">
        <w:t>,</w:t>
      </w:r>
      <w:r w:rsidRPr="000D58F7">
        <w:t xml:space="preserve"> están la pobreza (13.1</w:t>
      </w:r>
      <w:r w:rsidR="00454A92">
        <w:t xml:space="preserve"> </w:t>
      </w:r>
      <w:r w:rsidRPr="000D58F7">
        <w:t>%), el desempleo (24.3</w:t>
      </w:r>
      <w:r w:rsidR="00454A92">
        <w:t xml:space="preserve"> </w:t>
      </w:r>
      <w:r w:rsidRPr="000D58F7">
        <w:t>%) y el deterioro ambiental con 24.3</w:t>
      </w:r>
      <w:r w:rsidR="00454A92">
        <w:t xml:space="preserve"> </w:t>
      </w:r>
      <w:r w:rsidRPr="000D58F7">
        <w:t>% (ver tablas</w:t>
      </w:r>
      <w:r w:rsidR="00454A92">
        <w:t xml:space="preserve"> 6 y 7</w:t>
      </w:r>
      <w:r w:rsidRPr="000D58F7">
        <w:t>).</w:t>
      </w:r>
    </w:p>
    <w:p w14:paraId="03826D79" w14:textId="4411B207" w:rsidR="00C20A42" w:rsidRDefault="00C20A42" w:rsidP="001A7F88">
      <w:pPr>
        <w:spacing w:line="360" w:lineRule="auto"/>
        <w:jc w:val="both"/>
        <w:rPr>
          <w:rFonts w:ascii="Calibri" w:hAnsi="Calibri"/>
        </w:rPr>
      </w:pPr>
    </w:p>
    <w:p w14:paraId="75E78211" w14:textId="10337340" w:rsidR="00454A92" w:rsidRPr="000D58F7" w:rsidRDefault="00454A92" w:rsidP="003C379F">
      <w:pPr>
        <w:spacing w:line="360" w:lineRule="auto"/>
        <w:jc w:val="center"/>
        <w:rPr>
          <w:rFonts w:ascii="Calibri" w:hAnsi="Calibri"/>
        </w:rPr>
      </w:pPr>
      <w:r w:rsidRPr="003C379F">
        <w:rPr>
          <w:b/>
          <w:bCs/>
        </w:rPr>
        <w:t>Figura 1.</w:t>
      </w:r>
      <w:r w:rsidRPr="003C379F">
        <w:rPr>
          <w:i/>
          <w:iCs/>
        </w:rPr>
        <w:t xml:space="preserve"> </w:t>
      </w:r>
      <w:r w:rsidRPr="003C379F">
        <w:t>Zona metropolitana Pachuca: desconfianza de los jóvenes en diversas instituciones, actores sociales y políticos, 2019</w:t>
      </w:r>
    </w:p>
    <w:p w14:paraId="3DAE6AC3" w14:textId="6639C843" w:rsidR="005B436F" w:rsidRPr="000D58F7" w:rsidRDefault="005B436F" w:rsidP="001A7F88">
      <w:pPr>
        <w:spacing w:line="360" w:lineRule="auto"/>
        <w:jc w:val="center"/>
        <w:rPr>
          <w:rFonts w:ascii="Calibri" w:hAnsi="Calibri"/>
        </w:rPr>
      </w:pPr>
      <w:r w:rsidRPr="000D58F7">
        <w:rPr>
          <w:rFonts w:ascii="Calibri" w:hAnsi="Calibri"/>
          <w:noProof/>
        </w:rPr>
        <w:drawing>
          <wp:inline distT="0" distB="0" distL="0" distR="0" wp14:anchorId="4B379CF8" wp14:editId="2F8DA525">
            <wp:extent cx="3910330" cy="29273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0330" cy="2927350"/>
                    </a:xfrm>
                    <a:prstGeom prst="rect">
                      <a:avLst/>
                    </a:prstGeom>
                    <a:noFill/>
                    <a:ln>
                      <a:noFill/>
                    </a:ln>
                  </pic:spPr>
                </pic:pic>
              </a:graphicData>
            </a:graphic>
          </wp:inline>
        </w:drawing>
      </w:r>
    </w:p>
    <w:p w14:paraId="0ABB8916" w14:textId="77777777" w:rsidR="00454A92" w:rsidRPr="00A30E42" w:rsidRDefault="00454A92" w:rsidP="00454A92">
      <w:pPr>
        <w:spacing w:line="360" w:lineRule="auto"/>
        <w:jc w:val="center"/>
      </w:pPr>
      <w:r>
        <w:t>Fuente: Elaboración propia</w:t>
      </w:r>
    </w:p>
    <w:p w14:paraId="73D3C738" w14:textId="7F2CF3B1" w:rsidR="005B436F" w:rsidRDefault="005B436F" w:rsidP="001A7F88">
      <w:pPr>
        <w:spacing w:line="360" w:lineRule="auto"/>
        <w:jc w:val="center"/>
        <w:rPr>
          <w:rFonts w:ascii="Calibri" w:hAnsi="Calibri"/>
        </w:rPr>
      </w:pPr>
    </w:p>
    <w:p w14:paraId="7A8DCCE7" w14:textId="2CFAA0A5" w:rsidR="004A252A" w:rsidRDefault="004A252A" w:rsidP="001A7F88">
      <w:pPr>
        <w:spacing w:line="360" w:lineRule="auto"/>
        <w:jc w:val="center"/>
        <w:rPr>
          <w:rFonts w:ascii="Calibri" w:hAnsi="Calibri"/>
        </w:rPr>
      </w:pPr>
    </w:p>
    <w:p w14:paraId="25F1B4FB" w14:textId="44B8CF42" w:rsidR="004A252A" w:rsidRDefault="004A252A" w:rsidP="001A7F88">
      <w:pPr>
        <w:spacing w:line="360" w:lineRule="auto"/>
        <w:jc w:val="center"/>
        <w:rPr>
          <w:rFonts w:ascii="Calibri" w:hAnsi="Calibri"/>
        </w:rPr>
      </w:pPr>
    </w:p>
    <w:p w14:paraId="00F3FB29" w14:textId="70E7722A" w:rsidR="004A252A" w:rsidRDefault="004A252A" w:rsidP="001A7F88">
      <w:pPr>
        <w:spacing w:line="360" w:lineRule="auto"/>
        <w:jc w:val="center"/>
        <w:rPr>
          <w:rFonts w:ascii="Calibri" w:hAnsi="Calibri"/>
        </w:rPr>
      </w:pPr>
    </w:p>
    <w:p w14:paraId="7A139D08" w14:textId="5D7C2BC6" w:rsidR="009A3DB5" w:rsidRDefault="009A3DB5" w:rsidP="001A7F88">
      <w:pPr>
        <w:spacing w:line="360" w:lineRule="auto"/>
        <w:jc w:val="center"/>
        <w:rPr>
          <w:rFonts w:ascii="Calibri" w:hAnsi="Calibri"/>
        </w:rPr>
      </w:pPr>
    </w:p>
    <w:p w14:paraId="7FA82C1C" w14:textId="71B11E90" w:rsidR="009A3DB5" w:rsidRDefault="009A3DB5" w:rsidP="001A7F88">
      <w:pPr>
        <w:spacing w:line="360" w:lineRule="auto"/>
        <w:jc w:val="center"/>
        <w:rPr>
          <w:rFonts w:ascii="Calibri" w:hAnsi="Calibri"/>
        </w:rPr>
      </w:pPr>
    </w:p>
    <w:p w14:paraId="32EE65D6" w14:textId="7EC58F64" w:rsidR="009A3DB5" w:rsidRDefault="009A3DB5" w:rsidP="001A7F88">
      <w:pPr>
        <w:spacing w:line="360" w:lineRule="auto"/>
        <w:jc w:val="center"/>
        <w:rPr>
          <w:rFonts w:ascii="Calibri" w:hAnsi="Calibri"/>
        </w:rPr>
      </w:pPr>
    </w:p>
    <w:p w14:paraId="7C1AE88F" w14:textId="77777777" w:rsidR="009A3DB5" w:rsidRDefault="009A3DB5" w:rsidP="001A7F88">
      <w:pPr>
        <w:spacing w:line="360" w:lineRule="auto"/>
        <w:jc w:val="center"/>
        <w:rPr>
          <w:rFonts w:ascii="Calibri" w:hAnsi="Calibri"/>
        </w:rPr>
      </w:pPr>
    </w:p>
    <w:p w14:paraId="2476FA6C" w14:textId="1570B14A" w:rsidR="00771002" w:rsidRPr="003C379F" w:rsidRDefault="00E13A5E" w:rsidP="003C379F">
      <w:pPr>
        <w:spacing w:line="360" w:lineRule="auto"/>
        <w:jc w:val="center"/>
        <w:rPr>
          <w:b/>
          <w:bCs/>
          <w:sz w:val="20"/>
          <w:szCs w:val="20"/>
        </w:rPr>
      </w:pPr>
      <w:r w:rsidRPr="003C379F">
        <w:rPr>
          <w:rFonts w:eastAsia="Arial"/>
          <w:b/>
          <w:bCs/>
          <w:spacing w:val="-9"/>
        </w:rPr>
        <w:lastRenderedPageBreak/>
        <w:t>Tabla</w:t>
      </w:r>
      <w:r w:rsidR="00771002" w:rsidRPr="003C379F">
        <w:rPr>
          <w:b/>
          <w:bCs/>
        </w:rPr>
        <w:t xml:space="preserve"> </w:t>
      </w:r>
      <w:r w:rsidRPr="003C379F">
        <w:rPr>
          <w:b/>
          <w:bCs/>
        </w:rPr>
        <w:t>6</w:t>
      </w:r>
      <w:r w:rsidR="00454A92" w:rsidRPr="003C379F">
        <w:rPr>
          <w:b/>
          <w:bCs/>
        </w:rPr>
        <w:t>.</w:t>
      </w:r>
      <w:r w:rsidR="00454A92" w:rsidRPr="003C379F">
        <w:rPr>
          <w:b/>
          <w:bCs/>
          <w:i/>
          <w:iCs/>
        </w:rPr>
        <w:t xml:space="preserve"> </w:t>
      </w:r>
      <w:r w:rsidR="00771002" w:rsidRPr="003C379F">
        <w:t xml:space="preserve">Zona </w:t>
      </w:r>
      <w:r w:rsidR="00454A92">
        <w:t>m</w:t>
      </w:r>
      <w:r w:rsidR="00454A92" w:rsidRPr="003C379F">
        <w:t xml:space="preserve">etropolitana </w:t>
      </w:r>
      <w:r w:rsidR="00771002" w:rsidRPr="003C379F">
        <w:t>de Pachuca: principales problemas observados a nivel entidad y municipio</w:t>
      </w:r>
      <w:r w:rsidR="009329E5">
        <w:t xml:space="preserve"> </w:t>
      </w:r>
      <w:r w:rsidR="00771002" w:rsidRPr="003C379F">
        <w:t>por los jóvenes universitarios,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230"/>
        <w:gridCol w:w="1184"/>
        <w:gridCol w:w="2076"/>
        <w:gridCol w:w="1230"/>
        <w:gridCol w:w="1163"/>
      </w:tblGrid>
      <w:tr w:rsidR="000D58F7" w:rsidRPr="00454A92" w14:paraId="12B356A7" w14:textId="77777777" w:rsidTr="00E24E7A">
        <w:tc>
          <w:tcPr>
            <w:tcW w:w="4413" w:type="dxa"/>
            <w:gridSpan w:val="3"/>
            <w:shd w:val="clear" w:color="auto" w:fill="auto"/>
          </w:tcPr>
          <w:p w14:paraId="0371CA25" w14:textId="77777777" w:rsidR="00771002" w:rsidRPr="003C379F" w:rsidRDefault="00771002" w:rsidP="001A7F88">
            <w:pPr>
              <w:spacing w:line="360" w:lineRule="auto"/>
              <w:jc w:val="center"/>
              <w:rPr>
                <w:rFonts w:eastAsia="Arial Unicode MS"/>
                <w:b/>
                <w:bCs/>
              </w:rPr>
            </w:pPr>
            <w:r w:rsidRPr="003C379F">
              <w:rPr>
                <w:rFonts w:eastAsia="Arial Unicode MS"/>
                <w:b/>
                <w:bCs/>
              </w:rPr>
              <w:t>Entidad</w:t>
            </w:r>
          </w:p>
        </w:tc>
        <w:tc>
          <w:tcPr>
            <w:tcW w:w="4415" w:type="dxa"/>
            <w:gridSpan w:val="3"/>
            <w:shd w:val="clear" w:color="auto" w:fill="auto"/>
          </w:tcPr>
          <w:p w14:paraId="3F64A24E" w14:textId="77777777" w:rsidR="00771002" w:rsidRPr="003C379F" w:rsidRDefault="00771002" w:rsidP="001A7F88">
            <w:pPr>
              <w:spacing w:line="360" w:lineRule="auto"/>
              <w:jc w:val="center"/>
              <w:rPr>
                <w:rFonts w:eastAsia="Arial Unicode MS"/>
                <w:b/>
                <w:bCs/>
              </w:rPr>
            </w:pPr>
            <w:r w:rsidRPr="003C379F">
              <w:rPr>
                <w:rFonts w:eastAsia="Arial Unicode MS"/>
                <w:b/>
                <w:bCs/>
              </w:rPr>
              <w:t>Municipio</w:t>
            </w:r>
          </w:p>
        </w:tc>
      </w:tr>
      <w:tr w:rsidR="000D58F7" w:rsidRPr="00454A92" w14:paraId="1B0E3B8F" w14:textId="77777777" w:rsidTr="00E24E7A">
        <w:tc>
          <w:tcPr>
            <w:tcW w:w="2020" w:type="dxa"/>
            <w:shd w:val="clear" w:color="auto" w:fill="auto"/>
          </w:tcPr>
          <w:p w14:paraId="05100B67" w14:textId="77777777" w:rsidR="00771002" w:rsidRPr="003C379F" w:rsidRDefault="00771002" w:rsidP="001A7F88">
            <w:pPr>
              <w:spacing w:line="360" w:lineRule="auto"/>
              <w:jc w:val="both"/>
              <w:rPr>
                <w:rFonts w:eastAsia="Arial Unicode MS"/>
                <w:b/>
                <w:bCs/>
              </w:rPr>
            </w:pPr>
            <w:r w:rsidRPr="003C379F">
              <w:rPr>
                <w:rFonts w:eastAsia="Arial Unicode MS"/>
                <w:b/>
                <w:bCs/>
              </w:rPr>
              <w:t>Problema</w:t>
            </w:r>
          </w:p>
        </w:tc>
        <w:tc>
          <w:tcPr>
            <w:tcW w:w="1206" w:type="dxa"/>
            <w:shd w:val="clear" w:color="auto" w:fill="auto"/>
          </w:tcPr>
          <w:p w14:paraId="539233E0" w14:textId="77777777" w:rsidR="00771002" w:rsidRPr="003C379F" w:rsidRDefault="00771002" w:rsidP="001A7F88">
            <w:pPr>
              <w:spacing w:line="360" w:lineRule="auto"/>
              <w:jc w:val="both"/>
              <w:rPr>
                <w:rFonts w:eastAsia="Arial Unicode MS"/>
                <w:b/>
                <w:bCs/>
              </w:rPr>
            </w:pPr>
            <w:r w:rsidRPr="003C379F">
              <w:rPr>
                <w:rFonts w:eastAsia="Arial Unicode MS"/>
                <w:b/>
                <w:bCs/>
              </w:rPr>
              <w:t>Absolutos</w:t>
            </w:r>
          </w:p>
        </w:tc>
        <w:tc>
          <w:tcPr>
            <w:tcW w:w="1187" w:type="dxa"/>
            <w:shd w:val="clear" w:color="auto" w:fill="auto"/>
          </w:tcPr>
          <w:p w14:paraId="2ADD00D4" w14:textId="77777777" w:rsidR="00771002" w:rsidRPr="003C379F" w:rsidRDefault="00771002" w:rsidP="001A7F88">
            <w:pPr>
              <w:spacing w:line="360" w:lineRule="auto"/>
              <w:jc w:val="both"/>
              <w:rPr>
                <w:rFonts w:eastAsia="Arial Unicode MS"/>
                <w:b/>
                <w:bCs/>
              </w:rPr>
            </w:pPr>
            <w:r w:rsidRPr="003C379F">
              <w:rPr>
                <w:rFonts w:eastAsia="Arial Unicode MS"/>
                <w:b/>
                <w:bCs/>
              </w:rPr>
              <w:t>Relativos</w:t>
            </w:r>
          </w:p>
        </w:tc>
        <w:tc>
          <w:tcPr>
            <w:tcW w:w="2170" w:type="dxa"/>
            <w:shd w:val="clear" w:color="auto" w:fill="auto"/>
          </w:tcPr>
          <w:p w14:paraId="7B75806E" w14:textId="77777777" w:rsidR="00771002" w:rsidRPr="003C379F" w:rsidRDefault="00771002" w:rsidP="001A7F88">
            <w:pPr>
              <w:spacing w:line="360" w:lineRule="auto"/>
              <w:jc w:val="both"/>
              <w:rPr>
                <w:rFonts w:eastAsia="Arial Unicode MS"/>
                <w:b/>
                <w:bCs/>
              </w:rPr>
            </w:pPr>
            <w:r w:rsidRPr="003C379F">
              <w:rPr>
                <w:rFonts w:eastAsia="Arial Unicode MS"/>
                <w:b/>
                <w:bCs/>
              </w:rPr>
              <w:t>Problema</w:t>
            </w:r>
          </w:p>
        </w:tc>
        <w:tc>
          <w:tcPr>
            <w:tcW w:w="1094" w:type="dxa"/>
            <w:shd w:val="clear" w:color="auto" w:fill="auto"/>
          </w:tcPr>
          <w:p w14:paraId="65CCFDBC" w14:textId="77777777" w:rsidR="00771002" w:rsidRPr="003C379F" w:rsidRDefault="00771002" w:rsidP="001A7F88">
            <w:pPr>
              <w:spacing w:line="360" w:lineRule="auto"/>
              <w:jc w:val="both"/>
              <w:rPr>
                <w:rFonts w:eastAsia="Arial Unicode MS"/>
                <w:b/>
                <w:bCs/>
              </w:rPr>
            </w:pPr>
            <w:r w:rsidRPr="003C379F">
              <w:rPr>
                <w:rFonts w:eastAsia="Arial Unicode MS"/>
                <w:b/>
                <w:bCs/>
              </w:rPr>
              <w:t>Absolutos</w:t>
            </w:r>
          </w:p>
        </w:tc>
        <w:tc>
          <w:tcPr>
            <w:tcW w:w="1151" w:type="dxa"/>
            <w:shd w:val="clear" w:color="auto" w:fill="auto"/>
          </w:tcPr>
          <w:p w14:paraId="042F0638" w14:textId="77777777" w:rsidR="00771002" w:rsidRPr="003C379F" w:rsidRDefault="00771002" w:rsidP="001A7F88">
            <w:pPr>
              <w:spacing w:line="360" w:lineRule="auto"/>
              <w:jc w:val="both"/>
              <w:rPr>
                <w:rFonts w:eastAsia="Arial Unicode MS"/>
                <w:b/>
                <w:bCs/>
              </w:rPr>
            </w:pPr>
            <w:r w:rsidRPr="003C379F">
              <w:rPr>
                <w:rFonts w:eastAsia="Arial Unicode MS"/>
                <w:b/>
                <w:bCs/>
              </w:rPr>
              <w:t>Relativos</w:t>
            </w:r>
          </w:p>
        </w:tc>
      </w:tr>
      <w:tr w:rsidR="000D58F7" w:rsidRPr="00454A92" w14:paraId="59442B2B" w14:textId="77777777" w:rsidTr="00E24E7A">
        <w:tc>
          <w:tcPr>
            <w:tcW w:w="2020" w:type="dxa"/>
            <w:shd w:val="clear" w:color="auto" w:fill="auto"/>
          </w:tcPr>
          <w:p w14:paraId="0C0F8CAF" w14:textId="77777777" w:rsidR="00771002" w:rsidRPr="003C379F" w:rsidRDefault="00771002" w:rsidP="001A7F88">
            <w:pPr>
              <w:spacing w:line="360" w:lineRule="auto"/>
              <w:jc w:val="both"/>
              <w:rPr>
                <w:rFonts w:eastAsia="Arial Unicode MS"/>
              </w:rPr>
            </w:pPr>
          </w:p>
        </w:tc>
        <w:tc>
          <w:tcPr>
            <w:tcW w:w="1206" w:type="dxa"/>
            <w:shd w:val="clear" w:color="auto" w:fill="auto"/>
          </w:tcPr>
          <w:p w14:paraId="4B94BDBC" w14:textId="77777777" w:rsidR="00771002" w:rsidRPr="003C379F" w:rsidRDefault="00771002" w:rsidP="001A7F88">
            <w:pPr>
              <w:spacing w:line="360" w:lineRule="auto"/>
              <w:jc w:val="right"/>
              <w:rPr>
                <w:rFonts w:eastAsia="Arial Unicode MS"/>
              </w:rPr>
            </w:pPr>
            <w:r w:rsidRPr="003C379F">
              <w:rPr>
                <w:rFonts w:eastAsia="Arial Unicode MS"/>
              </w:rPr>
              <w:t>480</w:t>
            </w:r>
          </w:p>
        </w:tc>
        <w:tc>
          <w:tcPr>
            <w:tcW w:w="1187" w:type="dxa"/>
            <w:shd w:val="clear" w:color="auto" w:fill="auto"/>
          </w:tcPr>
          <w:p w14:paraId="243FBCED" w14:textId="77777777" w:rsidR="00771002" w:rsidRPr="003C379F" w:rsidRDefault="00771002" w:rsidP="001A7F88">
            <w:pPr>
              <w:spacing w:line="360" w:lineRule="auto"/>
              <w:jc w:val="right"/>
              <w:rPr>
                <w:rFonts w:eastAsia="Arial Unicode MS"/>
              </w:rPr>
            </w:pPr>
            <w:r w:rsidRPr="003C379F">
              <w:rPr>
                <w:rFonts w:eastAsia="Arial Unicode MS"/>
              </w:rPr>
              <w:t>100.0</w:t>
            </w:r>
          </w:p>
        </w:tc>
        <w:tc>
          <w:tcPr>
            <w:tcW w:w="2170" w:type="dxa"/>
            <w:shd w:val="clear" w:color="auto" w:fill="auto"/>
          </w:tcPr>
          <w:p w14:paraId="3C3F8B97" w14:textId="77777777" w:rsidR="00771002" w:rsidRPr="003C379F" w:rsidRDefault="00771002" w:rsidP="001A7F88">
            <w:pPr>
              <w:spacing w:line="360" w:lineRule="auto"/>
              <w:jc w:val="both"/>
              <w:rPr>
                <w:rFonts w:eastAsia="Arial Unicode MS"/>
              </w:rPr>
            </w:pPr>
          </w:p>
        </w:tc>
        <w:tc>
          <w:tcPr>
            <w:tcW w:w="1094" w:type="dxa"/>
            <w:shd w:val="clear" w:color="auto" w:fill="auto"/>
          </w:tcPr>
          <w:p w14:paraId="6CDB023C" w14:textId="77777777" w:rsidR="00771002" w:rsidRPr="003C379F" w:rsidRDefault="00771002" w:rsidP="001A7F88">
            <w:pPr>
              <w:spacing w:line="360" w:lineRule="auto"/>
              <w:jc w:val="center"/>
              <w:rPr>
                <w:rFonts w:eastAsia="Arial Unicode MS"/>
              </w:rPr>
            </w:pPr>
            <w:r w:rsidRPr="003C379F">
              <w:rPr>
                <w:rFonts w:eastAsia="Arial Unicode MS"/>
              </w:rPr>
              <w:t>610</w:t>
            </w:r>
          </w:p>
        </w:tc>
        <w:tc>
          <w:tcPr>
            <w:tcW w:w="1151" w:type="dxa"/>
            <w:shd w:val="clear" w:color="auto" w:fill="auto"/>
          </w:tcPr>
          <w:p w14:paraId="28F1A498" w14:textId="77777777" w:rsidR="00771002" w:rsidRPr="003C379F" w:rsidRDefault="00771002" w:rsidP="001A7F88">
            <w:pPr>
              <w:spacing w:line="360" w:lineRule="auto"/>
              <w:jc w:val="right"/>
              <w:rPr>
                <w:rFonts w:eastAsia="Arial Unicode MS"/>
              </w:rPr>
            </w:pPr>
            <w:r w:rsidRPr="003C379F">
              <w:rPr>
                <w:rFonts w:eastAsia="Arial Unicode MS"/>
              </w:rPr>
              <w:t>100.0</w:t>
            </w:r>
          </w:p>
        </w:tc>
      </w:tr>
      <w:tr w:rsidR="000D58F7" w:rsidRPr="00454A92" w14:paraId="7352FEC9" w14:textId="77777777" w:rsidTr="00E24E7A">
        <w:tc>
          <w:tcPr>
            <w:tcW w:w="2020" w:type="dxa"/>
            <w:shd w:val="clear" w:color="auto" w:fill="auto"/>
            <w:vAlign w:val="bottom"/>
          </w:tcPr>
          <w:p w14:paraId="2738E332" w14:textId="77777777" w:rsidR="00771002" w:rsidRPr="003C379F" w:rsidRDefault="00771002" w:rsidP="001A7F88">
            <w:pPr>
              <w:spacing w:line="360" w:lineRule="auto"/>
            </w:pPr>
            <w:r w:rsidRPr="003C379F">
              <w:t>Agua potable</w:t>
            </w:r>
          </w:p>
        </w:tc>
        <w:tc>
          <w:tcPr>
            <w:tcW w:w="1206" w:type="dxa"/>
            <w:shd w:val="clear" w:color="auto" w:fill="auto"/>
            <w:vAlign w:val="bottom"/>
          </w:tcPr>
          <w:p w14:paraId="4C70AF15" w14:textId="77777777" w:rsidR="00771002" w:rsidRPr="003C379F" w:rsidRDefault="00771002" w:rsidP="001A7F88">
            <w:pPr>
              <w:spacing w:line="360" w:lineRule="auto"/>
              <w:jc w:val="right"/>
            </w:pPr>
            <w:r w:rsidRPr="003C379F">
              <w:t>4</w:t>
            </w:r>
          </w:p>
        </w:tc>
        <w:tc>
          <w:tcPr>
            <w:tcW w:w="1187" w:type="dxa"/>
            <w:shd w:val="clear" w:color="auto" w:fill="auto"/>
            <w:vAlign w:val="bottom"/>
          </w:tcPr>
          <w:p w14:paraId="19F9A221" w14:textId="77777777" w:rsidR="00771002" w:rsidRPr="003C379F" w:rsidRDefault="00771002" w:rsidP="001A7F88">
            <w:pPr>
              <w:spacing w:line="360" w:lineRule="auto"/>
              <w:jc w:val="right"/>
            </w:pPr>
            <w:r w:rsidRPr="003C379F">
              <w:t>0.7</w:t>
            </w:r>
          </w:p>
        </w:tc>
        <w:tc>
          <w:tcPr>
            <w:tcW w:w="2170" w:type="dxa"/>
            <w:shd w:val="clear" w:color="auto" w:fill="auto"/>
            <w:vAlign w:val="bottom"/>
          </w:tcPr>
          <w:p w14:paraId="18CD9C3D" w14:textId="77777777" w:rsidR="00771002" w:rsidRPr="003C379F" w:rsidRDefault="00771002" w:rsidP="001A7F88">
            <w:pPr>
              <w:spacing w:line="360" w:lineRule="auto"/>
            </w:pPr>
            <w:r w:rsidRPr="003C379F">
              <w:t>Agua potable</w:t>
            </w:r>
          </w:p>
        </w:tc>
        <w:tc>
          <w:tcPr>
            <w:tcW w:w="1094" w:type="dxa"/>
            <w:shd w:val="clear" w:color="auto" w:fill="auto"/>
            <w:vAlign w:val="bottom"/>
          </w:tcPr>
          <w:p w14:paraId="22EF983E" w14:textId="77777777" w:rsidR="00771002" w:rsidRPr="003C379F" w:rsidRDefault="00771002" w:rsidP="001A7F88">
            <w:pPr>
              <w:spacing w:line="360" w:lineRule="auto"/>
              <w:jc w:val="right"/>
            </w:pPr>
            <w:r w:rsidRPr="003C379F">
              <w:t>4</w:t>
            </w:r>
          </w:p>
        </w:tc>
        <w:tc>
          <w:tcPr>
            <w:tcW w:w="1151" w:type="dxa"/>
            <w:shd w:val="clear" w:color="auto" w:fill="auto"/>
            <w:vAlign w:val="bottom"/>
          </w:tcPr>
          <w:p w14:paraId="5CB05252" w14:textId="77777777" w:rsidR="00771002" w:rsidRPr="003C379F" w:rsidRDefault="00771002" w:rsidP="001A7F88">
            <w:pPr>
              <w:spacing w:line="360" w:lineRule="auto"/>
              <w:jc w:val="right"/>
            </w:pPr>
            <w:r w:rsidRPr="003C379F">
              <w:t>0.5</w:t>
            </w:r>
          </w:p>
        </w:tc>
      </w:tr>
      <w:tr w:rsidR="000D58F7" w:rsidRPr="00454A92" w14:paraId="6DFE4CE8" w14:textId="77777777" w:rsidTr="00E24E7A">
        <w:tc>
          <w:tcPr>
            <w:tcW w:w="2020" w:type="dxa"/>
            <w:shd w:val="clear" w:color="auto" w:fill="auto"/>
            <w:vAlign w:val="bottom"/>
          </w:tcPr>
          <w:p w14:paraId="52054D8B" w14:textId="77777777" w:rsidR="00771002" w:rsidRPr="003C379F" w:rsidRDefault="00771002" w:rsidP="001A7F88">
            <w:pPr>
              <w:spacing w:line="360" w:lineRule="auto"/>
            </w:pPr>
            <w:r w:rsidRPr="003C379F">
              <w:t>La desconfianza</w:t>
            </w:r>
          </w:p>
        </w:tc>
        <w:tc>
          <w:tcPr>
            <w:tcW w:w="1206" w:type="dxa"/>
            <w:shd w:val="clear" w:color="auto" w:fill="auto"/>
            <w:vAlign w:val="bottom"/>
          </w:tcPr>
          <w:p w14:paraId="307CB652" w14:textId="77777777" w:rsidR="00771002" w:rsidRPr="003C379F" w:rsidRDefault="00771002" w:rsidP="001A7F88">
            <w:pPr>
              <w:spacing w:line="360" w:lineRule="auto"/>
              <w:jc w:val="right"/>
            </w:pPr>
            <w:r w:rsidRPr="003C379F">
              <w:t>4</w:t>
            </w:r>
          </w:p>
        </w:tc>
        <w:tc>
          <w:tcPr>
            <w:tcW w:w="1187" w:type="dxa"/>
            <w:shd w:val="clear" w:color="auto" w:fill="auto"/>
            <w:vAlign w:val="bottom"/>
          </w:tcPr>
          <w:p w14:paraId="3B6B460D" w14:textId="77777777" w:rsidR="00771002" w:rsidRPr="003C379F" w:rsidRDefault="00771002" w:rsidP="001A7F88">
            <w:pPr>
              <w:spacing w:line="360" w:lineRule="auto"/>
              <w:jc w:val="right"/>
            </w:pPr>
            <w:r w:rsidRPr="003C379F">
              <w:t>0.8</w:t>
            </w:r>
          </w:p>
        </w:tc>
        <w:tc>
          <w:tcPr>
            <w:tcW w:w="2170" w:type="dxa"/>
            <w:shd w:val="clear" w:color="auto" w:fill="auto"/>
            <w:vAlign w:val="bottom"/>
          </w:tcPr>
          <w:p w14:paraId="1D6B2788" w14:textId="77777777" w:rsidR="00771002" w:rsidRPr="003C379F" w:rsidRDefault="00771002" w:rsidP="001A7F88">
            <w:pPr>
              <w:spacing w:line="360" w:lineRule="auto"/>
            </w:pPr>
            <w:r w:rsidRPr="003C379F">
              <w:t>Vivienda</w:t>
            </w:r>
          </w:p>
        </w:tc>
        <w:tc>
          <w:tcPr>
            <w:tcW w:w="1094" w:type="dxa"/>
            <w:shd w:val="clear" w:color="auto" w:fill="auto"/>
            <w:vAlign w:val="bottom"/>
          </w:tcPr>
          <w:p w14:paraId="32D858D6" w14:textId="77777777" w:rsidR="00771002" w:rsidRPr="003C379F" w:rsidRDefault="00771002" w:rsidP="001A7F88">
            <w:pPr>
              <w:spacing w:line="360" w:lineRule="auto"/>
              <w:jc w:val="right"/>
            </w:pPr>
            <w:r w:rsidRPr="003C379F">
              <w:t>6</w:t>
            </w:r>
          </w:p>
        </w:tc>
        <w:tc>
          <w:tcPr>
            <w:tcW w:w="1151" w:type="dxa"/>
            <w:shd w:val="clear" w:color="auto" w:fill="auto"/>
            <w:vAlign w:val="bottom"/>
          </w:tcPr>
          <w:p w14:paraId="30D4C7B6" w14:textId="77777777" w:rsidR="00771002" w:rsidRPr="003C379F" w:rsidRDefault="00771002" w:rsidP="001A7F88">
            <w:pPr>
              <w:spacing w:line="360" w:lineRule="auto"/>
              <w:jc w:val="right"/>
            </w:pPr>
            <w:r w:rsidRPr="003C379F">
              <w:t>1.0</w:t>
            </w:r>
          </w:p>
        </w:tc>
      </w:tr>
      <w:tr w:rsidR="000D58F7" w:rsidRPr="00454A92" w14:paraId="4F28F33F" w14:textId="77777777" w:rsidTr="00E24E7A">
        <w:tc>
          <w:tcPr>
            <w:tcW w:w="2020" w:type="dxa"/>
            <w:shd w:val="clear" w:color="auto" w:fill="auto"/>
            <w:vAlign w:val="bottom"/>
          </w:tcPr>
          <w:p w14:paraId="4FD95E89" w14:textId="77777777" w:rsidR="00771002" w:rsidRPr="003C379F" w:rsidRDefault="00771002" w:rsidP="001A7F88">
            <w:pPr>
              <w:spacing w:line="360" w:lineRule="auto"/>
            </w:pPr>
            <w:r w:rsidRPr="003C379F">
              <w:t>Vivienda</w:t>
            </w:r>
          </w:p>
        </w:tc>
        <w:tc>
          <w:tcPr>
            <w:tcW w:w="1206" w:type="dxa"/>
            <w:shd w:val="clear" w:color="auto" w:fill="auto"/>
            <w:vAlign w:val="bottom"/>
          </w:tcPr>
          <w:p w14:paraId="610C8A28" w14:textId="77777777" w:rsidR="00771002" w:rsidRPr="003C379F" w:rsidRDefault="00771002" w:rsidP="001A7F88">
            <w:pPr>
              <w:spacing w:line="360" w:lineRule="auto"/>
              <w:jc w:val="right"/>
            </w:pPr>
            <w:r w:rsidRPr="003C379F">
              <w:t>6</w:t>
            </w:r>
          </w:p>
        </w:tc>
        <w:tc>
          <w:tcPr>
            <w:tcW w:w="1187" w:type="dxa"/>
            <w:shd w:val="clear" w:color="auto" w:fill="auto"/>
            <w:vAlign w:val="bottom"/>
          </w:tcPr>
          <w:p w14:paraId="391CF8F3" w14:textId="77777777" w:rsidR="00771002" w:rsidRPr="003C379F" w:rsidRDefault="00771002" w:rsidP="001A7F88">
            <w:pPr>
              <w:spacing w:line="360" w:lineRule="auto"/>
              <w:jc w:val="right"/>
            </w:pPr>
            <w:r w:rsidRPr="003C379F">
              <w:t>1.3</w:t>
            </w:r>
          </w:p>
        </w:tc>
        <w:tc>
          <w:tcPr>
            <w:tcW w:w="2170" w:type="dxa"/>
            <w:shd w:val="clear" w:color="auto" w:fill="auto"/>
            <w:vAlign w:val="bottom"/>
          </w:tcPr>
          <w:p w14:paraId="278742A4" w14:textId="77777777" w:rsidR="00771002" w:rsidRPr="003C379F" w:rsidRDefault="00771002" w:rsidP="001A7F88">
            <w:pPr>
              <w:spacing w:line="360" w:lineRule="auto"/>
            </w:pPr>
            <w:r w:rsidRPr="003C379F">
              <w:t>La desconfianza</w:t>
            </w:r>
          </w:p>
        </w:tc>
        <w:tc>
          <w:tcPr>
            <w:tcW w:w="1094" w:type="dxa"/>
            <w:shd w:val="clear" w:color="auto" w:fill="auto"/>
            <w:vAlign w:val="bottom"/>
          </w:tcPr>
          <w:p w14:paraId="0B14688B" w14:textId="77777777" w:rsidR="00771002" w:rsidRPr="003C379F" w:rsidRDefault="00771002" w:rsidP="001A7F88">
            <w:pPr>
              <w:spacing w:line="360" w:lineRule="auto"/>
              <w:jc w:val="right"/>
            </w:pPr>
            <w:r w:rsidRPr="003C379F">
              <w:t>10</w:t>
            </w:r>
          </w:p>
        </w:tc>
        <w:tc>
          <w:tcPr>
            <w:tcW w:w="1151" w:type="dxa"/>
            <w:shd w:val="clear" w:color="auto" w:fill="auto"/>
            <w:vAlign w:val="bottom"/>
          </w:tcPr>
          <w:p w14:paraId="28FB639B" w14:textId="77777777" w:rsidR="00771002" w:rsidRPr="003C379F" w:rsidRDefault="00771002" w:rsidP="001A7F88">
            <w:pPr>
              <w:spacing w:line="360" w:lineRule="auto"/>
              <w:jc w:val="right"/>
            </w:pPr>
            <w:r w:rsidRPr="003C379F">
              <w:t>1.6</w:t>
            </w:r>
          </w:p>
        </w:tc>
      </w:tr>
      <w:tr w:rsidR="000D58F7" w:rsidRPr="00454A92" w14:paraId="33C455FF" w14:textId="77777777" w:rsidTr="00E24E7A">
        <w:tc>
          <w:tcPr>
            <w:tcW w:w="2020" w:type="dxa"/>
            <w:shd w:val="clear" w:color="auto" w:fill="auto"/>
            <w:vAlign w:val="bottom"/>
          </w:tcPr>
          <w:p w14:paraId="71088BBB" w14:textId="77777777" w:rsidR="00771002" w:rsidRPr="003C379F" w:rsidRDefault="00771002" w:rsidP="001A7F88">
            <w:pPr>
              <w:spacing w:line="360" w:lineRule="auto"/>
            </w:pPr>
            <w:r w:rsidRPr="003C379F">
              <w:t>El deterioro ambiental</w:t>
            </w:r>
          </w:p>
        </w:tc>
        <w:tc>
          <w:tcPr>
            <w:tcW w:w="1206" w:type="dxa"/>
            <w:shd w:val="clear" w:color="auto" w:fill="auto"/>
            <w:vAlign w:val="bottom"/>
          </w:tcPr>
          <w:p w14:paraId="6FE56896" w14:textId="77777777" w:rsidR="00771002" w:rsidRPr="003C379F" w:rsidRDefault="00771002" w:rsidP="001A7F88">
            <w:pPr>
              <w:spacing w:line="360" w:lineRule="auto"/>
              <w:jc w:val="right"/>
            </w:pPr>
            <w:r w:rsidRPr="003C379F">
              <w:t>8</w:t>
            </w:r>
          </w:p>
        </w:tc>
        <w:tc>
          <w:tcPr>
            <w:tcW w:w="1187" w:type="dxa"/>
            <w:shd w:val="clear" w:color="auto" w:fill="auto"/>
            <w:vAlign w:val="bottom"/>
          </w:tcPr>
          <w:p w14:paraId="4EEA32CF" w14:textId="77777777" w:rsidR="00771002" w:rsidRPr="003C379F" w:rsidRDefault="00771002" w:rsidP="001A7F88">
            <w:pPr>
              <w:spacing w:line="360" w:lineRule="auto"/>
              <w:jc w:val="right"/>
            </w:pPr>
            <w:r w:rsidRPr="003C379F">
              <w:t>1.7</w:t>
            </w:r>
          </w:p>
        </w:tc>
        <w:tc>
          <w:tcPr>
            <w:tcW w:w="2170" w:type="dxa"/>
            <w:shd w:val="clear" w:color="auto" w:fill="auto"/>
            <w:vAlign w:val="bottom"/>
          </w:tcPr>
          <w:p w14:paraId="09AC13D5" w14:textId="77777777" w:rsidR="00771002" w:rsidRPr="003C379F" w:rsidRDefault="00771002" w:rsidP="001A7F88">
            <w:pPr>
              <w:spacing w:line="360" w:lineRule="auto"/>
            </w:pPr>
            <w:r w:rsidRPr="003C379F">
              <w:t>El narcotráfico</w:t>
            </w:r>
          </w:p>
        </w:tc>
        <w:tc>
          <w:tcPr>
            <w:tcW w:w="1094" w:type="dxa"/>
            <w:shd w:val="clear" w:color="auto" w:fill="auto"/>
            <w:vAlign w:val="bottom"/>
          </w:tcPr>
          <w:p w14:paraId="298183AF" w14:textId="77777777" w:rsidR="00771002" w:rsidRPr="003C379F" w:rsidRDefault="00771002" w:rsidP="001A7F88">
            <w:pPr>
              <w:spacing w:line="360" w:lineRule="auto"/>
              <w:jc w:val="right"/>
            </w:pPr>
            <w:r w:rsidRPr="003C379F">
              <w:t>12</w:t>
            </w:r>
          </w:p>
        </w:tc>
        <w:tc>
          <w:tcPr>
            <w:tcW w:w="1151" w:type="dxa"/>
            <w:shd w:val="clear" w:color="auto" w:fill="auto"/>
            <w:vAlign w:val="bottom"/>
          </w:tcPr>
          <w:p w14:paraId="68A597FB" w14:textId="77777777" w:rsidR="00771002" w:rsidRPr="003C379F" w:rsidRDefault="00771002" w:rsidP="001A7F88">
            <w:pPr>
              <w:spacing w:line="360" w:lineRule="auto"/>
              <w:jc w:val="right"/>
            </w:pPr>
            <w:r w:rsidRPr="003C379F">
              <w:t>2.0</w:t>
            </w:r>
          </w:p>
        </w:tc>
      </w:tr>
      <w:tr w:rsidR="000D58F7" w:rsidRPr="00454A92" w14:paraId="31998ED3" w14:textId="77777777" w:rsidTr="00E24E7A">
        <w:tc>
          <w:tcPr>
            <w:tcW w:w="2020" w:type="dxa"/>
            <w:shd w:val="clear" w:color="auto" w:fill="auto"/>
            <w:vAlign w:val="bottom"/>
          </w:tcPr>
          <w:p w14:paraId="0E23DB00" w14:textId="77777777" w:rsidR="00771002" w:rsidRPr="003C379F" w:rsidRDefault="00771002" w:rsidP="001A7F88">
            <w:pPr>
              <w:spacing w:line="360" w:lineRule="auto"/>
            </w:pPr>
            <w:r w:rsidRPr="003C379F">
              <w:t>La violencia</w:t>
            </w:r>
          </w:p>
        </w:tc>
        <w:tc>
          <w:tcPr>
            <w:tcW w:w="1206" w:type="dxa"/>
            <w:shd w:val="clear" w:color="auto" w:fill="auto"/>
            <w:vAlign w:val="bottom"/>
          </w:tcPr>
          <w:p w14:paraId="10954DCB" w14:textId="77777777" w:rsidR="00771002" w:rsidRPr="003C379F" w:rsidRDefault="00771002" w:rsidP="001A7F88">
            <w:pPr>
              <w:spacing w:line="360" w:lineRule="auto"/>
              <w:jc w:val="right"/>
            </w:pPr>
            <w:r w:rsidRPr="003C379F">
              <w:t>14</w:t>
            </w:r>
          </w:p>
        </w:tc>
        <w:tc>
          <w:tcPr>
            <w:tcW w:w="1187" w:type="dxa"/>
            <w:shd w:val="clear" w:color="auto" w:fill="auto"/>
            <w:vAlign w:val="bottom"/>
          </w:tcPr>
          <w:p w14:paraId="4AD62077" w14:textId="77777777" w:rsidR="00771002" w:rsidRPr="003C379F" w:rsidRDefault="00771002" w:rsidP="001A7F88">
            <w:pPr>
              <w:spacing w:line="360" w:lineRule="auto"/>
              <w:jc w:val="right"/>
            </w:pPr>
            <w:r w:rsidRPr="003C379F">
              <w:t>2.9</w:t>
            </w:r>
          </w:p>
        </w:tc>
        <w:tc>
          <w:tcPr>
            <w:tcW w:w="2170" w:type="dxa"/>
            <w:shd w:val="clear" w:color="auto" w:fill="auto"/>
            <w:vAlign w:val="bottom"/>
          </w:tcPr>
          <w:p w14:paraId="13A84628" w14:textId="77777777" w:rsidR="00771002" w:rsidRPr="003C379F" w:rsidRDefault="00771002" w:rsidP="001A7F88">
            <w:pPr>
              <w:spacing w:line="360" w:lineRule="auto"/>
            </w:pPr>
            <w:r w:rsidRPr="003C379F">
              <w:t>La drogadicción</w:t>
            </w:r>
          </w:p>
        </w:tc>
        <w:tc>
          <w:tcPr>
            <w:tcW w:w="1094" w:type="dxa"/>
            <w:shd w:val="clear" w:color="auto" w:fill="auto"/>
            <w:vAlign w:val="bottom"/>
          </w:tcPr>
          <w:p w14:paraId="3998269A" w14:textId="77777777" w:rsidR="00771002" w:rsidRPr="003C379F" w:rsidRDefault="00771002" w:rsidP="001A7F88">
            <w:pPr>
              <w:spacing w:line="360" w:lineRule="auto"/>
              <w:jc w:val="right"/>
            </w:pPr>
            <w:r w:rsidRPr="003C379F">
              <w:t>16</w:t>
            </w:r>
          </w:p>
        </w:tc>
        <w:tc>
          <w:tcPr>
            <w:tcW w:w="1151" w:type="dxa"/>
            <w:shd w:val="clear" w:color="auto" w:fill="auto"/>
            <w:vAlign w:val="bottom"/>
          </w:tcPr>
          <w:p w14:paraId="1D0DB305" w14:textId="77777777" w:rsidR="00771002" w:rsidRPr="003C379F" w:rsidRDefault="00771002" w:rsidP="001A7F88">
            <w:pPr>
              <w:spacing w:line="360" w:lineRule="auto"/>
              <w:jc w:val="right"/>
            </w:pPr>
            <w:r w:rsidRPr="003C379F">
              <w:t>2.6</w:t>
            </w:r>
          </w:p>
        </w:tc>
      </w:tr>
      <w:tr w:rsidR="000D58F7" w:rsidRPr="00454A92" w14:paraId="4E2F26BA" w14:textId="77777777" w:rsidTr="00E24E7A">
        <w:tc>
          <w:tcPr>
            <w:tcW w:w="2020" w:type="dxa"/>
            <w:shd w:val="clear" w:color="auto" w:fill="auto"/>
            <w:vAlign w:val="bottom"/>
          </w:tcPr>
          <w:p w14:paraId="6B08FD7B" w14:textId="77777777" w:rsidR="00771002" w:rsidRPr="003C379F" w:rsidRDefault="00771002" w:rsidP="001A7F88">
            <w:pPr>
              <w:spacing w:line="360" w:lineRule="auto"/>
            </w:pPr>
            <w:r w:rsidRPr="003C379F">
              <w:t>La drogadicción</w:t>
            </w:r>
          </w:p>
        </w:tc>
        <w:tc>
          <w:tcPr>
            <w:tcW w:w="1206" w:type="dxa"/>
            <w:shd w:val="clear" w:color="auto" w:fill="auto"/>
            <w:vAlign w:val="bottom"/>
          </w:tcPr>
          <w:p w14:paraId="52F146CD" w14:textId="77777777" w:rsidR="00771002" w:rsidRPr="003C379F" w:rsidRDefault="00771002" w:rsidP="001A7F88">
            <w:pPr>
              <w:spacing w:line="360" w:lineRule="auto"/>
              <w:jc w:val="right"/>
            </w:pPr>
            <w:r w:rsidRPr="003C379F">
              <w:t>16</w:t>
            </w:r>
          </w:p>
        </w:tc>
        <w:tc>
          <w:tcPr>
            <w:tcW w:w="1187" w:type="dxa"/>
            <w:shd w:val="clear" w:color="auto" w:fill="auto"/>
            <w:vAlign w:val="bottom"/>
          </w:tcPr>
          <w:p w14:paraId="0D360EB4" w14:textId="77777777" w:rsidR="00771002" w:rsidRPr="003C379F" w:rsidRDefault="00771002" w:rsidP="001A7F88">
            <w:pPr>
              <w:spacing w:line="360" w:lineRule="auto"/>
              <w:jc w:val="right"/>
            </w:pPr>
            <w:r w:rsidRPr="003C379F">
              <w:t>3.3</w:t>
            </w:r>
          </w:p>
        </w:tc>
        <w:tc>
          <w:tcPr>
            <w:tcW w:w="2170" w:type="dxa"/>
            <w:shd w:val="clear" w:color="auto" w:fill="auto"/>
            <w:vAlign w:val="bottom"/>
          </w:tcPr>
          <w:p w14:paraId="6DDEB5E7" w14:textId="77777777" w:rsidR="00771002" w:rsidRPr="003C379F" w:rsidRDefault="00771002" w:rsidP="001A7F88">
            <w:pPr>
              <w:spacing w:line="360" w:lineRule="auto"/>
            </w:pPr>
            <w:r w:rsidRPr="003C379F">
              <w:t>La inseguridad</w:t>
            </w:r>
          </w:p>
        </w:tc>
        <w:tc>
          <w:tcPr>
            <w:tcW w:w="1094" w:type="dxa"/>
            <w:shd w:val="clear" w:color="auto" w:fill="auto"/>
            <w:vAlign w:val="bottom"/>
          </w:tcPr>
          <w:p w14:paraId="13F546B2" w14:textId="77777777" w:rsidR="00771002" w:rsidRPr="003C379F" w:rsidRDefault="00771002" w:rsidP="001A7F88">
            <w:pPr>
              <w:spacing w:line="360" w:lineRule="auto"/>
              <w:jc w:val="right"/>
            </w:pPr>
            <w:r w:rsidRPr="003C379F">
              <w:t>18</w:t>
            </w:r>
          </w:p>
        </w:tc>
        <w:tc>
          <w:tcPr>
            <w:tcW w:w="1151" w:type="dxa"/>
            <w:shd w:val="clear" w:color="auto" w:fill="auto"/>
            <w:vAlign w:val="bottom"/>
          </w:tcPr>
          <w:p w14:paraId="43A5E42B" w14:textId="77777777" w:rsidR="00771002" w:rsidRPr="003C379F" w:rsidRDefault="00771002" w:rsidP="001A7F88">
            <w:pPr>
              <w:spacing w:line="360" w:lineRule="auto"/>
              <w:jc w:val="right"/>
            </w:pPr>
            <w:r w:rsidRPr="003C379F">
              <w:t>3.0</w:t>
            </w:r>
          </w:p>
        </w:tc>
      </w:tr>
      <w:tr w:rsidR="000D58F7" w:rsidRPr="00454A92" w14:paraId="54F7DFE0" w14:textId="77777777" w:rsidTr="00E24E7A">
        <w:tc>
          <w:tcPr>
            <w:tcW w:w="2020" w:type="dxa"/>
            <w:shd w:val="clear" w:color="auto" w:fill="auto"/>
            <w:vAlign w:val="bottom"/>
          </w:tcPr>
          <w:p w14:paraId="01ED9700" w14:textId="77777777" w:rsidR="00771002" w:rsidRPr="003C379F" w:rsidRDefault="00771002" w:rsidP="001A7F88">
            <w:pPr>
              <w:spacing w:line="360" w:lineRule="auto"/>
            </w:pPr>
            <w:r w:rsidRPr="003C379F">
              <w:t>El narcotráfico</w:t>
            </w:r>
          </w:p>
        </w:tc>
        <w:tc>
          <w:tcPr>
            <w:tcW w:w="1206" w:type="dxa"/>
            <w:shd w:val="clear" w:color="auto" w:fill="auto"/>
            <w:vAlign w:val="bottom"/>
          </w:tcPr>
          <w:p w14:paraId="12C67DEB" w14:textId="77777777" w:rsidR="00771002" w:rsidRPr="003C379F" w:rsidRDefault="00771002" w:rsidP="001A7F88">
            <w:pPr>
              <w:spacing w:line="360" w:lineRule="auto"/>
              <w:jc w:val="right"/>
            </w:pPr>
            <w:r w:rsidRPr="003C379F">
              <w:t>18</w:t>
            </w:r>
          </w:p>
        </w:tc>
        <w:tc>
          <w:tcPr>
            <w:tcW w:w="1187" w:type="dxa"/>
            <w:shd w:val="clear" w:color="auto" w:fill="auto"/>
            <w:vAlign w:val="bottom"/>
          </w:tcPr>
          <w:p w14:paraId="63D96C93" w14:textId="77777777" w:rsidR="00771002" w:rsidRPr="003C379F" w:rsidRDefault="00771002" w:rsidP="001A7F88">
            <w:pPr>
              <w:spacing w:line="360" w:lineRule="auto"/>
              <w:jc w:val="right"/>
            </w:pPr>
            <w:r w:rsidRPr="003C379F">
              <w:t>3.8</w:t>
            </w:r>
          </w:p>
        </w:tc>
        <w:tc>
          <w:tcPr>
            <w:tcW w:w="2170" w:type="dxa"/>
            <w:shd w:val="clear" w:color="auto" w:fill="auto"/>
            <w:vAlign w:val="bottom"/>
          </w:tcPr>
          <w:p w14:paraId="272729D5" w14:textId="77777777" w:rsidR="00771002" w:rsidRPr="003C379F" w:rsidRDefault="00771002" w:rsidP="001A7F88">
            <w:pPr>
              <w:spacing w:line="360" w:lineRule="auto"/>
            </w:pPr>
            <w:r w:rsidRPr="003C379F">
              <w:t>La falta de educación</w:t>
            </w:r>
          </w:p>
        </w:tc>
        <w:tc>
          <w:tcPr>
            <w:tcW w:w="1094" w:type="dxa"/>
            <w:shd w:val="clear" w:color="auto" w:fill="auto"/>
            <w:vAlign w:val="bottom"/>
          </w:tcPr>
          <w:p w14:paraId="247C8F78" w14:textId="77777777" w:rsidR="00771002" w:rsidRPr="003C379F" w:rsidRDefault="00771002" w:rsidP="001A7F88">
            <w:pPr>
              <w:spacing w:line="360" w:lineRule="auto"/>
              <w:jc w:val="right"/>
            </w:pPr>
            <w:r w:rsidRPr="003C379F">
              <w:t>30</w:t>
            </w:r>
          </w:p>
        </w:tc>
        <w:tc>
          <w:tcPr>
            <w:tcW w:w="1151" w:type="dxa"/>
            <w:shd w:val="clear" w:color="auto" w:fill="auto"/>
            <w:vAlign w:val="bottom"/>
          </w:tcPr>
          <w:p w14:paraId="5998C62F" w14:textId="77777777" w:rsidR="00771002" w:rsidRPr="003C379F" w:rsidRDefault="00771002" w:rsidP="001A7F88">
            <w:pPr>
              <w:spacing w:line="360" w:lineRule="auto"/>
              <w:jc w:val="right"/>
            </w:pPr>
            <w:r w:rsidRPr="003C379F">
              <w:t>4.9</w:t>
            </w:r>
          </w:p>
        </w:tc>
      </w:tr>
      <w:tr w:rsidR="000D58F7" w:rsidRPr="00454A92" w14:paraId="783EDC7F" w14:textId="77777777" w:rsidTr="00E24E7A">
        <w:tc>
          <w:tcPr>
            <w:tcW w:w="2020" w:type="dxa"/>
            <w:shd w:val="clear" w:color="auto" w:fill="auto"/>
            <w:vAlign w:val="bottom"/>
          </w:tcPr>
          <w:p w14:paraId="4454764E" w14:textId="77777777" w:rsidR="00771002" w:rsidRPr="003C379F" w:rsidRDefault="00771002" w:rsidP="001A7F88">
            <w:pPr>
              <w:spacing w:line="360" w:lineRule="auto"/>
            </w:pPr>
            <w:r w:rsidRPr="003C379F">
              <w:t>La desigualdad</w:t>
            </w:r>
          </w:p>
        </w:tc>
        <w:tc>
          <w:tcPr>
            <w:tcW w:w="1206" w:type="dxa"/>
            <w:shd w:val="clear" w:color="auto" w:fill="auto"/>
            <w:vAlign w:val="bottom"/>
          </w:tcPr>
          <w:p w14:paraId="774B77AF" w14:textId="77777777" w:rsidR="00771002" w:rsidRPr="003C379F" w:rsidRDefault="00771002" w:rsidP="001A7F88">
            <w:pPr>
              <w:spacing w:line="360" w:lineRule="auto"/>
              <w:jc w:val="right"/>
            </w:pPr>
            <w:r w:rsidRPr="003C379F">
              <w:t>24</w:t>
            </w:r>
          </w:p>
        </w:tc>
        <w:tc>
          <w:tcPr>
            <w:tcW w:w="1187" w:type="dxa"/>
            <w:shd w:val="clear" w:color="auto" w:fill="auto"/>
            <w:vAlign w:val="bottom"/>
          </w:tcPr>
          <w:p w14:paraId="253B5D40" w14:textId="77777777" w:rsidR="00771002" w:rsidRPr="003C379F" w:rsidRDefault="00771002" w:rsidP="001A7F88">
            <w:pPr>
              <w:spacing w:line="360" w:lineRule="auto"/>
              <w:jc w:val="right"/>
            </w:pPr>
            <w:r w:rsidRPr="003C379F">
              <w:t>5.0</w:t>
            </w:r>
          </w:p>
        </w:tc>
        <w:tc>
          <w:tcPr>
            <w:tcW w:w="2170" w:type="dxa"/>
            <w:shd w:val="clear" w:color="auto" w:fill="auto"/>
            <w:vAlign w:val="bottom"/>
          </w:tcPr>
          <w:p w14:paraId="717530A5" w14:textId="77777777" w:rsidR="00771002" w:rsidRPr="003C379F" w:rsidRDefault="00771002" w:rsidP="001A7F88">
            <w:pPr>
              <w:spacing w:line="360" w:lineRule="auto"/>
            </w:pPr>
            <w:r w:rsidRPr="003C379F">
              <w:t>La desigualdad</w:t>
            </w:r>
          </w:p>
        </w:tc>
        <w:tc>
          <w:tcPr>
            <w:tcW w:w="1094" w:type="dxa"/>
            <w:shd w:val="clear" w:color="auto" w:fill="auto"/>
            <w:vAlign w:val="bottom"/>
          </w:tcPr>
          <w:p w14:paraId="37D82653" w14:textId="77777777" w:rsidR="00771002" w:rsidRPr="003C379F" w:rsidRDefault="00771002" w:rsidP="001A7F88">
            <w:pPr>
              <w:spacing w:line="360" w:lineRule="auto"/>
              <w:jc w:val="right"/>
            </w:pPr>
            <w:r w:rsidRPr="003C379F">
              <w:t>42</w:t>
            </w:r>
          </w:p>
        </w:tc>
        <w:tc>
          <w:tcPr>
            <w:tcW w:w="1151" w:type="dxa"/>
            <w:shd w:val="clear" w:color="auto" w:fill="auto"/>
            <w:vAlign w:val="bottom"/>
          </w:tcPr>
          <w:p w14:paraId="7A4305B5" w14:textId="77777777" w:rsidR="00771002" w:rsidRPr="003C379F" w:rsidRDefault="00771002" w:rsidP="001A7F88">
            <w:pPr>
              <w:spacing w:line="360" w:lineRule="auto"/>
              <w:jc w:val="right"/>
            </w:pPr>
            <w:r w:rsidRPr="003C379F">
              <w:t>6.9</w:t>
            </w:r>
          </w:p>
        </w:tc>
      </w:tr>
      <w:tr w:rsidR="000D58F7" w:rsidRPr="00454A92" w14:paraId="0DCDE7B7" w14:textId="77777777" w:rsidTr="00E24E7A">
        <w:tc>
          <w:tcPr>
            <w:tcW w:w="2020" w:type="dxa"/>
            <w:shd w:val="clear" w:color="auto" w:fill="auto"/>
            <w:vAlign w:val="bottom"/>
          </w:tcPr>
          <w:p w14:paraId="1E9DFC22" w14:textId="77777777" w:rsidR="00771002" w:rsidRPr="003C379F" w:rsidRDefault="00771002" w:rsidP="001A7F88">
            <w:pPr>
              <w:spacing w:line="360" w:lineRule="auto"/>
            </w:pPr>
            <w:r w:rsidRPr="003C379F">
              <w:t>La falta de educación</w:t>
            </w:r>
          </w:p>
        </w:tc>
        <w:tc>
          <w:tcPr>
            <w:tcW w:w="1206" w:type="dxa"/>
            <w:shd w:val="clear" w:color="auto" w:fill="auto"/>
            <w:vAlign w:val="bottom"/>
          </w:tcPr>
          <w:p w14:paraId="2DDE71E7" w14:textId="77777777" w:rsidR="00771002" w:rsidRPr="003C379F" w:rsidRDefault="00771002" w:rsidP="001A7F88">
            <w:pPr>
              <w:spacing w:line="360" w:lineRule="auto"/>
              <w:jc w:val="right"/>
            </w:pPr>
            <w:r w:rsidRPr="003C379F">
              <w:t>24</w:t>
            </w:r>
          </w:p>
        </w:tc>
        <w:tc>
          <w:tcPr>
            <w:tcW w:w="1187" w:type="dxa"/>
            <w:shd w:val="clear" w:color="auto" w:fill="auto"/>
            <w:vAlign w:val="bottom"/>
          </w:tcPr>
          <w:p w14:paraId="49C484AF" w14:textId="77777777" w:rsidR="00771002" w:rsidRPr="003C379F" w:rsidRDefault="00771002" w:rsidP="001A7F88">
            <w:pPr>
              <w:spacing w:line="360" w:lineRule="auto"/>
              <w:jc w:val="right"/>
            </w:pPr>
            <w:r w:rsidRPr="003C379F">
              <w:t>5.0</w:t>
            </w:r>
          </w:p>
        </w:tc>
        <w:tc>
          <w:tcPr>
            <w:tcW w:w="2170" w:type="dxa"/>
            <w:shd w:val="clear" w:color="auto" w:fill="auto"/>
            <w:vAlign w:val="bottom"/>
          </w:tcPr>
          <w:p w14:paraId="1322F848" w14:textId="77777777" w:rsidR="00771002" w:rsidRPr="003C379F" w:rsidRDefault="00771002" w:rsidP="001A7F88">
            <w:pPr>
              <w:spacing w:line="360" w:lineRule="auto"/>
            </w:pPr>
            <w:r w:rsidRPr="003C379F">
              <w:t>La corrupción</w:t>
            </w:r>
          </w:p>
        </w:tc>
        <w:tc>
          <w:tcPr>
            <w:tcW w:w="1094" w:type="dxa"/>
            <w:shd w:val="clear" w:color="auto" w:fill="auto"/>
            <w:vAlign w:val="bottom"/>
          </w:tcPr>
          <w:p w14:paraId="3F9B994E" w14:textId="77777777" w:rsidR="00771002" w:rsidRPr="003C379F" w:rsidRDefault="00771002" w:rsidP="001A7F88">
            <w:pPr>
              <w:spacing w:line="360" w:lineRule="auto"/>
              <w:jc w:val="right"/>
            </w:pPr>
            <w:r w:rsidRPr="003C379F">
              <w:t>48</w:t>
            </w:r>
          </w:p>
        </w:tc>
        <w:tc>
          <w:tcPr>
            <w:tcW w:w="1151" w:type="dxa"/>
            <w:shd w:val="clear" w:color="auto" w:fill="auto"/>
            <w:vAlign w:val="bottom"/>
          </w:tcPr>
          <w:p w14:paraId="4F551330" w14:textId="77777777" w:rsidR="00771002" w:rsidRPr="003C379F" w:rsidRDefault="00771002" w:rsidP="001A7F88">
            <w:pPr>
              <w:spacing w:line="360" w:lineRule="auto"/>
              <w:jc w:val="right"/>
            </w:pPr>
            <w:r w:rsidRPr="003C379F">
              <w:t>7.9</w:t>
            </w:r>
          </w:p>
        </w:tc>
      </w:tr>
      <w:tr w:rsidR="000D58F7" w:rsidRPr="00454A92" w14:paraId="3476B813" w14:textId="77777777" w:rsidTr="00E24E7A">
        <w:tc>
          <w:tcPr>
            <w:tcW w:w="2020" w:type="dxa"/>
            <w:shd w:val="clear" w:color="auto" w:fill="auto"/>
            <w:vAlign w:val="bottom"/>
          </w:tcPr>
          <w:p w14:paraId="2F3F11B3" w14:textId="77777777" w:rsidR="00771002" w:rsidRPr="003C379F" w:rsidRDefault="00771002" w:rsidP="001A7F88">
            <w:pPr>
              <w:spacing w:line="360" w:lineRule="auto"/>
            </w:pPr>
            <w:r w:rsidRPr="003C379F">
              <w:t>La inseguridad</w:t>
            </w:r>
          </w:p>
        </w:tc>
        <w:tc>
          <w:tcPr>
            <w:tcW w:w="1206" w:type="dxa"/>
            <w:shd w:val="clear" w:color="auto" w:fill="auto"/>
            <w:vAlign w:val="bottom"/>
          </w:tcPr>
          <w:p w14:paraId="2196DF0A" w14:textId="77777777" w:rsidR="00771002" w:rsidRPr="003C379F" w:rsidRDefault="00771002" w:rsidP="001A7F88">
            <w:pPr>
              <w:spacing w:line="360" w:lineRule="auto"/>
              <w:jc w:val="right"/>
            </w:pPr>
            <w:r w:rsidRPr="003C379F">
              <w:t>32</w:t>
            </w:r>
          </w:p>
        </w:tc>
        <w:tc>
          <w:tcPr>
            <w:tcW w:w="1187" w:type="dxa"/>
            <w:shd w:val="clear" w:color="auto" w:fill="auto"/>
            <w:vAlign w:val="bottom"/>
          </w:tcPr>
          <w:p w14:paraId="33F74266" w14:textId="77777777" w:rsidR="00771002" w:rsidRPr="003C379F" w:rsidRDefault="00771002" w:rsidP="001A7F88">
            <w:pPr>
              <w:spacing w:line="360" w:lineRule="auto"/>
              <w:jc w:val="right"/>
            </w:pPr>
            <w:r w:rsidRPr="003C379F">
              <w:t>6.7</w:t>
            </w:r>
          </w:p>
        </w:tc>
        <w:tc>
          <w:tcPr>
            <w:tcW w:w="2170" w:type="dxa"/>
            <w:shd w:val="clear" w:color="auto" w:fill="auto"/>
            <w:vAlign w:val="bottom"/>
          </w:tcPr>
          <w:p w14:paraId="2FBB0CA3" w14:textId="77777777" w:rsidR="00771002" w:rsidRPr="003C379F" w:rsidRDefault="00771002" w:rsidP="001A7F88">
            <w:pPr>
              <w:spacing w:line="360" w:lineRule="auto"/>
            </w:pPr>
            <w:r w:rsidRPr="003C379F">
              <w:t>La violencia</w:t>
            </w:r>
          </w:p>
        </w:tc>
        <w:tc>
          <w:tcPr>
            <w:tcW w:w="1094" w:type="dxa"/>
            <w:shd w:val="clear" w:color="auto" w:fill="auto"/>
            <w:vAlign w:val="bottom"/>
          </w:tcPr>
          <w:p w14:paraId="35E08AEE" w14:textId="77777777" w:rsidR="00771002" w:rsidRPr="003C379F" w:rsidRDefault="00771002" w:rsidP="001A7F88">
            <w:pPr>
              <w:spacing w:line="360" w:lineRule="auto"/>
              <w:jc w:val="right"/>
            </w:pPr>
            <w:r w:rsidRPr="003C379F">
              <w:t>48</w:t>
            </w:r>
          </w:p>
        </w:tc>
        <w:tc>
          <w:tcPr>
            <w:tcW w:w="1151" w:type="dxa"/>
            <w:shd w:val="clear" w:color="auto" w:fill="auto"/>
            <w:vAlign w:val="bottom"/>
          </w:tcPr>
          <w:p w14:paraId="023E8B68" w14:textId="77777777" w:rsidR="00771002" w:rsidRPr="003C379F" w:rsidRDefault="00771002" w:rsidP="001A7F88">
            <w:pPr>
              <w:spacing w:line="360" w:lineRule="auto"/>
              <w:jc w:val="right"/>
            </w:pPr>
            <w:r w:rsidRPr="003C379F">
              <w:t>7.9</w:t>
            </w:r>
          </w:p>
        </w:tc>
      </w:tr>
      <w:tr w:rsidR="000D58F7" w:rsidRPr="00454A92" w14:paraId="7FE34DB4" w14:textId="77777777" w:rsidTr="00E24E7A">
        <w:tc>
          <w:tcPr>
            <w:tcW w:w="2020" w:type="dxa"/>
            <w:shd w:val="clear" w:color="auto" w:fill="auto"/>
            <w:vAlign w:val="bottom"/>
          </w:tcPr>
          <w:p w14:paraId="49807996" w14:textId="77777777" w:rsidR="00771002" w:rsidRPr="003C379F" w:rsidRDefault="00771002" w:rsidP="001A7F88">
            <w:pPr>
              <w:spacing w:line="360" w:lineRule="auto"/>
            </w:pPr>
            <w:r w:rsidRPr="003C379F">
              <w:t>La corrupción</w:t>
            </w:r>
          </w:p>
        </w:tc>
        <w:tc>
          <w:tcPr>
            <w:tcW w:w="1206" w:type="dxa"/>
            <w:shd w:val="clear" w:color="auto" w:fill="auto"/>
            <w:vAlign w:val="bottom"/>
          </w:tcPr>
          <w:p w14:paraId="60C54150" w14:textId="77777777" w:rsidR="00771002" w:rsidRPr="003C379F" w:rsidRDefault="00771002" w:rsidP="001A7F88">
            <w:pPr>
              <w:spacing w:line="360" w:lineRule="auto"/>
              <w:jc w:val="right"/>
            </w:pPr>
            <w:r w:rsidRPr="003C379F">
              <w:t>72</w:t>
            </w:r>
          </w:p>
        </w:tc>
        <w:tc>
          <w:tcPr>
            <w:tcW w:w="1187" w:type="dxa"/>
            <w:shd w:val="clear" w:color="auto" w:fill="auto"/>
            <w:vAlign w:val="bottom"/>
          </w:tcPr>
          <w:p w14:paraId="0A678164" w14:textId="77777777" w:rsidR="00771002" w:rsidRPr="003C379F" w:rsidRDefault="00771002" w:rsidP="001A7F88">
            <w:pPr>
              <w:spacing w:line="360" w:lineRule="auto"/>
              <w:jc w:val="right"/>
            </w:pPr>
            <w:r w:rsidRPr="003C379F">
              <w:t>15.0</w:t>
            </w:r>
          </w:p>
        </w:tc>
        <w:tc>
          <w:tcPr>
            <w:tcW w:w="2170" w:type="dxa"/>
            <w:shd w:val="clear" w:color="auto" w:fill="auto"/>
            <w:vAlign w:val="bottom"/>
          </w:tcPr>
          <w:p w14:paraId="3FDB9F50" w14:textId="77777777" w:rsidR="00771002" w:rsidRPr="003C379F" w:rsidRDefault="00771002" w:rsidP="001A7F88">
            <w:pPr>
              <w:spacing w:line="360" w:lineRule="auto"/>
            </w:pPr>
            <w:r w:rsidRPr="003C379F">
              <w:t>La pobreza</w:t>
            </w:r>
          </w:p>
        </w:tc>
        <w:tc>
          <w:tcPr>
            <w:tcW w:w="1094" w:type="dxa"/>
            <w:shd w:val="clear" w:color="auto" w:fill="auto"/>
            <w:vAlign w:val="bottom"/>
          </w:tcPr>
          <w:p w14:paraId="677B8C90" w14:textId="77777777" w:rsidR="00771002" w:rsidRPr="003C379F" w:rsidRDefault="00771002" w:rsidP="001A7F88">
            <w:pPr>
              <w:spacing w:line="360" w:lineRule="auto"/>
              <w:jc w:val="right"/>
            </w:pPr>
            <w:r w:rsidRPr="003C379F">
              <w:t>80</w:t>
            </w:r>
          </w:p>
        </w:tc>
        <w:tc>
          <w:tcPr>
            <w:tcW w:w="1151" w:type="dxa"/>
            <w:shd w:val="clear" w:color="auto" w:fill="auto"/>
            <w:vAlign w:val="bottom"/>
          </w:tcPr>
          <w:p w14:paraId="09CC5B9D" w14:textId="77777777" w:rsidR="00771002" w:rsidRPr="003C379F" w:rsidRDefault="00771002" w:rsidP="001A7F88">
            <w:pPr>
              <w:spacing w:line="360" w:lineRule="auto"/>
              <w:jc w:val="right"/>
            </w:pPr>
            <w:r w:rsidRPr="003C379F">
              <w:t>13.1</w:t>
            </w:r>
          </w:p>
        </w:tc>
      </w:tr>
      <w:tr w:rsidR="000D58F7" w:rsidRPr="00454A92" w14:paraId="33FEFBA9" w14:textId="77777777" w:rsidTr="00E24E7A">
        <w:tc>
          <w:tcPr>
            <w:tcW w:w="2020" w:type="dxa"/>
            <w:shd w:val="clear" w:color="auto" w:fill="auto"/>
            <w:vAlign w:val="bottom"/>
          </w:tcPr>
          <w:p w14:paraId="4E28F105" w14:textId="77777777" w:rsidR="00771002" w:rsidRPr="003C379F" w:rsidRDefault="00771002" w:rsidP="001A7F88">
            <w:pPr>
              <w:spacing w:line="360" w:lineRule="auto"/>
            </w:pPr>
            <w:r w:rsidRPr="003C379F">
              <w:t>El desempleo</w:t>
            </w:r>
          </w:p>
        </w:tc>
        <w:tc>
          <w:tcPr>
            <w:tcW w:w="1206" w:type="dxa"/>
            <w:shd w:val="clear" w:color="auto" w:fill="auto"/>
            <w:vAlign w:val="bottom"/>
          </w:tcPr>
          <w:p w14:paraId="13B325C2" w14:textId="77777777" w:rsidR="00771002" w:rsidRPr="003C379F" w:rsidRDefault="00771002" w:rsidP="001A7F88">
            <w:pPr>
              <w:spacing w:line="360" w:lineRule="auto"/>
              <w:jc w:val="right"/>
            </w:pPr>
            <w:r w:rsidRPr="003C379F">
              <w:t>108</w:t>
            </w:r>
          </w:p>
        </w:tc>
        <w:tc>
          <w:tcPr>
            <w:tcW w:w="1187" w:type="dxa"/>
            <w:shd w:val="clear" w:color="auto" w:fill="auto"/>
            <w:vAlign w:val="bottom"/>
          </w:tcPr>
          <w:p w14:paraId="5ABC4E41" w14:textId="77777777" w:rsidR="00771002" w:rsidRPr="003C379F" w:rsidRDefault="00771002" w:rsidP="001A7F88">
            <w:pPr>
              <w:spacing w:line="360" w:lineRule="auto"/>
              <w:jc w:val="right"/>
            </w:pPr>
            <w:r w:rsidRPr="003C379F">
              <w:t>22.5</w:t>
            </w:r>
          </w:p>
        </w:tc>
        <w:tc>
          <w:tcPr>
            <w:tcW w:w="2170" w:type="dxa"/>
            <w:shd w:val="clear" w:color="auto" w:fill="auto"/>
            <w:vAlign w:val="bottom"/>
          </w:tcPr>
          <w:p w14:paraId="0512F819" w14:textId="77777777" w:rsidR="00771002" w:rsidRPr="003C379F" w:rsidRDefault="00771002" w:rsidP="001A7F88">
            <w:pPr>
              <w:spacing w:line="360" w:lineRule="auto"/>
            </w:pPr>
            <w:r w:rsidRPr="003C379F">
              <w:t>El desempleo</w:t>
            </w:r>
          </w:p>
        </w:tc>
        <w:tc>
          <w:tcPr>
            <w:tcW w:w="1094" w:type="dxa"/>
            <w:shd w:val="clear" w:color="auto" w:fill="auto"/>
            <w:vAlign w:val="bottom"/>
          </w:tcPr>
          <w:p w14:paraId="43C47A73" w14:textId="77777777" w:rsidR="00771002" w:rsidRPr="003C379F" w:rsidRDefault="00771002" w:rsidP="001A7F88">
            <w:pPr>
              <w:spacing w:line="360" w:lineRule="auto"/>
              <w:jc w:val="right"/>
            </w:pPr>
            <w:r w:rsidRPr="003C379F">
              <w:t>148</w:t>
            </w:r>
          </w:p>
        </w:tc>
        <w:tc>
          <w:tcPr>
            <w:tcW w:w="1151" w:type="dxa"/>
            <w:shd w:val="clear" w:color="auto" w:fill="auto"/>
            <w:vAlign w:val="bottom"/>
          </w:tcPr>
          <w:p w14:paraId="639A5D6D" w14:textId="77777777" w:rsidR="00771002" w:rsidRPr="003C379F" w:rsidRDefault="00771002" w:rsidP="001A7F88">
            <w:pPr>
              <w:spacing w:line="360" w:lineRule="auto"/>
              <w:jc w:val="right"/>
            </w:pPr>
            <w:r w:rsidRPr="003C379F">
              <w:t>24.3</w:t>
            </w:r>
          </w:p>
        </w:tc>
      </w:tr>
      <w:tr w:rsidR="000D58F7" w:rsidRPr="00454A92" w14:paraId="13737A7E" w14:textId="77777777" w:rsidTr="00E24E7A">
        <w:tc>
          <w:tcPr>
            <w:tcW w:w="2020" w:type="dxa"/>
            <w:shd w:val="clear" w:color="auto" w:fill="auto"/>
            <w:vAlign w:val="bottom"/>
          </w:tcPr>
          <w:p w14:paraId="58094CCC" w14:textId="77777777" w:rsidR="00771002" w:rsidRPr="003C379F" w:rsidRDefault="00771002" w:rsidP="001A7F88">
            <w:pPr>
              <w:spacing w:line="360" w:lineRule="auto"/>
            </w:pPr>
            <w:r w:rsidRPr="003C379F">
              <w:t>La pobreza</w:t>
            </w:r>
          </w:p>
        </w:tc>
        <w:tc>
          <w:tcPr>
            <w:tcW w:w="1206" w:type="dxa"/>
            <w:shd w:val="clear" w:color="auto" w:fill="auto"/>
            <w:vAlign w:val="bottom"/>
          </w:tcPr>
          <w:p w14:paraId="77D4161B" w14:textId="77777777" w:rsidR="00771002" w:rsidRPr="003C379F" w:rsidRDefault="00771002" w:rsidP="001A7F88">
            <w:pPr>
              <w:spacing w:line="360" w:lineRule="auto"/>
              <w:jc w:val="right"/>
            </w:pPr>
            <w:r w:rsidRPr="003C379F">
              <w:t>150</w:t>
            </w:r>
          </w:p>
        </w:tc>
        <w:tc>
          <w:tcPr>
            <w:tcW w:w="1187" w:type="dxa"/>
            <w:shd w:val="clear" w:color="auto" w:fill="auto"/>
            <w:vAlign w:val="bottom"/>
          </w:tcPr>
          <w:p w14:paraId="1E610E82" w14:textId="77777777" w:rsidR="00771002" w:rsidRPr="003C379F" w:rsidRDefault="00771002" w:rsidP="001A7F88">
            <w:pPr>
              <w:spacing w:line="360" w:lineRule="auto"/>
              <w:jc w:val="right"/>
            </w:pPr>
            <w:r w:rsidRPr="003C379F">
              <w:t>31.3</w:t>
            </w:r>
          </w:p>
        </w:tc>
        <w:tc>
          <w:tcPr>
            <w:tcW w:w="2170" w:type="dxa"/>
            <w:shd w:val="clear" w:color="auto" w:fill="auto"/>
            <w:vAlign w:val="bottom"/>
          </w:tcPr>
          <w:p w14:paraId="0C765F15" w14:textId="77777777" w:rsidR="00771002" w:rsidRPr="003C379F" w:rsidRDefault="00771002" w:rsidP="001A7F88">
            <w:pPr>
              <w:spacing w:line="360" w:lineRule="auto"/>
            </w:pPr>
            <w:r w:rsidRPr="003C379F">
              <w:t>El deterioro ambiental</w:t>
            </w:r>
          </w:p>
        </w:tc>
        <w:tc>
          <w:tcPr>
            <w:tcW w:w="1094" w:type="dxa"/>
            <w:shd w:val="clear" w:color="auto" w:fill="auto"/>
            <w:vAlign w:val="bottom"/>
          </w:tcPr>
          <w:p w14:paraId="342A518A" w14:textId="77777777" w:rsidR="00771002" w:rsidRPr="003C379F" w:rsidRDefault="00771002" w:rsidP="001A7F88">
            <w:pPr>
              <w:spacing w:line="360" w:lineRule="auto"/>
              <w:jc w:val="right"/>
            </w:pPr>
            <w:r w:rsidRPr="003C379F">
              <w:t>148</w:t>
            </w:r>
          </w:p>
        </w:tc>
        <w:tc>
          <w:tcPr>
            <w:tcW w:w="1151" w:type="dxa"/>
            <w:shd w:val="clear" w:color="auto" w:fill="auto"/>
            <w:vAlign w:val="bottom"/>
          </w:tcPr>
          <w:p w14:paraId="5686FBB7" w14:textId="77777777" w:rsidR="00771002" w:rsidRPr="003C379F" w:rsidRDefault="00771002" w:rsidP="001A7F88">
            <w:pPr>
              <w:spacing w:line="360" w:lineRule="auto"/>
              <w:jc w:val="right"/>
            </w:pPr>
            <w:r w:rsidRPr="003C379F">
              <w:t>24.3</w:t>
            </w:r>
          </w:p>
        </w:tc>
      </w:tr>
    </w:tbl>
    <w:p w14:paraId="616E2814" w14:textId="77777777" w:rsidR="00454A92" w:rsidRPr="00A30E42" w:rsidRDefault="00454A92" w:rsidP="00454A92">
      <w:pPr>
        <w:spacing w:line="360" w:lineRule="auto"/>
        <w:jc w:val="center"/>
      </w:pPr>
      <w:r>
        <w:t>Fuente: Elaboración propia</w:t>
      </w:r>
    </w:p>
    <w:p w14:paraId="46E23CE5" w14:textId="7E7A7F29" w:rsidR="005E2A45" w:rsidRDefault="005E2A45" w:rsidP="001A7F88">
      <w:pPr>
        <w:spacing w:line="360" w:lineRule="auto"/>
        <w:jc w:val="both"/>
      </w:pPr>
    </w:p>
    <w:p w14:paraId="3C6D555C" w14:textId="497081DD" w:rsidR="004A252A" w:rsidRDefault="004A252A" w:rsidP="001A7F88">
      <w:pPr>
        <w:spacing w:line="360" w:lineRule="auto"/>
        <w:jc w:val="both"/>
      </w:pPr>
    </w:p>
    <w:p w14:paraId="7C32D426" w14:textId="45019FFA" w:rsidR="004A252A" w:rsidRDefault="004A252A" w:rsidP="001A7F88">
      <w:pPr>
        <w:spacing w:line="360" w:lineRule="auto"/>
        <w:jc w:val="both"/>
      </w:pPr>
    </w:p>
    <w:p w14:paraId="6A63227E" w14:textId="782F3275" w:rsidR="004A252A" w:rsidRDefault="004A252A" w:rsidP="001A7F88">
      <w:pPr>
        <w:spacing w:line="360" w:lineRule="auto"/>
        <w:jc w:val="both"/>
      </w:pPr>
    </w:p>
    <w:p w14:paraId="45AFA7EB" w14:textId="2F58B242" w:rsidR="004A252A" w:rsidRDefault="004A252A" w:rsidP="001A7F88">
      <w:pPr>
        <w:spacing w:line="360" w:lineRule="auto"/>
        <w:jc w:val="both"/>
      </w:pPr>
    </w:p>
    <w:p w14:paraId="78BB4EA3" w14:textId="44C4BA0D" w:rsidR="009A3DB5" w:rsidRDefault="009A3DB5" w:rsidP="001A7F88">
      <w:pPr>
        <w:spacing w:line="360" w:lineRule="auto"/>
        <w:jc w:val="both"/>
      </w:pPr>
    </w:p>
    <w:p w14:paraId="4A2261DC" w14:textId="77777777" w:rsidR="009A3DB5" w:rsidRDefault="009A3DB5" w:rsidP="001A7F88">
      <w:pPr>
        <w:spacing w:line="360" w:lineRule="auto"/>
        <w:jc w:val="both"/>
      </w:pPr>
    </w:p>
    <w:p w14:paraId="1A29CD9B" w14:textId="77777777" w:rsidR="004A252A" w:rsidRPr="003C379F" w:rsidRDefault="004A252A" w:rsidP="001A7F88">
      <w:pPr>
        <w:spacing w:line="360" w:lineRule="auto"/>
        <w:jc w:val="both"/>
      </w:pPr>
    </w:p>
    <w:p w14:paraId="6B6917A1" w14:textId="5C4F13F5" w:rsidR="00771002" w:rsidRPr="003C379F" w:rsidRDefault="00E13A5E" w:rsidP="003C379F">
      <w:pPr>
        <w:spacing w:line="360" w:lineRule="auto"/>
        <w:jc w:val="center"/>
        <w:rPr>
          <w:rFonts w:eastAsia="Arial Unicode MS"/>
        </w:rPr>
      </w:pPr>
      <w:r w:rsidRPr="003C379F">
        <w:rPr>
          <w:rFonts w:eastAsia="Arial"/>
          <w:b/>
          <w:bCs/>
          <w:spacing w:val="-9"/>
        </w:rPr>
        <w:lastRenderedPageBreak/>
        <w:t>Tabla</w:t>
      </w:r>
      <w:r w:rsidR="00771002" w:rsidRPr="003C379F">
        <w:rPr>
          <w:b/>
          <w:bCs/>
        </w:rPr>
        <w:t xml:space="preserve"> </w:t>
      </w:r>
      <w:r w:rsidRPr="003C379F">
        <w:rPr>
          <w:b/>
          <w:bCs/>
        </w:rPr>
        <w:t>7</w:t>
      </w:r>
      <w:r w:rsidR="00454A92" w:rsidRPr="003C379F">
        <w:rPr>
          <w:b/>
          <w:bCs/>
        </w:rPr>
        <w:t xml:space="preserve">. </w:t>
      </w:r>
      <w:r w:rsidR="00771002" w:rsidRPr="003C379F">
        <w:t xml:space="preserve">Zona </w:t>
      </w:r>
      <w:r w:rsidR="00454A92">
        <w:t>m</w:t>
      </w:r>
      <w:r w:rsidR="00454A92" w:rsidRPr="003C379F">
        <w:t xml:space="preserve">etropolitana </w:t>
      </w:r>
      <w:r w:rsidR="00771002" w:rsidRPr="003C379F">
        <w:t>de Pachuca: principales problemas observados a nivel</w:t>
      </w:r>
      <w:r w:rsidR="005B436F" w:rsidRPr="003C379F">
        <w:t xml:space="preserve"> </w:t>
      </w:r>
      <w:r w:rsidR="00771002" w:rsidRPr="003C379F">
        <w:t>entidad y municipio por los jóvenes no universitarios unidos,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230"/>
        <w:gridCol w:w="1184"/>
        <w:gridCol w:w="2076"/>
        <w:gridCol w:w="1230"/>
        <w:gridCol w:w="1163"/>
      </w:tblGrid>
      <w:tr w:rsidR="000D58F7" w:rsidRPr="00454A92" w14:paraId="2BCE9978" w14:textId="77777777" w:rsidTr="00E24E7A">
        <w:tc>
          <w:tcPr>
            <w:tcW w:w="4364" w:type="dxa"/>
            <w:gridSpan w:val="3"/>
            <w:shd w:val="clear" w:color="auto" w:fill="auto"/>
          </w:tcPr>
          <w:p w14:paraId="39BC7A7E" w14:textId="77777777" w:rsidR="00771002" w:rsidRPr="003C379F" w:rsidRDefault="00771002" w:rsidP="001A7F88">
            <w:pPr>
              <w:spacing w:line="360" w:lineRule="auto"/>
              <w:jc w:val="center"/>
              <w:rPr>
                <w:rFonts w:eastAsia="Arial Unicode MS"/>
                <w:b/>
                <w:bCs/>
              </w:rPr>
            </w:pPr>
            <w:r w:rsidRPr="003C379F">
              <w:rPr>
                <w:rFonts w:eastAsia="Arial Unicode MS"/>
                <w:b/>
                <w:bCs/>
              </w:rPr>
              <w:t>Entidad</w:t>
            </w:r>
          </w:p>
        </w:tc>
        <w:tc>
          <w:tcPr>
            <w:tcW w:w="4474" w:type="dxa"/>
            <w:gridSpan w:val="3"/>
            <w:shd w:val="clear" w:color="auto" w:fill="auto"/>
          </w:tcPr>
          <w:p w14:paraId="0EB4091F" w14:textId="77777777" w:rsidR="00771002" w:rsidRPr="003C379F" w:rsidRDefault="00771002" w:rsidP="001A7F88">
            <w:pPr>
              <w:spacing w:line="360" w:lineRule="auto"/>
              <w:jc w:val="center"/>
              <w:rPr>
                <w:rFonts w:eastAsia="Arial Unicode MS"/>
                <w:b/>
                <w:bCs/>
              </w:rPr>
            </w:pPr>
            <w:r w:rsidRPr="003C379F">
              <w:rPr>
                <w:rFonts w:eastAsia="Arial Unicode MS"/>
                <w:b/>
                <w:bCs/>
              </w:rPr>
              <w:t>Municipio</w:t>
            </w:r>
          </w:p>
        </w:tc>
      </w:tr>
      <w:tr w:rsidR="000D58F7" w:rsidRPr="00454A92" w14:paraId="2192F04C" w14:textId="77777777" w:rsidTr="00E24E7A">
        <w:tc>
          <w:tcPr>
            <w:tcW w:w="1950" w:type="dxa"/>
            <w:shd w:val="clear" w:color="auto" w:fill="auto"/>
          </w:tcPr>
          <w:p w14:paraId="2FE254B4" w14:textId="77777777" w:rsidR="00771002" w:rsidRPr="003C379F" w:rsidRDefault="00771002" w:rsidP="001A7F88">
            <w:pPr>
              <w:spacing w:line="360" w:lineRule="auto"/>
              <w:jc w:val="both"/>
              <w:rPr>
                <w:rFonts w:eastAsia="Arial Unicode MS"/>
                <w:b/>
                <w:bCs/>
              </w:rPr>
            </w:pPr>
            <w:r w:rsidRPr="003C379F">
              <w:rPr>
                <w:rFonts w:eastAsia="Arial Unicode MS"/>
                <w:b/>
                <w:bCs/>
              </w:rPr>
              <w:t>Problema</w:t>
            </w:r>
          </w:p>
        </w:tc>
        <w:tc>
          <w:tcPr>
            <w:tcW w:w="1230" w:type="dxa"/>
            <w:shd w:val="clear" w:color="auto" w:fill="auto"/>
          </w:tcPr>
          <w:p w14:paraId="18D85B81" w14:textId="77777777" w:rsidR="00771002" w:rsidRPr="003C379F" w:rsidRDefault="00771002" w:rsidP="001A7F88">
            <w:pPr>
              <w:spacing w:line="360" w:lineRule="auto"/>
              <w:jc w:val="both"/>
              <w:rPr>
                <w:rFonts w:eastAsia="Arial Unicode MS"/>
                <w:b/>
                <w:bCs/>
              </w:rPr>
            </w:pPr>
            <w:r w:rsidRPr="003C379F">
              <w:rPr>
                <w:rFonts w:eastAsia="Arial Unicode MS"/>
                <w:b/>
                <w:bCs/>
              </w:rPr>
              <w:t>Absolutos</w:t>
            </w:r>
          </w:p>
        </w:tc>
        <w:tc>
          <w:tcPr>
            <w:tcW w:w="1184" w:type="dxa"/>
            <w:shd w:val="clear" w:color="auto" w:fill="auto"/>
          </w:tcPr>
          <w:p w14:paraId="3F3B1CBC" w14:textId="77777777" w:rsidR="00771002" w:rsidRPr="003C379F" w:rsidRDefault="00771002" w:rsidP="001A7F88">
            <w:pPr>
              <w:spacing w:line="360" w:lineRule="auto"/>
              <w:jc w:val="both"/>
              <w:rPr>
                <w:rFonts w:eastAsia="Arial Unicode MS"/>
                <w:b/>
                <w:bCs/>
              </w:rPr>
            </w:pPr>
            <w:r w:rsidRPr="003C379F">
              <w:rPr>
                <w:rFonts w:eastAsia="Arial Unicode MS"/>
                <w:b/>
                <w:bCs/>
              </w:rPr>
              <w:t>Relativos</w:t>
            </w:r>
          </w:p>
        </w:tc>
        <w:tc>
          <w:tcPr>
            <w:tcW w:w="2081" w:type="dxa"/>
            <w:shd w:val="clear" w:color="auto" w:fill="auto"/>
          </w:tcPr>
          <w:p w14:paraId="59CA2CF7" w14:textId="77777777" w:rsidR="00771002" w:rsidRPr="003C379F" w:rsidRDefault="00771002" w:rsidP="001A7F88">
            <w:pPr>
              <w:spacing w:line="360" w:lineRule="auto"/>
              <w:jc w:val="both"/>
              <w:rPr>
                <w:rFonts w:eastAsia="Arial Unicode MS"/>
                <w:b/>
                <w:bCs/>
              </w:rPr>
            </w:pPr>
            <w:r w:rsidRPr="003C379F">
              <w:rPr>
                <w:rFonts w:eastAsia="Arial Unicode MS"/>
                <w:b/>
                <w:bCs/>
              </w:rPr>
              <w:t>Problema</w:t>
            </w:r>
          </w:p>
        </w:tc>
        <w:tc>
          <w:tcPr>
            <w:tcW w:w="1230" w:type="dxa"/>
            <w:shd w:val="clear" w:color="auto" w:fill="auto"/>
          </w:tcPr>
          <w:p w14:paraId="3C2BE350" w14:textId="77777777" w:rsidR="00771002" w:rsidRPr="003C379F" w:rsidRDefault="00771002" w:rsidP="001A7F88">
            <w:pPr>
              <w:spacing w:line="360" w:lineRule="auto"/>
              <w:jc w:val="both"/>
              <w:rPr>
                <w:rFonts w:eastAsia="Arial Unicode MS"/>
                <w:b/>
                <w:bCs/>
              </w:rPr>
            </w:pPr>
            <w:r w:rsidRPr="003C379F">
              <w:rPr>
                <w:rFonts w:eastAsia="Arial Unicode MS"/>
                <w:b/>
                <w:bCs/>
              </w:rPr>
              <w:t>Absolutos</w:t>
            </w:r>
          </w:p>
        </w:tc>
        <w:tc>
          <w:tcPr>
            <w:tcW w:w="1163" w:type="dxa"/>
            <w:shd w:val="clear" w:color="auto" w:fill="auto"/>
          </w:tcPr>
          <w:p w14:paraId="7ABC36E5" w14:textId="77777777" w:rsidR="00771002" w:rsidRPr="003C379F" w:rsidRDefault="00771002" w:rsidP="001A7F88">
            <w:pPr>
              <w:spacing w:line="360" w:lineRule="auto"/>
              <w:jc w:val="both"/>
              <w:rPr>
                <w:rFonts w:eastAsia="Arial Unicode MS"/>
                <w:b/>
                <w:bCs/>
              </w:rPr>
            </w:pPr>
            <w:r w:rsidRPr="003C379F">
              <w:rPr>
                <w:rFonts w:eastAsia="Arial Unicode MS"/>
                <w:b/>
                <w:bCs/>
              </w:rPr>
              <w:t>Relativos</w:t>
            </w:r>
          </w:p>
        </w:tc>
      </w:tr>
      <w:tr w:rsidR="000D58F7" w:rsidRPr="00454A92" w14:paraId="43C19104" w14:textId="77777777" w:rsidTr="00E24E7A">
        <w:tc>
          <w:tcPr>
            <w:tcW w:w="1950" w:type="dxa"/>
            <w:shd w:val="clear" w:color="auto" w:fill="auto"/>
          </w:tcPr>
          <w:p w14:paraId="1D1945E4" w14:textId="77777777" w:rsidR="00771002" w:rsidRPr="003C379F" w:rsidRDefault="00771002" w:rsidP="001A7F88">
            <w:pPr>
              <w:spacing w:line="360" w:lineRule="auto"/>
              <w:jc w:val="both"/>
              <w:rPr>
                <w:rFonts w:eastAsia="Arial Unicode MS"/>
              </w:rPr>
            </w:pPr>
          </w:p>
        </w:tc>
        <w:tc>
          <w:tcPr>
            <w:tcW w:w="1230" w:type="dxa"/>
            <w:shd w:val="clear" w:color="auto" w:fill="auto"/>
          </w:tcPr>
          <w:p w14:paraId="6D9AEABB" w14:textId="77777777" w:rsidR="00771002" w:rsidRPr="003C379F" w:rsidRDefault="00771002" w:rsidP="001A7F88">
            <w:pPr>
              <w:spacing w:line="360" w:lineRule="auto"/>
              <w:jc w:val="right"/>
              <w:rPr>
                <w:rFonts w:eastAsia="Arial Unicode MS"/>
              </w:rPr>
            </w:pPr>
            <w:r w:rsidRPr="003C379F">
              <w:rPr>
                <w:rFonts w:eastAsia="Arial Unicode MS"/>
              </w:rPr>
              <w:t>960</w:t>
            </w:r>
          </w:p>
        </w:tc>
        <w:tc>
          <w:tcPr>
            <w:tcW w:w="1184" w:type="dxa"/>
            <w:shd w:val="clear" w:color="auto" w:fill="auto"/>
          </w:tcPr>
          <w:p w14:paraId="6B2BFCE5" w14:textId="77777777" w:rsidR="00771002" w:rsidRPr="003C379F" w:rsidRDefault="00771002" w:rsidP="001A7F88">
            <w:pPr>
              <w:spacing w:line="360" w:lineRule="auto"/>
              <w:jc w:val="right"/>
              <w:rPr>
                <w:rFonts w:eastAsia="Arial Unicode MS"/>
              </w:rPr>
            </w:pPr>
            <w:r w:rsidRPr="003C379F">
              <w:rPr>
                <w:rFonts w:eastAsia="Arial Unicode MS"/>
              </w:rPr>
              <w:t>100.0</w:t>
            </w:r>
          </w:p>
        </w:tc>
        <w:tc>
          <w:tcPr>
            <w:tcW w:w="2081" w:type="dxa"/>
            <w:shd w:val="clear" w:color="auto" w:fill="auto"/>
          </w:tcPr>
          <w:p w14:paraId="1191CBDD" w14:textId="77777777" w:rsidR="00771002" w:rsidRPr="003C379F" w:rsidRDefault="00771002" w:rsidP="001A7F88">
            <w:pPr>
              <w:spacing w:line="360" w:lineRule="auto"/>
              <w:jc w:val="both"/>
              <w:rPr>
                <w:rFonts w:eastAsia="Arial Unicode MS"/>
              </w:rPr>
            </w:pPr>
          </w:p>
        </w:tc>
        <w:tc>
          <w:tcPr>
            <w:tcW w:w="1230" w:type="dxa"/>
            <w:shd w:val="clear" w:color="auto" w:fill="auto"/>
          </w:tcPr>
          <w:p w14:paraId="21469BB4" w14:textId="77777777" w:rsidR="00771002" w:rsidRPr="003C379F" w:rsidRDefault="00771002" w:rsidP="001A7F88">
            <w:pPr>
              <w:spacing w:line="360" w:lineRule="auto"/>
              <w:jc w:val="center"/>
              <w:rPr>
                <w:rFonts w:eastAsia="Arial Unicode MS"/>
              </w:rPr>
            </w:pPr>
            <w:r w:rsidRPr="003C379F">
              <w:rPr>
                <w:rFonts w:eastAsia="Arial Unicode MS"/>
              </w:rPr>
              <w:t>960</w:t>
            </w:r>
          </w:p>
        </w:tc>
        <w:tc>
          <w:tcPr>
            <w:tcW w:w="1163" w:type="dxa"/>
            <w:shd w:val="clear" w:color="auto" w:fill="auto"/>
          </w:tcPr>
          <w:p w14:paraId="2CD007A2" w14:textId="77777777" w:rsidR="00771002" w:rsidRPr="003C379F" w:rsidRDefault="00771002" w:rsidP="001A7F88">
            <w:pPr>
              <w:spacing w:line="360" w:lineRule="auto"/>
              <w:jc w:val="right"/>
              <w:rPr>
                <w:rFonts w:eastAsia="Arial Unicode MS"/>
              </w:rPr>
            </w:pPr>
            <w:r w:rsidRPr="003C379F">
              <w:rPr>
                <w:rFonts w:eastAsia="Arial Unicode MS"/>
              </w:rPr>
              <w:t>100.0</w:t>
            </w:r>
          </w:p>
        </w:tc>
      </w:tr>
      <w:tr w:rsidR="000D58F7" w:rsidRPr="00454A92" w14:paraId="032340AC" w14:textId="77777777" w:rsidTr="00E24E7A">
        <w:tc>
          <w:tcPr>
            <w:tcW w:w="1950" w:type="dxa"/>
            <w:shd w:val="clear" w:color="auto" w:fill="auto"/>
            <w:vAlign w:val="bottom"/>
          </w:tcPr>
          <w:p w14:paraId="73E52503" w14:textId="77777777" w:rsidR="00771002" w:rsidRPr="003C379F" w:rsidRDefault="00771002" w:rsidP="001A7F88">
            <w:pPr>
              <w:spacing w:line="360" w:lineRule="auto"/>
            </w:pPr>
          </w:p>
        </w:tc>
        <w:tc>
          <w:tcPr>
            <w:tcW w:w="1230" w:type="dxa"/>
            <w:shd w:val="clear" w:color="auto" w:fill="auto"/>
            <w:vAlign w:val="bottom"/>
          </w:tcPr>
          <w:p w14:paraId="38C9C6C5" w14:textId="77777777" w:rsidR="00771002" w:rsidRPr="003C379F" w:rsidRDefault="00771002" w:rsidP="001A7F88">
            <w:pPr>
              <w:spacing w:line="360" w:lineRule="auto"/>
              <w:jc w:val="right"/>
            </w:pPr>
          </w:p>
        </w:tc>
        <w:tc>
          <w:tcPr>
            <w:tcW w:w="1184" w:type="dxa"/>
            <w:shd w:val="clear" w:color="auto" w:fill="auto"/>
            <w:vAlign w:val="bottom"/>
          </w:tcPr>
          <w:p w14:paraId="2FDB55F3" w14:textId="77777777" w:rsidR="00771002" w:rsidRPr="003C379F" w:rsidRDefault="00771002" w:rsidP="001A7F88">
            <w:pPr>
              <w:spacing w:line="360" w:lineRule="auto"/>
              <w:jc w:val="right"/>
            </w:pPr>
          </w:p>
        </w:tc>
        <w:tc>
          <w:tcPr>
            <w:tcW w:w="2081" w:type="dxa"/>
            <w:shd w:val="clear" w:color="auto" w:fill="auto"/>
            <w:vAlign w:val="bottom"/>
          </w:tcPr>
          <w:p w14:paraId="0C7D11B7" w14:textId="77777777" w:rsidR="00771002" w:rsidRPr="003C379F" w:rsidRDefault="00771002" w:rsidP="001A7F88">
            <w:pPr>
              <w:spacing w:line="360" w:lineRule="auto"/>
            </w:pPr>
          </w:p>
        </w:tc>
        <w:tc>
          <w:tcPr>
            <w:tcW w:w="1230" w:type="dxa"/>
            <w:shd w:val="clear" w:color="auto" w:fill="auto"/>
            <w:vAlign w:val="bottom"/>
          </w:tcPr>
          <w:p w14:paraId="351D4311" w14:textId="77777777" w:rsidR="00771002" w:rsidRPr="003C379F" w:rsidRDefault="00771002" w:rsidP="001A7F88">
            <w:pPr>
              <w:spacing w:line="360" w:lineRule="auto"/>
              <w:jc w:val="right"/>
            </w:pPr>
          </w:p>
        </w:tc>
        <w:tc>
          <w:tcPr>
            <w:tcW w:w="1163" w:type="dxa"/>
            <w:shd w:val="clear" w:color="auto" w:fill="auto"/>
            <w:vAlign w:val="bottom"/>
          </w:tcPr>
          <w:p w14:paraId="3EA2B5BF" w14:textId="77777777" w:rsidR="00771002" w:rsidRPr="003C379F" w:rsidRDefault="00771002" w:rsidP="001A7F88">
            <w:pPr>
              <w:spacing w:line="360" w:lineRule="auto"/>
              <w:jc w:val="right"/>
            </w:pPr>
          </w:p>
        </w:tc>
      </w:tr>
      <w:tr w:rsidR="000D58F7" w:rsidRPr="00454A92" w14:paraId="0F3E880A" w14:textId="77777777" w:rsidTr="00E24E7A">
        <w:tc>
          <w:tcPr>
            <w:tcW w:w="1950" w:type="dxa"/>
            <w:shd w:val="clear" w:color="auto" w:fill="auto"/>
            <w:vAlign w:val="bottom"/>
          </w:tcPr>
          <w:p w14:paraId="7A74C99E" w14:textId="77777777" w:rsidR="00771002" w:rsidRPr="003C379F" w:rsidRDefault="00771002" w:rsidP="001A7F88">
            <w:pPr>
              <w:spacing w:line="360" w:lineRule="auto"/>
            </w:pPr>
            <w:r w:rsidRPr="003C379F">
              <w:t>Drenaje</w:t>
            </w:r>
          </w:p>
        </w:tc>
        <w:tc>
          <w:tcPr>
            <w:tcW w:w="1230" w:type="dxa"/>
            <w:shd w:val="clear" w:color="auto" w:fill="auto"/>
            <w:vAlign w:val="bottom"/>
          </w:tcPr>
          <w:p w14:paraId="6D67A903" w14:textId="77777777" w:rsidR="00771002" w:rsidRPr="003C379F" w:rsidRDefault="00771002" w:rsidP="001A7F88">
            <w:pPr>
              <w:spacing w:line="360" w:lineRule="auto"/>
              <w:jc w:val="right"/>
            </w:pPr>
            <w:r w:rsidRPr="003C379F">
              <w:t>1</w:t>
            </w:r>
          </w:p>
        </w:tc>
        <w:tc>
          <w:tcPr>
            <w:tcW w:w="1184" w:type="dxa"/>
            <w:shd w:val="clear" w:color="auto" w:fill="auto"/>
            <w:vAlign w:val="bottom"/>
          </w:tcPr>
          <w:p w14:paraId="3CCBB72D" w14:textId="77777777" w:rsidR="00771002" w:rsidRPr="003C379F" w:rsidRDefault="00771002" w:rsidP="001A7F88">
            <w:pPr>
              <w:spacing w:line="360" w:lineRule="auto"/>
              <w:jc w:val="right"/>
            </w:pPr>
            <w:r w:rsidRPr="003C379F">
              <w:t>0.1</w:t>
            </w:r>
          </w:p>
        </w:tc>
        <w:tc>
          <w:tcPr>
            <w:tcW w:w="2081" w:type="dxa"/>
            <w:shd w:val="clear" w:color="auto" w:fill="auto"/>
            <w:vAlign w:val="bottom"/>
          </w:tcPr>
          <w:p w14:paraId="6E3F0027" w14:textId="77777777" w:rsidR="00771002" w:rsidRPr="003C379F" w:rsidRDefault="00771002" w:rsidP="001A7F88">
            <w:pPr>
              <w:spacing w:line="360" w:lineRule="auto"/>
            </w:pPr>
            <w:r w:rsidRPr="003C379F">
              <w:t>Drenaje</w:t>
            </w:r>
          </w:p>
        </w:tc>
        <w:tc>
          <w:tcPr>
            <w:tcW w:w="1230" w:type="dxa"/>
            <w:shd w:val="clear" w:color="auto" w:fill="auto"/>
            <w:vAlign w:val="bottom"/>
          </w:tcPr>
          <w:p w14:paraId="01F5CAF6" w14:textId="77777777" w:rsidR="00771002" w:rsidRPr="003C379F" w:rsidRDefault="00771002" w:rsidP="001A7F88">
            <w:pPr>
              <w:spacing w:line="360" w:lineRule="auto"/>
              <w:jc w:val="right"/>
            </w:pPr>
            <w:r w:rsidRPr="003C379F">
              <w:t>3</w:t>
            </w:r>
          </w:p>
        </w:tc>
        <w:tc>
          <w:tcPr>
            <w:tcW w:w="1163" w:type="dxa"/>
            <w:shd w:val="clear" w:color="auto" w:fill="auto"/>
            <w:vAlign w:val="bottom"/>
          </w:tcPr>
          <w:p w14:paraId="4D77FD55" w14:textId="77777777" w:rsidR="00771002" w:rsidRPr="003C379F" w:rsidRDefault="00771002" w:rsidP="001A7F88">
            <w:pPr>
              <w:spacing w:line="360" w:lineRule="auto"/>
              <w:jc w:val="right"/>
            </w:pPr>
            <w:r w:rsidRPr="003C379F">
              <w:t>0.3</w:t>
            </w:r>
          </w:p>
        </w:tc>
      </w:tr>
      <w:tr w:rsidR="000D58F7" w:rsidRPr="00454A92" w14:paraId="63C9B0C0" w14:textId="77777777" w:rsidTr="00E24E7A">
        <w:tc>
          <w:tcPr>
            <w:tcW w:w="1950" w:type="dxa"/>
            <w:shd w:val="clear" w:color="auto" w:fill="auto"/>
            <w:vAlign w:val="bottom"/>
          </w:tcPr>
          <w:p w14:paraId="6CF5B029" w14:textId="77777777" w:rsidR="00771002" w:rsidRPr="003C379F" w:rsidRDefault="00771002" w:rsidP="001A7F88">
            <w:pPr>
              <w:spacing w:line="360" w:lineRule="auto"/>
            </w:pPr>
            <w:r w:rsidRPr="003C379F">
              <w:t>Energía eléctrica</w:t>
            </w:r>
          </w:p>
        </w:tc>
        <w:tc>
          <w:tcPr>
            <w:tcW w:w="1230" w:type="dxa"/>
            <w:shd w:val="clear" w:color="auto" w:fill="auto"/>
            <w:vAlign w:val="bottom"/>
          </w:tcPr>
          <w:p w14:paraId="28740E81" w14:textId="77777777" w:rsidR="00771002" w:rsidRPr="003C379F" w:rsidRDefault="00771002" w:rsidP="001A7F88">
            <w:pPr>
              <w:spacing w:line="360" w:lineRule="auto"/>
              <w:jc w:val="right"/>
            </w:pPr>
            <w:r w:rsidRPr="003C379F">
              <w:t>1</w:t>
            </w:r>
          </w:p>
        </w:tc>
        <w:tc>
          <w:tcPr>
            <w:tcW w:w="1184" w:type="dxa"/>
            <w:shd w:val="clear" w:color="auto" w:fill="auto"/>
            <w:vAlign w:val="bottom"/>
          </w:tcPr>
          <w:p w14:paraId="075D3D37" w14:textId="77777777" w:rsidR="00771002" w:rsidRPr="003C379F" w:rsidRDefault="00771002" w:rsidP="001A7F88">
            <w:pPr>
              <w:spacing w:line="360" w:lineRule="auto"/>
              <w:jc w:val="right"/>
            </w:pPr>
            <w:r w:rsidRPr="003C379F">
              <w:t>0.1</w:t>
            </w:r>
          </w:p>
        </w:tc>
        <w:tc>
          <w:tcPr>
            <w:tcW w:w="2081" w:type="dxa"/>
            <w:shd w:val="clear" w:color="auto" w:fill="auto"/>
            <w:vAlign w:val="bottom"/>
          </w:tcPr>
          <w:p w14:paraId="1F020BFF" w14:textId="77777777" w:rsidR="00771002" w:rsidRPr="003C379F" w:rsidRDefault="00771002" w:rsidP="001A7F88">
            <w:pPr>
              <w:spacing w:line="360" w:lineRule="auto"/>
            </w:pPr>
            <w:r w:rsidRPr="003C379F">
              <w:t>Energía eléctrica</w:t>
            </w:r>
          </w:p>
        </w:tc>
        <w:tc>
          <w:tcPr>
            <w:tcW w:w="1230" w:type="dxa"/>
            <w:shd w:val="clear" w:color="auto" w:fill="auto"/>
            <w:vAlign w:val="bottom"/>
          </w:tcPr>
          <w:p w14:paraId="2C930523" w14:textId="77777777" w:rsidR="00771002" w:rsidRPr="003C379F" w:rsidRDefault="00771002" w:rsidP="001A7F88">
            <w:pPr>
              <w:spacing w:line="360" w:lineRule="auto"/>
              <w:jc w:val="right"/>
            </w:pPr>
            <w:r w:rsidRPr="003C379F">
              <w:t>4</w:t>
            </w:r>
          </w:p>
        </w:tc>
        <w:tc>
          <w:tcPr>
            <w:tcW w:w="1163" w:type="dxa"/>
            <w:shd w:val="clear" w:color="auto" w:fill="auto"/>
            <w:vAlign w:val="bottom"/>
          </w:tcPr>
          <w:p w14:paraId="1F38DED7" w14:textId="77777777" w:rsidR="00771002" w:rsidRPr="003C379F" w:rsidRDefault="00771002" w:rsidP="001A7F88">
            <w:pPr>
              <w:spacing w:line="360" w:lineRule="auto"/>
              <w:jc w:val="right"/>
            </w:pPr>
            <w:r w:rsidRPr="003C379F">
              <w:t>0.4</w:t>
            </w:r>
          </w:p>
        </w:tc>
      </w:tr>
      <w:tr w:rsidR="000D58F7" w:rsidRPr="00454A92" w14:paraId="5E64D961" w14:textId="77777777" w:rsidTr="00E24E7A">
        <w:tc>
          <w:tcPr>
            <w:tcW w:w="1950" w:type="dxa"/>
            <w:shd w:val="clear" w:color="auto" w:fill="auto"/>
            <w:vAlign w:val="bottom"/>
          </w:tcPr>
          <w:p w14:paraId="4B8E9D00" w14:textId="77777777" w:rsidR="00771002" w:rsidRPr="003C379F" w:rsidRDefault="00771002" w:rsidP="001A7F88">
            <w:pPr>
              <w:spacing w:line="360" w:lineRule="auto"/>
            </w:pPr>
            <w:r w:rsidRPr="003C379F">
              <w:t>La desconfianza</w:t>
            </w:r>
          </w:p>
        </w:tc>
        <w:tc>
          <w:tcPr>
            <w:tcW w:w="1230" w:type="dxa"/>
            <w:shd w:val="clear" w:color="auto" w:fill="auto"/>
            <w:vAlign w:val="bottom"/>
          </w:tcPr>
          <w:p w14:paraId="3929EE61" w14:textId="77777777" w:rsidR="00771002" w:rsidRPr="003C379F" w:rsidRDefault="00771002" w:rsidP="001A7F88">
            <w:pPr>
              <w:spacing w:line="360" w:lineRule="auto"/>
              <w:jc w:val="right"/>
            </w:pPr>
            <w:r w:rsidRPr="003C379F">
              <w:t>5</w:t>
            </w:r>
          </w:p>
        </w:tc>
        <w:tc>
          <w:tcPr>
            <w:tcW w:w="1184" w:type="dxa"/>
            <w:shd w:val="clear" w:color="auto" w:fill="auto"/>
            <w:vAlign w:val="bottom"/>
          </w:tcPr>
          <w:p w14:paraId="18AACFDD" w14:textId="77777777" w:rsidR="00771002" w:rsidRPr="003C379F" w:rsidRDefault="00771002" w:rsidP="001A7F88">
            <w:pPr>
              <w:spacing w:line="360" w:lineRule="auto"/>
              <w:jc w:val="right"/>
            </w:pPr>
            <w:r w:rsidRPr="003C379F">
              <w:t>0.5</w:t>
            </w:r>
          </w:p>
        </w:tc>
        <w:tc>
          <w:tcPr>
            <w:tcW w:w="2081" w:type="dxa"/>
            <w:shd w:val="clear" w:color="auto" w:fill="auto"/>
            <w:vAlign w:val="bottom"/>
          </w:tcPr>
          <w:p w14:paraId="6BF515D8" w14:textId="77777777" w:rsidR="00771002" w:rsidRPr="003C379F" w:rsidRDefault="00771002" w:rsidP="001A7F88">
            <w:pPr>
              <w:spacing w:line="360" w:lineRule="auto"/>
            </w:pPr>
            <w:r w:rsidRPr="003C379F">
              <w:t>Agua potable</w:t>
            </w:r>
          </w:p>
        </w:tc>
        <w:tc>
          <w:tcPr>
            <w:tcW w:w="1230" w:type="dxa"/>
            <w:shd w:val="clear" w:color="auto" w:fill="auto"/>
            <w:vAlign w:val="bottom"/>
          </w:tcPr>
          <w:p w14:paraId="3453E107" w14:textId="77777777" w:rsidR="00771002" w:rsidRPr="003C379F" w:rsidRDefault="00771002" w:rsidP="001A7F88">
            <w:pPr>
              <w:spacing w:line="360" w:lineRule="auto"/>
              <w:jc w:val="right"/>
            </w:pPr>
            <w:r w:rsidRPr="003C379F">
              <w:t>9</w:t>
            </w:r>
          </w:p>
        </w:tc>
        <w:tc>
          <w:tcPr>
            <w:tcW w:w="1163" w:type="dxa"/>
            <w:shd w:val="clear" w:color="auto" w:fill="auto"/>
            <w:vAlign w:val="bottom"/>
          </w:tcPr>
          <w:p w14:paraId="10EC9034" w14:textId="77777777" w:rsidR="00771002" w:rsidRPr="003C379F" w:rsidRDefault="00771002" w:rsidP="001A7F88">
            <w:pPr>
              <w:spacing w:line="360" w:lineRule="auto"/>
              <w:jc w:val="right"/>
            </w:pPr>
            <w:r w:rsidRPr="003C379F">
              <w:t>0.9</w:t>
            </w:r>
          </w:p>
        </w:tc>
      </w:tr>
      <w:tr w:rsidR="000D58F7" w:rsidRPr="00454A92" w14:paraId="0E30B918" w14:textId="77777777" w:rsidTr="00E24E7A">
        <w:tc>
          <w:tcPr>
            <w:tcW w:w="1950" w:type="dxa"/>
            <w:shd w:val="clear" w:color="auto" w:fill="auto"/>
            <w:vAlign w:val="bottom"/>
          </w:tcPr>
          <w:p w14:paraId="5DF44ACF" w14:textId="77777777" w:rsidR="00771002" w:rsidRPr="003C379F" w:rsidRDefault="00771002" w:rsidP="001A7F88">
            <w:pPr>
              <w:spacing w:line="360" w:lineRule="auto"/>
            </w:pPr>
            <w:r w:rsidRPr="003C379F">
              <w:t>Agua potable</w:t>
            </w:r>
          </w:p>
        </w:tc>
        <w:tc>
          <w:tcPr>
            <w:tcW w:w="1230" w:type="dxa"/>
            <w:shd w:val="clear" w:color="auto" w:fill="auto"/>
            <w:vAlign w:val="bottom"/>
          </w:tcPr>
          <w:p w14:paraId="7FE6C89A" w14:textId="77777777" w:rsidR="00771002" w:rsidRPr="003C379F" w:rsidRDefault="00771002" w:rsidP="001A7F88">
            <w:pPr>
              <w:spacing w:line="360" w:lineRule="auto"/>
              <w:jc w:val="right"/>
            </w:pPr>
            <w:r w:rsidRPr="003C379F">
              <w:t>8</w:t>
            </w:r>
          </w:p>
        </w:tc>
        <w:tc>
          <w:tcPr>
            <w:tcW w:w="1184" w:type="dxa"/>
            <w:shd w:val="clear" w:color="auto" w:fill="auto"/>
            <w:vAlign w:val="bottom"/>
          </w:tcPr>
          <w:p w14:paraId="53AAC13E" w14:textId="77777777" w:rsidR="00771002" w:rsidRPr="003C379F" w:rsidRDefault="00771002" w:rsidP="001A7F88">
            <w:pPr>
              <w:spacing w:line="360" w:lineRule="auto"/>
              <w:jc w:val="right"/>
            </w:pPr>
            <w:r w:rsidRPr="003C379F">
              <w:t>0.8</w:t>
            </w:r>
          </w:p>
        </w:tc>
        <w:tc>
          <w:tcPr>
            <w:tcW w:w="2081" w:type="dxa"/>
            <w:shd w:val="clear" w:color="auto" w:fill="auto"/>
            <w:vAlign w:val="bottom"/>
          </w:tcPr>
          <w:p w14:paraId="58C446C2" w14:textId="77777777" w:rsidR="00771002" w:rsidRPr="003C379F" w:rsidRDefault="00771002" w:rsidP="001A7F88">
            <w:pPr>
              <w:spacing w:line="360" w:lineRule="auto"/>
            </w:pPr>
            <w:r w:rsidRPr="003C379F">
              <w:t>La desconfianza</w:t>
            </w:r>
          </w:p>
        </w:tc>
        <w:tc>
          <w:tcPr>
            <w:tcW w:w="1230" w:type="dxa"/>
            <w:shd w:val="clear" w:color="auto" w:fill="auto"/>
            <w:vAlign w:val="bottom"/>
          </w:tcPr>
          <w:p w14:paraId="7CDB5524" w14:textId="77777777" w:rsidR="00771002" w:rsidRPr="003C379F" w:rsidRDefault="00771002" w:rsidP="001A7F88">
            <w:pPr>
              <w:spacing w:line="360" w:lineRule="auto"/>
              <w:jc w:val="right"/>
            </w:pPr>
            <w:r w:rsidRPr="003C379F">
              <w:t>21</w:t>
            </w:r>
          </w:p>
        </w:tc>
        <w:tc>
          <w:tcPr>
            <w:tcW w:w="1163" w:type="dxa"/>
            <w:shd w:val="clear" w:color="auto" w:fill="auto"/>
            <w:vAlign w:val="bottom"/>
          </w:tcPr>
          <w:p w14:paraId="055E5006" w14:textId="77777777" w:rsidR="00771002" w:rsidRPr="003C379F" w:rsidRDefault="00771002" w:rsidP="001A7F88">
            <w:pPr>
              <w:spacing w:line="360" w:lineRule="auto"/>
              <w:jc w:val="right"/>
            </w:pPr>
            <w:r w:rsidRPr="003C379F">
              <w:t>2.2</w:t>
            </w:r>
          </w:p>
        </w:tc>
      </w:tr>
      <w:tr w:rsidR="000D58F7" w:rsidRPr="00454A92" w14:paraId="665658B8" w14:textId="77777777" w:rsidTr="00E24E7A">
        <w:tc>
          <w:tcPr>
            <w:tcW w:w="1950" w:type="dxa"/>
            <w:shd w:val="clear" w:color="auto" w:fill="auto"/>
            <w:vAlign w:val="bottom"/>
          </w:tcPr>
          <w:p w14:paraId="7E39890F" w14:textId="77777777" w:rsidR="00771002" w:rsidRPr="003C379F" w:rsidRDefault="00771002" w:rsidP="001A7F88">
            <w:pPr>
              <w:spacing w:line="360" w:lineRule="auto"/>
            </w:pPr>
            <w:r w:rsidRPr="003C379F">
              <w:t>La drogadicción</w:t>
            </w:r>
          </w:p>
        </w:tc>
        <w:tc>
          <w:tcPr>
            <w:tcW w:w="1230" w:type="dxa"/>
            <w:shd w:val="clear" w:color="auto" w:fill="auto"/>
            <w:vAlign w:val="bottom"/>
          </w:tcPr>
          <w:p w14:paraId="004BFF43" w14:textId="77777777" w:rsidR="00771002" w:rsidRPr="003C379F" w:rsidRDefault="00771002" w:rsidP="001A7F88">
            <w:pPr>
              <w:spacing w:line="360" w:lineRule="auto"/>
              <w:jc w:val="right"/>
            </w:pPr>
            <w:r w:rsidRPr="003C379F">
              <w:t>29</w:t>
            </w:r>
          </w:p>
        </w:tc>
        <w:tc>
          <w:tcPr>
            <w:tcW w:w="1184" w:type="dxa"/>
            <w:shd w:val="clear" w:color="auto" w:fill="auto"/>
            <w:vAlign w:val="bottom"/>
          </w:tcPr>
          <w:p w14:paraId="7E8C55B9" w14:textId="77777777" w:rsidR="00771002" w:rsidRPr="003C379F" w:rsidRDefault="00771002" w:rsidP="001A7F88">
            <w:pPr>
              <w:spacing w:line="360" w:lineRule="auto"/>
              <w:jc w:val="right"/>
            </w:pPr>
            <w:r w:rsidRPr="003C379F">
              <w:t>3.0</w:t>
            </w:r>
          </w:p>
        </w:tc>
        <w:tc>
          <w:tcPr>
            <w:tcW w:w="2081" w:type="dxa"/>
            <w:shd w:val="clear" w:color="auto" w:fill="auto"/>
            <w:vAlign w:val="bottom"/>
          </w:tcPr>
          <w:p w14:paraId="68C196BD" w14:textId="77777777" w:rsidR="00771002" w:rsidRPr="003C379F" w:rsidRDefault="00771002" w:rsidP="001A7F88">
            <w:pPr>
              <w:spacing w:line="360" w:lineRule="auto"/>
            </w:pPr>
            <w:r w:rsidRPr="003C379F">
              <w:t>La drogadicción</w:t>
            </w:r>
          </w:p>
        </w:tc>
        <w:tc>
          <w:tcPr>
            <w:tcW w:w="1230" w:type="dxa"/>
            <w:shd w:val="clear" w:color="auto" w:fill="auto"/>
            <w:vAlign w:val="bottom"/>
          </w:tcPr>
          <w:p w14:paraId="65C0B48A" w14:textId="77777777" w:rsidR="00771002" w:rsidRPr="003C379F" w:rsidRDefault="00771002" w:rsidP="001A7F88">
            <w:pPr>
              <w:spacing w:line="360" w:lineRule="auto"/>
              <w:jc w:val="right"/>
            </w:pPr>
            <w:r w:rsidRPr="003C379F">
              <w:t>23</w:t>
            </w:r>
          </w:p>
        </w:tc>
        <w:tc>
          <w:tcPr>
            <w:tcW w:w="1163" w:type="dxa"/>
            <w:shd w:val="clear" w:color="auto" w:fill="auto"/>
            <w:vAlign w:val="bottom"/>
          </w:tcPr>
          <w:p w14:paraId="2CDAF0D8" w14:textId="77777777" w:rsidR="00771002" w:rsidRPr="003C379F" w:rsidRDefault="00771002" w:rsidP="001A7F88">
            <w:pPr>
              <w:spacing w:line="360" w:lineRule="auto"/>
              <w:jc w:val="right"/>
            </w:pPr>
            <w:r w:rsidRPr="003C379F">
              <w:t>2.4</w:t>
            </w:r>
          </w:p>
        </w:tc>
      </w:tr>
      <w:tr w:rsidR="000D58F7" w:rsidRPr="00454A92" w14:paraId="3AFA9CE2" w14:textId="77777777" w:rsidTr="00E24E7A">
        <w:tc>
          <w:tcPr>
            <w:tcW w:w="1950" w:type="dxa"/>
            <w:shd w:val="clear" w:color="auto" w:fill="auto"/>
            <w:vAlign w:val="bottom"/>
          </w:tcPr>
          <w:p w14:paraId="19968B46" w14:textId="77777777" w:rsidR="00771002" w:rsidRPr="003C379F" w:rsidRDefault="00771002" w:rsidP="001A7F88">
            <w:pPr>
              <w:spacing w:line="360" w:lineRule="auto"/>
            </w:pPr>
            <w:r w:rsidRPr="003C379F">
              <w:t>La violencia</w:t>
            </w:r>
          </w:p>
        </w:tc>
        <w:tc>
          <w:tcPr>
            <w:tcW w:w="1230" w:type="dxa"/>
            <w:shd w:val="clear" w:color="auto" w:fill="auto"/>
            <w:vAlign w:val="bottom"/>
          </w:tcPr>
          <w:p w14:paraId="3F69BCA5" w14:textId="77777777" w:rsidR="00771002" w:rsidRPr="003C379F" w:rsidRDefault="00771002" w:rsidP="001A7F88">
            <w:pPr>
              <w:spacing w:line="360" w:lineRule="auto"/>
              <w:jc w:val="right"/>
            </w:pPr>
            <w:r w:rsidRPr="003C379F">
              <w:t>39</w:t>
            </w:r>
          </w:p>
        </w:tc>
        <w:tc>
          <w:tcPr>
            <w:tcW w:w="1184" w:type="dxa"/>
            <w:shd w:val="clear" w:color="auto" w:fill="auto"/>
            <w:vAlign w:val="bottom"/>
          </w:tcPr>
          <w:p w14:paraId="5676D2F7" w14:textId="77777777" w:rsidR="00771002" w:rsidRPr="003C379F" w:rsidRDefault="00771002" w:rsidP="001A7F88">
            <w:pPr>
              <w:spacing w:line="360" w:lineRule="auto"/>
              <w:jc w:val="right"/>
            </w:pPr>
            <w:r w:rsidRPr="003C379F">
              <w:t>4.1</w:t>
            </w:r>
          </w:p>
        </w:tc>
        <w:tc>
          <w:tcPr>
            <w:tcW w:w="2081" w:type="dxa"/>
            <w:shd w:val="clear" w:color="auto" w:fill="auto"/>
            <w:vAlign w:val="bottom"/>
          </w:tcPr>
          <w:p w14:paraId="27884372" w14:textId="77777777" w:rsidR="00771002" w:rsidRPr="003C379F" w:rsidRDefault="00771002" w:rsidP="001A7F88">
            <w:pPr>
              <w:spacing w:line="360" w:lineRule="auto"/>
            </w:pPr>
            <w:r w:rsidRPr="003C379F">
              <w:t>El narcotráfico</w:t>
            </w:r>
          </w:p>
        </w:tc>
        <w:tc>
          <w:tcPr>
            <w:tcW w:w="1230" w:type="dxa"/>
            <w:shd w:val="clear" w:color="auto" w:fill="auto"/>
            <w:vAlign w:val="bottom"/>
          </w:tcPr>
          <w:p w14:paraId="31902D9A" w14:textId="77777777" w:rsidR="00771002" w:rsidRPr="003C379F" w:rsidRDefault="00771002" w:rsidP="001A7F88">
            <w:pPr>
              <w:spacing w:line="360" w:lineRule="auto"/>
              <w:jc w:val="right"/>
            </w:pPr>
            <w:r w:rsidRPr="003C379F">
              <w:t>42</w:t>
            </w:r>
          </w:p>
        </w:tc>
        <w:tc>
          <w:tcPr>
            <w:tcW w:w="1163" w:type="dxa"/>
            <w:shd w:val="clear" w:color="auto" w:fill="auto"/>
            <w:vAlign w:val="bottom"/>
          </w:tcPr>
          <w:p w14:paraId="033247D6" w14:textId="77777777" w:rsidR="00771002" w:rsidRPr="003C379F" w:rsidRDefault="00771002" w:rsidP="001A7F88">
            <w:pPr>
              <w:spacing w:line="360" w:lineRule="auto"/>
              <w:jc w:val="right"/>
            </w:pPr>
            <w:r w:rsidRPr="003C379F">
              <w:t>4.4</w:t>
            </w:r>
          </w:p>
        </w:tc>
      </w:tr>
      <w:tr w:rsidR="000D58F7" w:rsidRPr="00454A92" w14:paraId="65411852" w14:textId="77777777" w:rsidTr="00E24E7A">
        <w:tc>
          <w:tcPr>
            <w:tcW w:w="1950" w:type="dxa"/>
            <w:shd w:val="clear" w:color="auto" w:fill="auto"/>
            <w:vAlign w:val="bottom"/>
          </w:tcPr>
          <w:p w14:paraId="3B61502A" w14:textId="77777777" w:rsidR="00771002" w:rsidRPr="003C379F" w:rsidRDefault="00771002" w:rsidP="001A7F88">
            <w:pPr>
              <w:spacing w:line="360" w:lineRule="auto"/>
            </w:pPr>
            <w:r w:rsidRPr="003C379F">
              <w:t>El narcotráfico</w:t>
            </w:r>
          </w:p>
        </w:tc>
        <w:tc>
          <w:tcPr>
            <w:tcW w:w="1230" w:type="dxa"/>
            <w:shd w:val="clear" w:color="auto" w:fill="auto"/>
            <w:vAlign w:val="bottom"/>
          </w:tcPr>
          <w:p w14:paraId="1F4D1F5F" w14:textId="77777777" w:rsidR="00771002" w:rsidRPr="003C379F" w:rsidRDefault="00771002" w:rsidP="001A7F88">
            <w:pPr>
              <w:spacing w:line="360" w:lineRule="auto"/>
              <w:jc w:val="right"/>
            </w:pPr>
            <w:r w:rsidRPr="003C379F">
              <w:t>41</w:t>
            </w:r>
          </w:p>
        </w:tc>
        <w:tc>
          <w:tcPr>
            <w:tcW w:w="1184" w:type="dxa"/>
            <w:shd w:val="clear" w:color="auto" w:fill="auto"/>
            <w:vAlign w:val="bottom"/>
          </w:tcPr>
          <w:p w14:paraId="6CB93742" w14:textId="77777777" w:rsidR="00771002" w:rsidRPr="003C379F" w:rsidRDefault="00771002" w:rsidP="001A7F88">
            <w:pPr>
              <w:spacing w:line="360" w:lineRule="auto"/>
              <w:jc w:val="right"/>
            </w:pPr>
            <w:r w:rsidRPr="003C379F">
              <w:t>4.3</w:t>
            </w:r>
          </w:p>
        </w:tc>
        <w:tc>
          <w:tcPr>
            <w:tcW w:w="2081" w:type="dxa"/>
            <w:shd w:val="clear" w:color="auto" w:fill="auto"/>
            <w:vAlign w:val="bottom"/>
          </w:tcPr>
          <w:p w14:paraId="1889BE37" w14:textId="77777777" w:rsidR="00771002" w:rsidRPr="003C379F" w:rsidRDefault="00771002" w:rsidP="001A7F88">
            <w:pPr>
              <w:spacing w:line="360" w:lineRule="auto"/>
            </w:pPr>
            <w:r w:rsidRPr="003C379F">
              <w:t>Vivienda</w:t>
            </w:r>
          </w:p>
        </w:tc>
        <w:tc>
          <w:tcPr>
            <w:tcW w:w="1230" w:type="dxa"/>
            <w:shd w:val="clear" w:color="auto" w:fill="auto"/>
            <w:vAlign w:val="bottom"/>
          </w:tcPr>
          <w:p w14:paraId="7752F25C" w14:textId="77777777" w:rsidR="00771002" w:rsidRPr="003C379F" w:rsidRDefault="00771002" w:rsidP="001A7F88">
            <w:pPr>
              <w:spacing w:line="360" w:lineRule="auto"/>
              <w:jc w:val="right"/>
            </w:pPr>
            <w:r w:rsidRPr="003C379F">
              <w:t>51</w:t>
            </w:r>
          </w:p>
        </w:tc>
        <w:tc>
          <w:tcPr>
            <w:tcW w:w="1163" w:type="dxa"/>
            <w:shd w:val="clear" w:color="auto" w:fill="auto"/>
            <w:vAlign w:val="bottom"/>
          </w:tcPr>
          <w:p w14:paraId="44289DF8" w14:textId="77777777" w:rsidR="00771002" w:rsidRPr="003C379F" w:rsidRDefault="00771002" w:rsidP="001A7F88">
            <w:pPr>
              <w:spacing w:line="360" w:lineRule="auto"/>
              <w:jc w:val="right"/>
            </w:pPr>
            <w:r w:rsidRPr="003C379F">
              <w:t>5.3</w:t>
            </w:r>
          </w:p>
        </w:tc>
      </w:tr>
      <w:tr w:rsidR="000D58F7" w:rsidRPr="00454A92" w14:paraId="79591436" w14:textId="77777777" w:rsidTr="00E24E7A">
        <w:tc>
          <w:tcPr>
            <w:tcW w:w="1950" w:type="dxa"/>
            <w:shd w:val="clear" w:color="auto" w:fill="auto"/>
            <w:vAlign w:val="bottom"/>
          </w:tcPr>
          <w:p w14:paraId="0D4EEAD8" w14:textId="77777777" w:rsidR="00771002" w:rsidRPr="003C379F" w:rsidRDefault="00771002" w:rsidP="001A7F88">
            <w:pPr>
              <w:spacing w:line="360" w:lineRule="auto"/>
            </w:pPr>
            <w:r w:rsidRPr="003C379F">
              <w:t>Vivienda</w:t>
            </w:r>
          </w:p>
        </w:tc>
        <w:tc>
          <w:tcPr>
            <w:tcW w:w="1230" w:type="dxa"/>
            <w:shd w:val="clear" w:color="auto" w:fill="auto"/>
            <w:vAlign w:val="bottom"/>
          </w:tcPr>
          <w:p w14:paraId="279406E9" w14:textId="77777777" w:rsidR="00771002" w:rsidRPr="003C379F" w:rsidRDefault="00771002" w:rsidP="001A7F88">
            <w:pPr>
              <w:spacing w:line="360" w:lineRule="auto"/>
              <w:jc w:val="right"/>
            </w:pPr>
            <w:r w:rsidRPr="003C379F">
              <w:t>58</w:t>
            </w:r>
          </w:p>
        </w:tc>
        <w:tc>
          <w:tcPr>
            <w:tcW w:w="1184" w:type="dxa"/>
            <w:shd w:val="clear" w:color="auto" w:fill="auto"/>
            <w:vAlign w:val="bottom"/>
          </w:tcPr>
          <w:p w14:paraId="74D9D316" w14:textId="77777777" w:rsidR="00771002" w:rsidRPr="003C379F" w:rsidRDefault="00771002" w:rsidP="001A7F88">
            <w:pPr>
              <w:spacing w:line="360" w:lineRule="auto"/>
              <w:jc w:val="right"/>
            </w:pPr>
            <w:r w:rsidRPr="003C379F">
              <w:t>6.0</w:t>
            </w:r>
          </w:p>
        </w:tc>
        <w:tc>
          <w:tcPr>
            <w:tcW w:w="2081" w:type="dxa"/>
            <w:shd w:val="clear" w:color="auto" w:fill="auto"/>
            <w:vAlign w:val="bottom"/>
          </w:tcPr>
          <w:p w14:paraId="6383E6E8" w14:textId="77777777" w:rsidR="00771002" w:rsidRPr="003C379F" w:rsidRDefault="00771002" w:rsidP="001A7F88">
            <w:pPr>
              <w:spacing w:line="360" w:lineRule="auto"/>
            </w:pPr>
            <w:r w:rsidRPr="003C379F">
              <w:t>La inseguridad</w:t>
            </w:r>
          </w:p>
        </w:tc>
        <w:tc>
          <w:tcPr>
            <w:tcW w:w="1230" w:type="dxa"/>
            <w:shd w:val="clear" w:color="auto" w:fill="auto"/>
            <w:vAlign w:val="bottom"/>
          </w:tcPr>
          <w:p w14:paraId="563E2C1F" w14:textId="77777777" w:rsidR="00771002" w:rsidRPr="003C379F" w:rsidRDefault="00771002" w:rsidP="001A7F88">
            <w:pPr>
              <w:spacing w:line="360" w:lineRule="auto"/>
              <w:jc w:val="right"/>
            </w:pPr>
            <w:r w:rsidRPr="003C379F">
              <w:t>72</w:t>
            </w:r>
          </w:p>
        </w:tc>
        <w:tc>
          <w:tcPr>
            <w:tcW w:w="1163" w:type="dxa"/>
            <w:shd w:val="clear" w:color="auto" w:fill="auto"/>
            <w:vAlign w:val="bottom"/>
          </w:tcPr>
          <w:p w14:paraId="2A2F72EF" w14:textId="77777777" w:rsidR="00771002" w:rsidRPr="003C379F" w:rsidRDefault="00771002" w:rsidP="001A7F88">
            <w:pPr>
              <w:spacing w:line="360" w:lineRule="auto"/>
              <w:jc w:val="right"/>
            </w:pPr>
            <w:r w:rsidRPr="003C379F">
              <w:t>7.5</w:t>
            </w:r>
          </w:p>
        </w:tc>
      </w:tr>
      <w:tr w:rsidR="000D58F7" w:rsidRPr="00454A92" w14:paraId="184147D1" w14:textId="77777777" w:rsidTr="00E24E7A">
        <w:tc>
          <w:tcPr>
            <w:tcW w:w="1950" w:type="dxa"/>
            <w:shd w:val="clear" w:color="auto" w:fill="auto"/>
            <w:vAlign w:val="bottom"/>
          </w:tcPr>
          <w:p w14:paraId="69695034" w14:textId="77777777" w:rsidR="00771002" w:rsidRPr="003C379F" w:rsidRDefault="00771002" w:rsidP="001A7F88">
            <w:pPr>
              <w:spacing w:line="360" w:lineRule="auto"/>
            </w:pPr>
            <w:r w:rsidRPr="003C379F">
              <w:t>La inseguridad</w:t>
            </w:r>
          </w:p>
        </w:tc>
        <w:tc>
          <w:tcPr>
            <w:tcW w:w="1230" w:type="dxa"/>
            <w:shd w:val="clear" w:color="auto" w:fill="auto"/>
            <w:vAlign w:val="bottom"/>
          </w:tcPr>
          <w:p w14:paraId="0836CD03" w14:textId="77777777" w:rsidR="00771002" w:rsidRPr="003C379F" w:rsidRDefault="00771002" w:rsidP="001A7F88">
            <w:pPr>
              <w:spacing w:line="360" w:lineRule="auto"/>
              <w:jc w:val="right"/>
            </w:pPr>
            <w:r w:rsidRPr="003C379F">
              <w:t>83</w:t>
            </w:r>
          </w:p>
        </w:tc>
        <w:tc>
          <w:tcPr>
            <w:tcW w:w="1184" w:type="dxa"/>
            <w:shd w:val="clear" w:color="auto" w:fill="auto"/>
            <w:vAlign w:val="bottom"/>
          </w:tcPr>
          <w:p w14:paraId="396391B4" w14:textId="77777777" w:rsidR="00771002" w:rsidRPr="003C379F" w:rsidRDefault="00771002" w:rsidP="001A7F88">
            <w:pPr>
              <w:spacing w:line="360" w:lineRule="auto"/>
              <w:jc w:val="right"/>
            </w:pPr>
            <w:r w:rsidRPr="003C379F">
              <w:t>8.6</w:t>
            </w:r>
          </w:p>
        </w:tc>
        <w:tc>
          <w:tcPr>
            <w:tcW w:w="2081" w:type="dxa"/>
            <w:shd w:val="clear" w:color="auto" w:fill="auto"/>
            <w:vAlign w:val="bottom"/>
          </w:tcPr>
          <w:p w14:paraId="3BD98746" w14:textId="77777777" w:rsidR="00771002" w:rsidRPr="003C379F" w:rsidRDefault="00771002" w:rsidP="001A7F88">
            <w:pPr>
              <w:spacing w:line="360" w:lineRule="auto"/>
            </w:pPr>
            <w:r w:rsidRPr="003C379F">
              <w:t>La corrupción</w:t>
            </w:r>
          </w:p>
        </w:tc>
        <w:tc>
          <w:tcPr>
            <w:tcW w:w="1230" w:type="dxa"/>
            <w:shd w:val="clear" w:color="auto" w:fill="auto"/>
            <w:vAlign w:val="bottom"/>
          </w:tcPr>
          <w:p w14:paraId="23275CF3" w14:textId="77777777" w:rsidR="00771002" w:rsidRPr="003C379F" w:rsidRDefault="00771002" w:rsidP="001A7F88">
            <w:pPr>
              <w:spacing w:line="360" w:lineRule="auto"/>
              <w:jc w:val="right"/>
            </w:pPr>
            <w:r w:rsidRPr="003C379F">
              <w:t>85</w:t>
            </w:r>
          </w:p>
        </w:tc>
        <w:tc>
          <w:tcPr>
            <w:tcW w:w="1163" w:type="dxa"/>
            <w:shd w:val="clear" w:color="auto" w:fill="auto"/>
            <w:vAlign w:val="bottom"/>
          </w:tcPr>
          <w:p w14:paraId="3825ABEC" w14:textId="77777777" w:rsidR="00771002" w:rsidRPr="003C379F" w:rsidRDefault="00771002" w:rsidP="001A7F88">
            <w:pPr>
              <w:spacing w:line="360" w:lineRule="auto"/>
              <w:jc w:val="right"/>
            </w:pPr>
            <w:r w:rsidRPr="003C379F">
              <w:t>8.9</w:t>
            </w:r>
          </w:p>
        </w:tc>
      </w:tr>
      <w:tr w:rsidR="000D58F7" w:rsidRPr="00454A92" w14:paraId="12739E15" w14:textId="77777777" w:rsidTr="00E24E7A">
        <w:tc>
          <w:tcPr>
            <w:tcW w:w="1950" w:type="dxa"/>
            <w:shd w:val="clear" w:color="auto" w:fill="auto"/>
            <w:vAlign w:val="bottom"/>
          </w:tcPr>
          <w:p w14:paraId="1B6CD08E" w14:textId="77777777" w:rsidR="00771002" w:rsidRPr="003C379F" w:rsidRDefault="00771002" w:rsidP="001A7F88">
            <w:pPr>
              <w:spacing w:line="360" w:lineRule="auto"/>
            </w:pPr>
            <w:r w:rsidRPr="003C379F">
              <w:t>La corrupción</w:t>
            </w:r>
          </w:p>
        </w:tc>
        <w:tc>
          <w:tcPr>
            <w:tcW w:w="1230" w:type="dxa"/>
            <w:shd w:val="clear" w:color="auto" w:fill="auto"/>
            <w:vAlign w:val="bottom"/>
          </w:tcPr>
          <w:p w14:paraId="388990D5" w14:textId="77777777" w:rsidR="00771002" w:rsidRPr="003C379F" w:rsidRDefault="00771002" w:rsidP="001A7F88">
            <w:pPr>
              <w:spacing w:line="360" w:lineRule="auto"/>
              <w:jc w:val="right"/>
            </w:pPr>
            <w:r w:rsidRPr="003C379F">
              <w:t>113</w:t>
            </w:r>
          </w:p>
        </w:tc>
        <w:tc>
          <w:tcPr>
            <w:tcW w:w="1184" w:type="dxa"/>
            <w:shd w:val="clear" w:color="auto" w:fill="auto"/>
            <w:vAlign w:val="bottom"/>
          </w:tcPr>
          <w:p w14:paraId="10860C88" w14:textId="77777777" w:rsidR="00771002" w:rsidRPr="003C379F" w:rsidRDefault="00771002" w:rsidP="001A7F88">
            <w:pPr>
              <w:spacing w:line="360" w:lineRule="auto"/>
              <w:jc w:val="right"/>
            </w:pPr>
            <w:r w:rsidRPr="003C379F">
              <w:t>11.8</w:t>
            </w:r>
          </w:p>
        </w:tc>
        <w:tc>
          <w:tcPr>
            <w:tcW w:w="2081" w:type="dxa"/>
            <w:shd w:val="clear" w:color="auto" w:fill="auto"/>
            <w:vAlign w:val="bottom"/>
          </w:tcPr>
          <w:p w14:paraId="019B6606" w14:textId="77777777" w:rsidR="00771002" w:rsidRPr="003C379F" w:rsidRDefault="00771002" w:rsidP="001A7F88">
            <w:pPr>
              <w:spacing w:line="360" w:lineRule="auto"/>
            </w:pPr>
            <w:r w:rsidRPr="003C379F">
              <w:t>La violencia</w:t>
            </w:r>
          </w:p>
        </w:tc>
        <w:tc>
          <w:tcPr>
            <w:tcW w:w="1230" w:type="dxa"/>
            <w:shd w:val="clear" w:color="auto" w:fill="auto"/>
            <w:vAlign w:val="bottom"/>
          </w:tcPr>
          <w:p w14:paraId="41A59287" w14:textId="77777777" w:rsidR="00771002" w:rsidRPr="003C379F" w:rsidRDefault="00771002" w:rsidP="001A7F88">
            <w:pPr>
              <w:spacing w:line="360" w:lineRule="auto"/>
              <w:jc w:val="right"/>
            </w:pPr>
            <w:r w:rsidRPr="003C379F">
              <w:t>106</w:t>
            </w:r>
          </w:p>
        </w:tc>
        <w:tc>
          <w:tcPr>
            <w:tcW w:w="1163" w:type="dxa"/>
            <w:shd w:val="clear" w:color="auto" w:fill="auto"/>
            <w:vAlign w:val="bottom"/>
          </w:tcPr>
          <w:p w14:paraId="07F30E2E" w14:textId="77777777" w:rsidR="00771002" w:rsidRPr="003C379F" w:rsidRDefault="00771002" w:rsidP="001A7F88">
            <w:pPr>
              <w:spacing w:line="360" w:lineRule="auto"/>
              <w:jc w:val="right"/>
            </w:pPr>
            <w:r w:rsidRPr="003C379F">
              <w:t>11.0</w:t>
            </w:r>
          </w:p>
        </w:tc>
      </w:tr>
      <w:tr w:rsidR="000D58F7" w:rsidRPr="00454A92" w14:paraId="19B6B80D" w14:textId="77777777" w:rsidTr="00E24E7A">
        <w:tc>
          <w:tcPr>
            <w:tcW w:w="1950" w:type="dxa"/>
            <w:shd w:val="clear" w:color="auto" w:fill="auto"/>
            <w:vAlign w:val="bottom"/>
          </w:tcPr>
          <w:p w14:paraId="788434E9" w14:textId="77777777" w:rsidR="00771002" w:rsidRPr="003C379F" w:rsidRDefault="00771002" w:rsidP="001A7F88">
            <w:pPr>
              <w:spacing w:line="360" w:lineRule="auto"/>
            </w:pPr>
            <w:r w:rsidRPr="003C379F">
              <w:t>El desempleo</w:t>
            </w:r>
          </w:p>
        </w:tc>
        <w:tc>
          <w:tcPr>
            <w:tcW w:w="1230" w:type="dxa"/>
            <w:shd w:val="clear" w:color="auto" w:fill="auto"/>
            <w:vAlign w:val="bottom"/>
          </w:tcPr>
          <w:p w14:paraId="02EED213" w14:textId="77777777" w:rsidR="00771002" w:rsidRPr="003C379F" w:rsidRDefault="00771002" w:rsidP="001A7F88">
            <w:pPr>
              <w:spacing w:line="360" w:lineRule="auto"/>
              <w:jc w:val="right"/>
            </w:pPr>
            <w:r w:rsidRPr="003C379F">
              <w:t>286</w:t>
            </w:r>
          </w:p>
        </w:tc>
        <w:tc>
          <w:tcPr>
            <w:tcW w:w="1184" w:type="dxa"/>
            <w:shd w:val="clear" w:color="auto" w:fill="auto"/>
            <w:vAlign w:val="bottom"/>
          </w:tcPr>
          <w:p w14:paraId="1EFDC718" w14:textId="77777777" w:rsidR="00771002" w:rsidRPr="003C379F" w:rsidRDefault="00771002" w:rsidP="001A7F88">
            <w:pPr>
              <w:spacing w:line="360" w:lineRule="auto"/>
              <w:jc w:val="right"/>
            </w:pPr>
            <w:r w:rsidRPr="003C379F">
              <w:t>29.8</w:t>
            </w:r>
          </w:p>
        </w:tc>
        <w:tc>
          <w:tcPr>
            <w:tcW w:w="2081" w:type="dxa"/>
            <w:shd w:val="clear" w:color="auto" w:fill="auto"/>
            <w:vAlign w:val="bottom"/>
          </w:tcPr>
          <w:p w14:paraId="08CBB34C" w14:textId="77777777" w:rsidR="00771002" w:rsidRPr="003C379F" w:rsidRDefault="00771002" w:rsidP="001A7F88">
            <w:pPr>
              <w:spacing w:line="360" w:lineRule="auto"/>
            </w:pPr>
            <w:r w:rsidRPr="003C379F">
              <w:t>La pobreza</w:t>
            </w:r>
          </w:p>
        </w:tc>
        <w:tc>
          <w:tcPr>
            <w:tcW w:w="1230" w:type="dxa"/>
            <w:shd w:val="clear" w:color="auto" w:fill="auto"/>
            <w:vAlign w:val="bottom"/>
          </w:tcPr>
          <w:p w14:paraId="09AA3158" w14:textId="77777777" w:rsidR="00771002" w:rsidRPr="003C379F" w:rsidRDefault="00771002" w:rsidP="001A7F88">
            <w:pPr>
              <w:spacing w:line="360" w:lineRule="auto"/>
              <w:jc w:val="right"/>
            </w:pPr>
            <w:r w:rsidRPr="003C379F">
              <w:t>190</w:t>
            </w:r>
          </w:p>
        </w:tc>
        <w:tc>
          <w:tcPr>
            <w:tcW w:w="1163" w:type="dxa"/>
            <w:shd w:val="clear" w:color="auto" w:fill="auto"/>
            <w:vAlign w:val="bottom"/>
          </w:tcPr>
          <w:p w14:paraId="6133C26D" w14:textId="77777777" w:rsidR="00771002" w:rsidRPr="003C379F" w:rsidRDefault="00771002" w:rsidP="001A7F88">
            <w:pPr>
              <w:spacing w:line="360" w:lineRule="auto"/>
              <w:jc w:val="right"/>
            </w:pPr>
            <w:r w:rsidRPr="003C379F">
              <w:t>19.8</w:t>
            </w:r>
          </w:p>
        </w:tc>
      </w:tr>
      <w:tr w:rsidR="000D58F7" w:rsidRPr="00454A92" w14:paraId="1AB915B2" w14:textId="77777777" w:rsidTr="00E24E7A">
        <w:tc>
          <w:tcPr>
            <w:tcW w:w="1950" w:type="dxa"/>
            <w:shd w:val="clear" w:color="auto" w:fill="auto"/>
            <w:vAlign w:val="bottom"/>
          </w:tcPr>
          <w:p w14:paraId="11BF8625" w14:textId="77777777" w:rsidR="00771002" w:rsidRPr="003C379F" w:rsidRDefault="00771002" w:rsidP="001A7F88">
            <w:pPr>
              <w:spacing w:line="360" w:lineRule="auto"/>
            </w:pPr>
            <w:r w:rsidRPr="003C379F">
              <w:t>La pobreza</w:t>
            </w:r>
          </w:p>
        </w:tc>
        <w:tc>
          <w:tcPr>
            <w:tcW w:w="1230" w:type="dxa"/>
            <w:shd w:val="clear" w:color="auto" w:fill="auto"/>
            <w:vAlign w:val="bottom"/>
          </w:tcPr>
          <w:p w14:paraId="7B89EE7D" w14:textId="77777777" w:rsidR="00771002" w:rsidRPr="003C379F" w:rsidRDefault="00771002" w:rsidP="001A7F88">
            <w:pPr>
              <w:spacing w:line="360" w:lineRule="auto"/>
              <w:jc w:val="right"/>
            </w:pPr>
            <w:r w:rsidRPr="003C379F">
              <w:t>296</w:t>
            </w:r>
          </w:p>
        </w:tc>
        <w:tc>
          <w:tcPr>
            <w:tcW w:w="1184" w:type="dxa"/>
            <w:shd w:val="clear" w:color="auto" w:fill="auto"/>
            <w:vAlign w:val="bottom"/>
          </w:tcPr>
          <w:p w14:paraId="758F2253" w14:textId="77777777" w:rsidR="00771002" w:rsidRPr="003C379F" w:rsidRDefault="00771002" w:rsidP="001A7F88">
            <w:pPr>
              <w:spacing w:line="360" w:lineRule="auto"/>
              <w:jc w:val="right"/>
            </w:pPr>
            <w:r w:rsidRPr="003C379F">
              <w:t>30.9</w:t>
            </w:r>
          </w:p>
        </w:tc>
        <w:tc>
          <w:tcPr>
            <w:tcW w:w="2081" w:type="dxa"/>
            <w:shd w:val="clear" w:color="auto" w:fill="auto"/>
            <w:vAlign w:val="bottom"/>
          </w:tcPr>
          <w:p w14:paraId="0F24C02B" w14:textId="77777777" w:rsidR="00771002" w:rsidRPr="003C379F" w:rsidRDefault="00771002" w:rsidP="001A7F88">
            <w:pPr>
              <w:spacing w:line="360" w:lineRule="auto"/>
            </w:pPr>
            <w:r w:rsidRPr="003C379F">
              <w:t>El desempleo</w:t>
            </w:r>
          </w:p>
        </w:tc>
        <w:tc>
          <w:tcPr>
            <w:tcW w:w="1230" w:type="dxa"/>
            <w:shd w:val="clear" w:color="auto" w:fill="auto"/>
            <w:vAlign w:val="bottom"/>
          </w:tcPr>
          <w:p w14:paraId="0FECE866" w14:textId="77777777" w:rsidR="00771002" w:rsidRPr="003C379F" w:rsidRDefault="00771002" w:rsidP="001A7F88">
            <w:pPr>
              <w:spacing w:line="360" w:lineRule="auto"/>
              <w:jc w:val="right"/>
            </w:pPr>
            <w:r w:rsidRPr="003C379F">
              <w:t>354</w:t>
            </w:r>
          </w:p>
        </w:tc>
        <w:tc>
          <w:tcPr>
            <w:tcW w:w="1163" w:type="dxa"/>
            <w:shd w:val="clear" w:color="auto" w:fill="auto"/>
            <w:vAlign w:val="bottom"/>
          </w:tcPr>
          <w:p w14:paraId="0E9C3C11" w14:textId="77777777" w:rsidR="00771002" w:rsidRPr="003C379F" w:rsidRDefault="00771002" w:rsidP="001A7F88">
            <w:pPr>
              <w:spacing w:line="360" w:lineRule="auto"/>
              <w:jc w:val="right"/>
            </w:pPr>
            <w:r w:rsidRPr="003C379F">
              <w:t>36.9</w:t>
            </w:r>
          </w:p>
        </w:tc>
      </w:tr>
    </w:tbl>
    <w:p w14:paraId="11060507" w14:textId="77777777" w:rsidR="00454A92" w:rsidRPr="00A30E42" w:rsidRDefault="00454A92" w:rsidP="00454A92">
      <w:pPr>
        <w:spacing w:line="360" w:lineRule="auto"/>
        <w:jc w:val="center"/>
      </w:pPr>
      <w:r>
        <w:t>Fuente: Elaboración propia</w:t>
      </w:r>
    </w:p>
    <w:p w14:paraId="157BE909" w14:textId="386D73CE" w:rsidR="00505A6B" w:rsidRPr="000D58F7" w:rsidRDefault="00505A6B" w:rsidP="001A7F88">
      <w:pPr>
        <w:spacing w:line="360" w:lineRule="auto"/>
        <w:ind w:firstLine="708"/>
        <w:jc w:val="both"/>
      </w:pPr>
      <w:r w:rsidRPr="00977DAE">
        <w:t>Al preguntar sobre los principales problemas que observan a nivel entidad</w:t>
      </w:r>
      <w:r w:rsidR="00977DAE" w:rsidRPr="003C379F">
        <w:t>,</w:t>
      </w:r>
      <w:r w:rsidRPr="00977DAE">
        <w:t xml:space="preserve"> los jóvenes no universitarios unidos encuentran la corrupción (11.8</w:t>
      </w:r>
      <w:r w:rsidR="00977DAE" w:rsidRPr="003C379F">
        <w:t xml:space="preserve"> </w:t>
      </w:r>
      <w:r w:rsidRPr="00977DAE">
        <w:t>%), el desempleo (29.8</w:t>
      </w:r>
      <w:r w:rsidR="00977DAE" w:rsidRPr="003C379F">
        <w:t xml:space="preserve"> </w:t>
      </w:r>
      <w:r w:rsidRPr="00977DAE">
        <w:t>%) y la pobreza (30.9</w:t>
      </w:r>
      <w:r w:rsidR="00977DAE" w:rsidRPr="003C379F">
        <w:t xml:space="preserve"> </w:t>
      </w:r>
      <w:r w:rsidRPr="00977DAE">
        <w:t>%); por lo que hace a los problemas observados en el contexto municipal</w:t>
      </w:r>
      <w:r w:rsidR="00977DAE" w:rsidRPr="003C379F">
        <w:t>,</w:t>
      </w:r>
      <w:r w:rsidRPr="00977DAE">
        <w:t xml:space="preserve"> están la violencia (11.0</w:t>
      </w:r>
      <w:r w:rsidR="00977DAE" w:rsidRPr="003C379F">
        <w:t xml:space="preserve"> </w:t>
      </w:r>
      <w:r w:rsidRPr="00977DAE">
        <w:t>%), la pobreza (19.8</w:t>
      </w:r>
      <w:r w:rsidR="00977DAE" w:rsidRPr="003C379F">
        <w:t xml:space="preserve"> </w:t>
      </w:r>
      <w:r w:rsidRPr="00977DAE">
        <w:t>%) y el desempleo (36.9</w:t>
      </w:r>
      <w:r w:rsidR="00977DAE" w:rsidRPr="003C379F">
        <w:t xml:space="preserve"> </w:t>
      </w:r>
      <w:r w:rsidRPr="00977DAE">
        <w:t>%), lo que demuestra diferentes necesidades y formas de observar las problemáticas sociales de su entorno.</w:t>
      </w:r>
    </w:p>
    <w:p w14:paraId="4DA7BE7C" w14:textId="51CFE9BA" w:rsidR="00E06FD8" w:rsidRPr="000D58F7" w:rsidRDefault="00E06FD8" w:rsidP="001A7F88">
      <w:pPr>
        <w:spacing w:line="360" w:lineRule="auto"/>
        <w:ind w:firstLine="708"/>
        <w:jc w:val="both"/>
      </w:pPr>
      <w:r w:rsidRPr="000D58F7">
        <w:t>Al interrogarles a los jóvenes universitarios</w:t>
      </w:r>
      <w:r w:rsidR="00454A92">
        <w:t xml:space="preserve"> sobre</w:t>
      </w:r>
      <w:r w:rsidRPr="000D58F7">
        <w:t xml:space="preserve"> cu</w:t>
      </w:r>
      <w:r w:rsidR="00454A92">
        <w:t>á</w:t>
      </w:r>
      <w:r w:rsidRPr="000D58F7">
        <w:t>les son las palabras que asocian con la felicidad, 2.1</w:t>
      </w:r>
      <w:r w:rsidR="00977DAE">
        <w:t xml:space="preserve"> </w:t>
      </w:r>
      <w:r w:rsidRPr="000D58F7">
        <w:t>% dijo que la comida, 4.2</w:t>
      </w:r>
      <w:r w:rsidR="00977DAE">
        <w:t xml:space="preserve"> </w:t>
      </w:r>
      <w:r w:rsidRPr="000D58F7">
        <w:t xml:space="preserve">% </w:t>
      </w:r>
      <w:r w:rsidR="00977DAE">
        <w:t>refirió</w:t>
      </w:r>
      <w:r w:rsidR="00977DAE" w:rsidRPr="000D58F7">
        <w:t xml:space="preserve"> </w:t>
      </w:r>
      <w:r w:rsidRPr="000D58F7">
        <w:t>a los amigos, para 7.5</w:t>
      </w:r>
      <w:r w:rsidR="00977DAE">
        <w:t xml:space="preserve"> </w:t>
      </w:r>
      <w:r w:rsidRPr="000D58F7">
        <w:t>% está el viajar o la diversión, para 7.9</w:t>
      </w:r>
      <w:r w:rsidR="00977DAE">
        <w:t xml:space="preserve"> </w:t>
      </w:r>
      <w:r w:rsidRPr="000D58F7">
        <w:t>% lo identificó con sentimientos como la unidad, el amor, el cariño, la alegría, el respeto y la paz, 8.8</w:t>
      </w:r>
      <w:r w:rsidR="00977DAE">
        <w:t xml:space="preserve"> </w:t>
      </w:r>
      <w:r w:rsidRPr="000D58F7">
        <w:t>% identificó a su escuela o universidad, para 17.6</w:t>
      </w:r>
      <w:r w:rsidR="00977DAE">
        <w:t xml:space="preserve"> </w:t>
      </w:r>
      <w:r w:rsidRPr="000D58F7">
        <w:t>% tiene que ver con los padres, el hogar, la familia, los hermanos, 18.0</w:t>
      </w:r>
      <w:r w:rsidR="00977DAE">
        <w:t xml:space="preserve"> </w:t>
      </w:r>
      <w:r w:rsidRPr="000D58F7">
        <w:t>% refirió al novio o novia y 27.6</w:t>
      </w:r>
      <w:r w:rsidR="00977DAE">
        <w:t xml:space="preserve"> </w:t>
      </w:r>
      <w:r w:rsidRPr="000D58F7">
        <w:t>% a la estabilidad económica.</w:t>
      </w:r>
    </w:p>
    <w:p w14:paraId="37436813" w14:textId="0C753FCD" w:rsidR="00E06FD8" w:rsidRPr="000D58F7" w:rsidRDefault="00E06FD8" w:rsidP="001A7F88">
      <w:pPr>
        <w:spacing w:line="360" w:lineRule="auto"/>
        <w:ind w:firstLine="708"/>
        <w:jc w:val="both"/>
      </w:pPr>
      <w:r w:rsidRPr="000D58F7">
        <w:t>Por otra parte</w:t>
      </w:r>
      <w:r w:rsidR="00977DAE">
        <w:t>,</w:t>
      </w:r>
      <w:r w:rsidRPr="000D58F7">
        <w:t xml:space="preserve"> los jóvenes no universitarios que viven en cualquier tipo de unión, al interrogarles</w:t>
      </w:r>
      <w:r w:rsidR="00977DAE">
        <w:t xml:space="preserve"> respecto a</w:t>
      </w:r>
      <w:r w:rsidRPr="000D58F7">
        <w:t xml:space="preserve"> cu</w:t>
      </w:r>
      <w:r w:rsidR="00977DAE">
        <w:t>á</w:t>
      </w:r>
      <w:r w:rsidRPr="000D58F7">
        <w:t>les son las palabras que asocian con la felicidad, 5.2</w:t>
      </w:r>
      <w:r w:rsidR="00977DAE">
        <w:t xml:space="preserve"> </w:t>
      </w:r>
      <w:r w:rsidRPr="000D58F7">
        <w:t xml:space="preserve">% mencionó </w:t>
      </w:r>
      <w:r w:rsidRPr="000D58F7">
        <w:lastRenderedPageBreak/>
        <w:t>que el empleo, para 6.1</w:t>
      </w:r>
      <w:r w:rsidR="00977DAE">
        <w:t xml:space="preserve"> </w:t>
      </w:r>
      <w:r w:rsidRPr="000D58F7">
        <w:t xml:space="preserve">% está la diversión, las vacaciones en familia, para </w:t>
      </w:r>
      <w:r w:rsidR="00EC0EB7">
        <w:t xml:space="preserve"> </w:t>
      </w:r>
      <w:r w:rsidRPr="000D58F7">
        <w:t>6.4</w:t>
      </w:r>
      <w:r w:rsidR="00977DAE">
        <w:t xml:space="preserve"> </w:t>
      </w:r>
      <w:r w:rsidRPr="000D58F7">
        <w:t>% los padres, 8.1</w:t>
      </w:r>
      <w:r w:rsidR="00977DAE">
        <w:t xml:space="preserve"> </w:t>
      </w:r>
      <w:r w:rsidRPr="000D58F7">
        <w:t>% refiere que la escuela, aunque ya no están en ella, 9.6</w:t>
      </w:r>
      <w:r w:rsidR="00977DAE">
        <w:t xml:space="preserve"> </w:t>
      </w:r>
      <w:r w:rsidRPr="000D58F7">
        <w:t>% mencionó al hogar, 9.8</w:t>
      </w:r>
      <w:r w:rsidR="00977DAE">
        <w:t xml:space="preserve"> </w:t>
      </w:r>
      <w:r w:rsidRPr="000D58F7">
        <w:t>% mencionó que la estabilidad económica</w:t>
      </w:r>
      <w:r w:rsidR="00E13A5E" w:rsidRPr="000D58F7">
        <w:t>;</w:t>
      </w:r>
      <w:r w:rsidRPr="000D58F7">
        <w:t xml:space="preserve"> el cariño, el amor y la comprensión alcanzó 13.1</w:t>
      </w:r>
      <w:r w:rsidR="00977DAE">
        <w:t xml:space="preserve"> </w:t>
      </w:r>
      <w:r w:rsidRPr="000D58F7">
        <w:t>%, mientras que el concepto de familia, esposa, e hijos</w:t>
      </w:r>
      <w:r w:rsidR="00977DAE">
        <w:t>,</w:t>
      </w:r>
      <w:r w:rsidRPr="000D58F7">
        <w:t xml:space="preserve"> 25.3</w:t>
      </w:r>
      <w:r w:rsidR="00977DAE">
        <w:t xml:space="preserve"> </w:t>
      </w:r>
      <w:r w:rsidRPr="000D58F7">
        <w:t>% de menciones. Nuevamente se advierte que el contexto en el que se ubican ambos grupos de jóvenes hace que las referencias a la felicidad tengan diferentes contextos</w:t>
      </w:r>
      <w:r w:rsidR="005E2A45" w:rsidRPr="000D58F7">
        <w:t xml:space="preserve">, </w:t>
      </w:r>
      <w:r w:rsidR="00977DAE">
        <w:t>y asocien</w:t>
      </w:r>
      <w:r w:rsidR="00977DAE" w:rsidRPr="000D58F7">
        <w:t xml:space="preserve"> </w:t>
      </w:r>
      <w:r w:rsidR="005E2A45" w:rsidRPr="000D58F7">
        <w:t>la felicidad a diferentes entes</w:t>
      </w:r>
      <w:r w:rsidRPr="000D58F7">
        <w:t>.</w:t>
      </w:r>
    </w:p>
    <w:p w14:paraId="2FFC7041" w14:textId="3EEB8E30" w:rsidR="00E06FD8" w:rsidRPr="000D58F7" w:rsidRDefault="00E06FD8" w:rsidP="001A7F88">
      <w:pPr>
        <w:spacing w:line="360" w:lineRule="auto"/>
        <w:ind w:firstLine="708"/>
        <w:jc w:val="both"/>
      </w:pPr>
      <w:r w:rsidRPr="009B1786">
        <w:t xml:space="preserve">Por </w:t>
      </w:r>
      <w:r w:rsidR="009F0B33" w:rsidRPr="009B1786">
        <w:t>último,</w:t>
      </w:r>
      <w:r w:rsidRPr="009B1786">
        <w:t xml:space="preserve"> se hizo la </w:t>
      </w:r>
      <w:r w:rsidR="005F03F7" w:rsidRPr="003C379F">
        <w:t>solicitud</w:t>
      </w:r>
      <w:r w:rsidR="005F03F7" w:rsidRPr="009B1786">
        <w:t xml:space="preserve"> </w:t>
      </w:r>
      <w:r w:rsidRPr="009B1786">
        <w:t>de autocalificarse el nivel de felicidad que cree tener</w:t>
      </w:r>
      <w:r w:rsidR="005F03F7" w:rsidRPr="003C379F">
        <w:t>,</w:t>
      </w:r>
      <w:r w:rsidRPr="009B1786">
        <w:t xml:space="preserve"> </w:t>
      </w:r>
      <w:r w:rsidR="002B2E02" w:rsidRPr="003C379F">
        <w:t>d</w:t>
      </w:r>
      <w:r w:rsidRPr="009B1786">
        <w:t>el</w:t>
      </w:r>
      <w:r w:rsidR="002B2E02" w:rsidRPr="003C379F">
        <w:t xml:space="preserve"> grupo de</w:t>
      </w:r>
      <w:r w:rsidRPr="009B1786">
        <w:t xml:space="preserve"> j</w:t>
      </w:r>
      <w:r w:rsidR="002B2E02" w:rsidRPr="003C379F">
        <w:t>óvenes</w:t>
      </w:r>
      <w:r w:rsidRPr="009B1786">
        <w:t xml:space="preserve"> universitario</w:t>
      </w:r>
      <w:r w:rsidR="002B2E02" w:rsidRPr="003C379F">
        <w:t>s</w:t>
      </w:r>
      <w:r w:rsidRPr="009B1786">
        <w:t xml:space="preserve"> no unido</w:t>
      </w:r>
      <w:r w:rsidR="002B2E02" w:rsidRPr="003C379F">
        <w:t>s</w:t>
      </w:r>
      <w:r w:rsidRPr="009B1786">
        <w:t xml:space="preserve"> en pareja, partiendo</w:t>
      </w:r>
      <w:r w:rsidR="005F03F7" w:rsidRPr="003C379F">
        <w:t xml:space="preserve"> de</w:t>
      </w:r>
      <w:r w:rsidRPr="009B1786">
        <w:t xml:space="preserve"> que </w:t>
      </w:r>
      <w:r w:rsidR="005F03F7" w:rsidRPr="003C379F">
        <w:t>10</w:t>
      </w:r>
      <w:r w:rsidR="005F03F7" w:rsidRPr="009B1786">
        <w:t xml:space="preserve"> </w:t>
      </w:r>
      <w:r w:rsidRPr="009B1786">
        <w:t xml:space="preserve">es la máxima felicidad y </w:t>
      </w:r>
      <w:r w:rsidR="005F03F7" w:rsidRPr="003C379F">
        <w:t>0</w:t>
      </w:r>
      <w:r w:rsidR="005F03F7" w:rsidRPr="009B1786">
        <w:t xml:space="preserve"> </w:t>
      </w:r>
      <w:r w:rsidRPr="009B1786">
        <w:t xml:space="preserve">la ausencia total de </w:t>
      </w:r>
      <w:r w:rsidR="009B1786" w:rsidRPr="003C379F">
        <w:t>esta</w:t>
      </w:r>
      <w:r w:rsidRPr="009B1786">
        <w:t>, 90</w:t>
      </w:r>
      <w:r w:rsidR="005F03F7" w:rsidRPr="003C379F">
        <w:t xml:space="preserve"> </w:t>
      </w:r>
      <w:r w:rsidRPr="009B1786">
        <w:t>% de los hombres y 94.4</w:t>
      </w:r>
      <w:r w:rsidR="005F03F7" w:rsidRPr="003C379F">
        <w:t xml:space="preserve"> </w:t>
      </w:r>
      <w:r w:rsidRPr="009B1786">
        <w:t xml:space="preserve">% de las mujeres dijeron que sí eran felices. El promedio de autocalificación de felicidad fue de 8.1 puntos de </w:t>
      </w:r>
      <w:r w:rsidR="005F03F7" w:rsidRPr="003C379F">
        <w:t>10</w:t>
      </w:r>
      <w:r w:rsidRPr="009B1786">
        <w:t>. Diferenciando según sexo, no se observan puntajes significativos, ligeramente las mujeres refieren tener un mayor nivel de felicidad (8.4)</w:t>
      </w:r>
      <w:r w:rsidR="009B1786" w:rsidRPr="009B1786">
        <w:t>.</w:t>
      </w:r>
    </w:p>
    <w:p w14:paraId="026B2ECE" w14:textId="137F20E2" w:rsidR="00E06FD8" w:rsidRPr="000D58F7" w:rsidRDefault="00E06FD8" w:rsidP="001A7F88">
      <w:pPr>
        <w:spacing w:line="360" w:lineRule="auto"/>
        <w:ind w:firstLine="708"/>
        <w:jc w:val="both"/>
      </w:pPr>
      <w:r w:rsidRPr="000D58F7">
        <w:t>Por lo que respecta al grupo de jóvenes no universitarios que viven en cualquier tipo de unión en pareja, al preguntarles si eran felices</w:t>
      </w:r>
      <w:r w:rsidR="00876DCF">
        <w:t>,</w:t>
      </w:r>
      <w:r w:rsidRPr="000D58F7">
        <w:t xml:space="preserve"> 94.4</w:t>
      </w:r>
      <w:r w:rsidR="00585CAE">
        <w:t xml:space="preserve"> </w:t>
      </w:r>
      <w:r w:rsidRPr="000D58F7">
        <w:t>% de los hombres y 95.6</w:t>
      </w:r>
      <w:r w:rsidR="00876DCF">
        <w:t xml:space="preserve"> </w:t>
      </w:r>
      <w:r w:rsidRPr="000D58F7">
        <w:t xml:space="preserve">% de las mujeres dijeron que sí lo eran. El promedio de autocalificación de felicidad </w:t>
      </w:r>
      <w:r w:rsidR="009F0B33" w:rsidRPr="000D58F7">
        <w:t>fue</w:t>
      </w:r>
      <w:r w:rsidRPr="000D58F7">
        <w:t xml:space="preserve"> de 8.32 puntos de </w:t>
      </w:r>
      <w:r w:rsidR="00876DCF">
        <w:t>10</w:t>
      </w:r>
      <w:r w:rsidRPr="000D58F7">
        <w:t xml:space="preserve">. Diferenciando según sexo, no se observan </w:t>
      </w:r>
      <w:r w:rsidR="009F0B33" w:rsidRPr="000D58F7">
        <w:t>puntajes diferenciados</w:t>
      </w:r>
      <w:r w:rsidRPr="000D58F7">
        <w:t xml:space="preserve"> significativ</w:t>
      </w:r>
      <w:r w:rsidR="009F0B33" w:rsidRPr="000D58F7">
        <w:t>o</w:t>
      </w:r>
      <w:r w:rsidRPr="000D58F7">
        <w:t>s, ligeramente las mujeres refieren tener un mayor nivel de felicidad (8.5)</w:t>
      </w:r>
      <w:r w:rsidR="009F0B33" w:rsidRPr="000D58F7">
        <w:t xml:space="preserve"> sobre los hombres</w:t>
      </w:r>
      <w:r w:rsidR="00AB0A44" w:rsidRPr="000D58F7">
        <w:t>.</w:t>
      </w:r>
    </w:p>
    <w:p w14:paraId="64EF495C" w14:textId="49E9542D" w:rsidR="00AB0A44" w:rsidRPr="000D58F7" w:rsidRDefault="00AB0A44" w:rsidP="001A7F88">
      <w:pPr>
        <w:spacing w:line="360" w:lineRule="auto"/>
        <w:ind w:firstLine="708"/>
        <w:jc w:val="both"/>
      </w:pPr>
      <w:r w:rsidRPr="000D58F7">
        <w:t>En términos generales</w:t>
      </w:r>
      <w:r w:rsidR="00876DCF">
        <w:t>,</w:t>
      </w:r>
      <w:r w:rsidRPr="000D58F7">
        <w:t xml:space="preserve"> se puede decir que</w:t>
      </w:r>
      <w:r w:rsidR="00876DCF">
        <w:t>,</w:t>
      </w:r>
      <w:r w:rsidRPr="000D58F7">
        <w:t xml:space="preserve"> de acuerdo </w:t>
      </w:r>
      <w:r w:rsidR="00876DCF">
        <w:t>con</w:t>
      </w:r>
      <w:r w:rsidR="00876DCF" w:rsidRPr="000D58F7">
        <w:t xml:space="preserve"> </w:t>
      </w:r>
      <w:r w:rsidRPr="000D58F7">
        <w:t>lo vertido por López</w:t>
      </w:r>
      <w:r w:rsidR="00876DCF">
        <w:t xml:space="preserve"> (2018),</w:t>
      </w:r>
      <w:r w:rsidR="00810FE1" w:rsidRPr="000D58F7">
        <w:t xml:space="preserve"> </w:t>
      </w:r>
      <w:r w:rsidRPr="000D58F7">
        <w:t xml:space="preserve">los jóvenes analizados en </w:t>
      </w:r>
      <w:r w:rsidR="003A05CE" w:rsidRPr="000D58F7">
        <w:t>este</w:t>
      </w:r>
      <w:r w:rsidRPr="000D58F7">
        <w:t xml:space="preserve"> trabajo</w:t>
      </w:r>
      <w:r w:rsidR="00876DCF">
        <w:t>,</w:t>
      </w:r>
      <w:r w:rsidRPr="000D58F7">
        <w:t xml:space="preserve"> no importando su estatus de unido o soltero, o si son universitarios o no lo son, refieren</w:t>
      </w:r>
      <w:r w:rsidR="00B3175E" w:rsidRPr="000D58F7">
        <w:t xml:space="preserve"> que son felices por lo menos 90</w:t>
      </w:r>
      <w:r w:rsidR="00876DCF">
        <w:t xml:space="preserve"> </w:t>
      </w:r>
      <w:r w:rsidR="00B3175E" w:rsidRPr="000D58F7">
        <w:t>% de ellos, que es bastante alto, y la calificación de felicidad que ellos se asignan oscila entre los 8.5 puntos, que también es alta. Sorprende que parece que los jóvenes hombres unidos en pareja ligeramente son más felices que los jóvenes universitarios, apenas por 0.4 puntos</w:t>
      </w:r>
      <w:r w:rsidR="00876DCF">
        <w:t>.</w:t>
      </w:r>
      <w:r w:rsidR="00876DCF" w:rsidRPr="000D58F7">
        <w:t xml:space="preserve"> </w:t>
      </w:r>
      <w:r w:rsidR="00876DCF">
        <w:t>E</w:t>
      </w:r>
      <w:r w:rsidR="00876DCF" w:rsidRPr="000D58F7">
        <w:t xml:space="preserve">n </w:t>
      </w:r>
      <w:r w:rsidR="00B3175E" w:rsidRPr="000D58F7">
        <w:t xml:space="preserve">ambos casos las mujeres se reportan más felices que los hombres. </w:t>
      </w:r>
      <w:r w:rsidR="00876DCF">
        <w:t>En cuanto</w:t>
      </w:r>
      <w:r w:rsidR="00B3175E" w:rsidRPr="000D58F7">
        <w:t xml:space="preserve"> a las mujeres unidas y no unidas, la diferencia de felicidad es muy magra, insignificante, y se reportan con una felicidad casi idéntica.</w:t>
      </w:r>
    </w:p>
    <w:p w14:paraId="4ADE34ED" w14:textId="69246102" w:rsidR="00047E64" w:rsidRPr="000D58F7" w:rsidRDefault="00047E64" w:rsidP="001A7F88">
      <w:pPr>
        <w:spacing w:line="360" w:lineRule="auto"/>
        <w:ind w:firstLine="708"/>
        <w:jc w:val="both"/>
      </w:pPr>
      <w:r w:rsidRPr="00585CAE">
        <w:t xml:space="preserve">Al revisar las relaciones y correlaciones existentes entre el nivel de felicidad autodeclarado con las principales variables, destacan las siguientes: </w:t>
      </w:r>
      <w:r w:rsidR="005E5967" w:rsidRPr="00585CAE">
        <w:t>Edad</w:t>
      </w:r>
      <w:r w:rsidRPr="00585CAE">
        <w:t xml:space="preserve">, </w:t>
      </w:r>
      <w:r w:rsidR="005E5967" w:rsidRPr="00585CAE">
        <w:t>Trabajo</w:t>
      </w:r>
      <w:r w:rsidRPr="00585CAE">
        <w:t xml:space="preserve">, </w:t>
      </w:r>
      <w:r w:rsidR="005E5967" w:rsidRPr="00585CAE">
        <w:t>Ingreso</w:t>
      </w:r>
      <w:r w:rsidRPr="00585CAE">
        <w:t xml:space="preserve">, </w:t>
      </w:r>
      <w:r w:rsidR="005E5967" w:rsidRPr="00585CAE">
        <w:t xml:space="preserve">En </w:t>
      </w:r>
      <w:r w:rsidRPr="00585CAE">
        <w:t xml:space="preserve">la mayoría de los </w:t>
      </w:r>
      <w:r w:rsidR="00407C1D" w:rsidRPr="00585CAE">
        <w:t>sentidos</w:t>
      </w:r>
      <w:r w:rsidRPr="00585CAE">
        <w:t xml:space="preserve"> mi vida se acerca a mi ideal, </w:t>
      </w:r>
      <w:r w:rsidR="005E5967" w:rsidRPr="00585CAE">
        <w:t xml:space="preserve">Las </w:t>
      </w:r>
      <w:r w:rsidRPr="00585CAE">
        <w:t xml:space="preserve">condiciones de mi vida son excelentes, </w:t>
      </w:r>
      <w:r w:rsidR="005E5967" w:rsidRPr="00585CAE">
        <w:t xml:space="preserve">Hasta </w:t>
      </w:r>
      <w:r w:rsidRPr="00585CAE">
        <w:t xml:space="preserve">ahora he conseguido las cosas importantes que quiero en la vida, </w:t>
      </w:r>
      <w:r w:rsidR="005E5967" w:rsidRPr="00585CAE">
        <w:t xml:space="preserve">Si </w:t>
      </w:r>
      <w:r w:rsidRPr="00585CAE">
        <w:t xml:space="preserve">tuviera que vivir la vida nuevamente, no cambiaría casi nada, </w:t>
      </w:r>
      <w:r w:rsidR="005E5967" w:rsidRPr="00585CAE">
        <w:t xml:space="preserve">En </w:t>
      </w:r>
      <w:r w:rsidRPr="00585CAE">
        <w:t xml:space="preserve">general estoy satisfecho, </w:t>
      </w:r>
      <w:r w:rsidR="005E5967" w:rsidRPr="00585CAE">
        <w:t xml:space="preserve">La </w:t>
      </w:r>
      <w:r w:rsidRPr="00585CAE">
        <w:t xml:space="preserve">salud, </w:t>
      </w:r>
      <w:r w:rsidR="005E5967" w:rsidRPr="00585CAE">
        <w:t xml:space="preserve">Las </w:t>
      </w:r>
      <w:r w:rsidRPr="00585CAE">
        <w:t xml:space="preserve">finanzas, </w:t>
      </w:r>
      <w:r w:rsidR="005E5967" w:rsidRPr="00585CAE">
        <w:t xml:space="preserve">La </w:t>
      </w:r>
      <w:r w:rsidRPr="00585CAE">
        <w:t xml:space="preserve">vivienda, </w:t>
      </w:r>
      <w:r w:rsidR="005E5967" w:rsidRPr="00585CAE">
        <w:t xml:space="preserve">Los </w:t>
      </w:r>
      <w:r w:rsidRPr="00585CAE">
        <w:t xml:space="preserve">amigos, </w:t>
      </w:r>
      <w:r w:rsidR="005E5967" w:rsidRPr="00585CAE">
        <w:t xml:space="preserve">La </w:t>
      </w:r>
      <w:r w:rsidRPr="00585CAE">
        <w:t xml:space="preserve">familia, </w:t>
      </w:r>
      <w:r w:rsidR="005E5967" w:rsidRPr="00585CAE">
        <w:t xml:space="preserve">La </w:t>
      </w:r>
      <w:r w:rsidRPr="00585CAE">
        <w:t>liber</w:t>
      </w:r>
      <w:r w:rsidR="004D480A" w:rsidRPr="003C379F">
        <w:t>t</w:t>
      </w:r>
      <w:r w:rsidRPr="00585CAE">
        <w:t xml:space="preserve">ad, </w:t>
      </w:r>
      <w:r w:rsidR="005E5967" w:rsidRPr="00585CAE">
        <w:t xml:space="preserve">Las </w:t>
      </w:r>
      <w:r w:rsidRPr="00585CAE">
        <w:t xml:space="preserve">relaciones de pareja, </w:t>
      </w:r>
      <w:r w:rsidR="005E5967" w:rsidRPr="00585CAE">
        <w:t xml:space="preserve">La </w:t>
      </w:r>
      <w:r w:rsidRPr="00585CAE">
        <w:lastRenderedPageBreak/>
        <w:t xml:space="preserve">escuela, </w:t>
      </w:r>
      <w:r w:rsidR="005E5967" w:rsidRPr="00585CAE">
        <w:t xml:space="preserve">La </w:t>
      </w:r>
      <w:r w:rsidRPr="00585CAE">
        <w:t xml:space="preserve">seguridad y </w:t>
      </w:r>
      <w:r w:rsidR="005E5967" w:rsidRPr="00585CAE">
        <w:t xml:space="preserve">La </w:t>
      </w:r>
      <w:r w:rsidRPr="00585CAE">
        <w:t>declaración de ser feliz</w:t>
      </w:r>
      <w:r w:rsidR="005E5967" w:rsidRPr="00585CAE">
        <w:t xml:space="preserve">; </w:t>
      </w:r>
      <w:r w:rsidRPr="00585CAE">
        <w:t xml:space="preserve">todas estas variables tienen un </w:t>
      </w:r>
      <w:r w:rsidR="005E5967" w:rsidRPr="00585CAE">
        <w:t xml:space="preserve">ji al </w:t>
      </w:r>
      <w:r w:rsidRPr="00585CAE">
        <w:t>cuadrad</w:t>
      </w:r>
      <w:r w:rsidR="006273E5" w:rsidRPr="00585CAE">
        <w:t>o</w:t>
      </w:r>
      <w:r w:rsidRPr="00585CAE">
        <w:t xml:space="preserve"> menor a 0.05, lo que sugiere que están relacionadas. Las correlaciones más altas están en el ingreso (0.588), las condiciones excelentes de la vida (0.328), la familia (0.286) y la declaración de que se es feliz (0.365)</w:t>
      </w:r>
      <w:r w:rsidR="005E5967" w:rsidRPr="00585CAE">
        <w:t xml:space="preserve">. Esta </w:t>
      </w:r>
      <w:r w:rsidRPr="00585CAE">
        <w:t>última no se corresponde en mayor medida con la calificación de la felicidad</w:t>
      </w:r>
      <w:r w:rsidR="004A419C" w:rsidRPr="00585CAE">
        <w:t>.</w:t>
      </w:r>
    </w:p>
    <w:p w14:paraId="49A14529" w14:textId="77777777" w:rsidR="0018153F" w:rsidRPr="000D58F7" w:rsidRDefault="0018153F" w:rsidP="001A7F88">
      <w:pPr>
        <w:spacing w:line="360" w:lineRule="auto"/>
        <w:ind w:firstLine="708"/>
        <w:jc w:val="both"/>
      </w:pPr>
    </w:p>
    <w:p w14:paraId="4AE7004C" w14:textId="33AA7C11" w:rsidR="0018153F" w:rsidRPr="000D58F7" w:rsidRDefault="0018153F" w:rsidP="00A16295">
      <w:pPr>
        <w:spacing w:line="360" w:lineRule="auto"/>
        <w:jc w:val="center"/>
        <w:rPr>
          <w:b/>
          <w:bCs/>
          <w:sz w:val="28"/>
          <w:szCs w:val="28"/>
        </w:rPr>
      </w:pPr>
      <w:r w:rsidRPr="000D58F7">
        <w:rPr>
          <w:b/>
          <w:bCs/>
          <w:sz w:val="28"/>
          <w:szCs w:val="28"/>
        </w:rPr>
        <w:t>Modelo de regresión logística binomial aplicado a los jóvenes</w:t>
      </w:r>
      <w:r w:rsidR="00454A92">
        <w:rPr>
          <w:b/>
          <w:bCs/>
          <w:sz w:val="28"/>
          <w:szCs w:val="28"/>
        </w:rPr>
        <w:t xml:space="preserve"> </w:t>
      </w:r>
      <w:r w:rsidRPr="000D58F7">
        <w:rPr>
          <w:b/>
          <w:bCs/>
          <w:sz w:val="28"/>
          <w:szCs w:val="28"/>
        </w:rPr>
        <w:t>universitarios y los factores predictivos de la felicidad</w:t>
      </w:r>
    </w:p>
    <w:p w14:paraId="1B034B9D" w14:textId="2E66790F" w:rsidR="004C30FA" w:rsidRPr="000D58F7" w:rsidRDefault="004C30FA" w:rsidP="003C379F">
      <w:pPr>
        <w:spacing w:line="360" w:lineRule="auto"/>
        <w:ind w:firstLine="708"/>
        <w:jc w:val="both"/>
      </w:pPr>
      <w:r w:rsidRPr="000D58F7">
        <w:t>Para llevar a cabo el análisis de la felicidad en jóvenes universitarios no unidos en pareja y jóvenes no universitarios que viven en pareja sin importar el tipo de unión, ambos en la zona metropolitana de la ciudad de Pachuca, se trabajaron las bases de datos producto de ambas encuestas.</w:t>
      </w:r>
    </w:p>
    <w:p w14:paraId="68787E01" w14:textId="1E2C39F0" w:rsidR="00BC66F1" w:rsidRPr="000D58F7" w:rsidRDefault="004C30FA" w:rsidP="001A7F88">
      <w:pPr>
        <w:spacing w:line="360" w:lineRule="auto"/>
        <w:ind w:firstLine="708"/>
        <w:jc w:val="both"/>
      </w:pPr>
      <w:r w:rsidRPr="000D58F7">
        <w:t>El modelo de regresión logística binaria es conocido por su utilidad en la economía aplicada y para el análisis de variables cualitativas a través del uso de variables discretas</w:t>
      </w:r>
      <w:r w:rsidR="00EC7F94">
        <w:t>;</w:t>
      </w:r>
      <w:r w:rsidR="00EC7F94" w:rsidRPr="000D58F7">
        <w:t xml:space="preserve"> </w:t>
      </w:r>
      <w:r w:rsidRPr="000D58F7">
        <w:t>para el presente caso</w:t>
      </w:r>
      <w:r w:rsidR="00EC7F94">
        <w:t>,</w:t>
      </w:r>
      <w:r w:rsidRPr="000D58F7">
        <w:t xml:space="preserve"> la felicidad será considerada como una variable dicotómica, cuyo enfoque trata de modelizar una variable índice, inobservable o latente, no limitada en su rango de variación, donde tomar</w:t>
      </w:r>
      <w:r w:rsidR="00EC7F94">
        <w:t>á</w:t>
      </w:r>
      <w:r w:rsidRPr="000D58F7">
        <w:t xml:space="preserve"> el valor de </w:t>
      </w:r>
      <w:r w:rsidR="00E13A5E" w:rsidRPr="000D58F7">
        <w:t>uno</w:t>
      </w:r>
      <w:r w:rsidRPr="000D58F7">
        <w:t xml:space="preserve"> para los que se asumen felices</w:t>
      </w:r>
      <w:r w:rsidR="008D0B95">
        <w:t xml:space="preserve"> y</w:t>
      </w:r>
      <w:r w:rsidRPr="000D58F7">
        <w:t xml:space="preserve"> el valor de </w:t>
      </w:r>
      <w:r w:rsidR="00E13A5E" w:rsidRPr="000D58F7">
        <w:t>cero</w:t>
      </w:r>
      <w:r w:rsidRPr="000D58F7">
        <w:t xml:space="preserve"> para los sujetos que no se asumen felices. </w:t>
      </w:r>
      <w:r w:rsidR="00516A39" w:rsidRPr="000D58F7">
        <w:t>La transformación de la</w:t>
      </w:r>
      <w:r w:rsidR="00245021" w:rsidRPr="000D58F7">
        <w:t>s variables independientes</w:t>
      </w:r>
      <w:r w:rsidR="00516A39" w:rsidRPr="000D58F7">
        <w:t xml:space="preserve"> </w:t>
      </w:r>
      <w:r w:rsidR="00A03786" w:rsidRPr="000D58F7">
        <w:t xml:space="preserve">a variables </w:t>
      </w:r>
      <w:r w:rsidR="00A03786" w:rsidRPr="003C379F">
        <w:rPr>
          <w:i/>
          <w:iCs/>
        </w:rPr>
        <w:t>dummy</w:t>
      </w:r>
      <w:r w:rsidR="00A7174C" w:rsidRPr="000D58F7">
        <w:t xml:space="preserve"> se advierte en la tabla </w:t>
      </w:r>
      <w:r w:rsidR="008D0B95">
        <w:t>8</w:t>
      </w:r>
      <w:r w:rsidR="00A7174C" w:rsidRPr="000D58F7">
        <w:t>.</w:t>
      </w:r>
      <w:r w:rsidR="00245021" w:rsidRPr="000D58F7">
        <w:t xml:space="preserve"> </w:t>
      </w:r>
    </w:p>
    <w:p w14:paraId="7186E080" w14:textId="50C16DFA" w:rsidR="005E2A45" w:rsidRDefault="005E2A45" w:rsidP="001A7F88">
      <w:pPr>
        <w:spacing w:line="360" w:lineRule="auto"/>
        <w:ind w:firstLine="708"/>
        <w:jc w:val="both"/>
      </w:pPr>
    </w:p>
    <w:p w14:paraId="27A4F247" w14:textId="7DEF5B31" w:rsidR="004A252A" w:rsidRDefault="004A252A" w:rsidP="001A7F88">
      <w:pPr>
        <w:spacing w:line="360" w:lineRule="auto"/>
        <w:ind w:firstLine="708"/>
        <w:jc w:val="both"/>
      </w:pPr>
    </w:p>
    <w:p w14:paraId="628A58FD" w14:textId="7084DB37" w:rsidR="004A252A" w:rsidRDefault="004A252A" w:rsidP="001A7F88">
      <w:pPr>
        <w:spacing w:line="360" w:lineRule="auto"/>
        <w:ind w:firstLine="708"/>
        <w:jc w:val="both"/>
      </w:pPr>
    </w:p>
    <w:p w14:paraId="33DAD01B" w14:textId="6C6E70DA" w:rsidR="004A252A" w:rsidRDefault="004A252A" w:rsidP="001A7F88">
      <w:pPr>
        <w:spacing w:line="360" w:lineRule="auto"/>
        <w:ind w:firstLine="708"/>
        <w:jc w:val="both"/>
      </w:pPr>
    </w:p>
    <w:p w14:paraId="63EC3B40" w14:textId="78AA015B" w:rsidR="004A252A" w:rsidRDefault="004A252A" w:rsidP="001A7F88">
      <w:pPr>
        <w:spacing w:line="360" w:lineRule="auto"/>
        <w:ind w:firstLine="708"/>
        <w:jc w:val="both"/>
      </w:pPr>
    </w:p>
    <w:p w14:paraId="2D02EA9C" w14:textId="6155310E" w:rsidR="004A252A" w:rsidRDefault="004A252A" w:rsidP="001A7F88">
      <w:pPr>
        <w:spacing w:line="360" w:lineRule="auto"/>
        <w:ind w:firstLine="708"/>
        <w:jc w:val="both"/>
      </w:pPr>
    </w:p>
    <w:p w14:paraId="1C47C3F9" w14:textId="0835F1CA" w:rsidR="00081691" w:rsidRDefault="00081691" w:rsidP="001A7F88">
      <w:pPr>
        <w:spacing w:line="360" w:lineRule="auto"/>
        <w:ind w:firstLine="708"/>
        <w:jc w:val="both"/>
      </w:pPr>
    </w:p>
    <w:p w14:paraId="18898D0E" w14:textId="2411064C" w:rsidR="00081691" w:rsidRDefault="00081691" w:rsidP="001A7F88">
      <w:pPr>
        <w:spacing w:line="360" w:lineRule="auto"/>
        <w:ind w:firstLine="708"/>
        <w:jc w:val="both"/>
      </w:pPr>
    </w:p>
    <w:p w14:paraId="3C2B4F20" w14:textId="64875D55" w:rsidR="009A3DB5" w:rsidRDefault="009A3DB5" w:rsidP="001A7F88">
      <w:pPr>
        <w:spacing w:line="360" w:lineRule="auto"/>
        <w:ind w:firstLine="708"/>
        <w:jc w:val="both"/>
      </w:pPr>
    </w:p>
    <w:p w14:paraId="3814767F" w14:textId="0412C034" w:rsidR="009A3DB5" w:rsidRDefault="009A3DB5" w:rsidP="001A7F88">
      <w:pPr>
        <w:spacing w:line="360" w:lineRule="auto"/>
        <w:ind w:firstLine="708"/>
        <w:jc w:val="both"/>
      </w:pPr>
    </w:p>
    <w:p w14:paraId="5E644B1A" w14:textId="48A217D6" w:rsidR="009A3DB5" w:rsidRDefault="009A3DB5" w:rsidP="001A7F88">
      <w:pPr>
        <w:spacing w:line="360" w:lineRule="auto"/>
        <w:ind w:firstLine="708"/>
        <w:jc w:val="both"/>
      </w:pPr>
    </w:p>
    <w:p w14:paraId="0D793C18" w14:textId="77777777" w:rsidR="009A3DB5" w:rsidRPr="000D58F7" w:rsidRDefault="009A3DB5" w:rsidP="001A7F88">
      <w:pPr>
        <w:spacing w:line="360" w:lineRule="auto"/>
        <w:ind w:firstLine="708"/>
        <w:jc w:val="both"/>
      </w:pPr>
    </w:p>
    <w:p w14:paraId="1051BF67" w14:textId="4F0FC4B9" w:rsidR="00BC66F1" w:rsidRPr="003C379F" w:rsidRDefault="00E13A5E" w:rsidP="003C379F">
      <w:pPr>
        <w:spacing w:line="360" w:lineRule="auto"/>
        <w:jc w:val="center"/>
      </w:pPr>
      <w:r w:rsidRPr="003C379F">
        <w:rPr>
          <w:rFonts w:eastAsia="Arial"/>
          <w:b/>
          <w:bCs/>
          <w:spacing w:val="-9"/>
        </w:rPr>
        <w:lastRenderedPageBreak/>
        <w:t>Tabla</w:t>
      </w:r>
      <w:r w:rsidR="00D822C1" w:rsidRPr="003C379F">
        <w:rPr>
          <w:b/>
          <w:bCs/>
        </w:rPr>
        <w:t xml:space="preserve"> </w:t>
      </w:r>
      <w:r w:rsidR="00454A92" w:rsidRPr="003C379F">
        <w:rPr>
          <w:b/>
          <w:bCs/>
        </w:rPr>
        <w:t>8</w:t>
      </w:r>
      <w:r w:rsidR="00454A92" w:rsidRPr="003C379F">
        <w:t>.</w:t>
      </w:r>
      <w:r w:rsidR="00454A92">
        <w:t xml:space="preserve"> </w:t>
      </w:r>
      <w:r w:rsidR="00D822C1" w:rsidRPr="003C379F">
        <w:t xml:space="preserve">Jóvenes universitarios solteros: construcción de variables </w:t>
      </w:r>
      <w:r w:rsidR="00D822C1" w:rsidRPr="003C379F">
        <w:rPr>
          <w:i/>
          <w:iCs/>
        </w:rPr>
        <w:t>dummy</w:t>
      </w:r>
      <w:r w:rsidR="00D822C1" w:rsidRPr="003C379F">
        <w:t xml:space="preserve"> a utilizar en la regresión logística binomial, 2019</w:t>
      </w:r>
    </w:p>
    <w:tbl>
      <w:tblPr>
        <w:tblStyle w:val="Tablaconcuadrcula"/>
        <w:tblW w:w="0" w:type="auto"/>
        <w:tblLook w:val="04A0" w:firstRow="1" w:lastRow="0" w:firstColumn="1" w:lastColumn="0" w:noHBand="0" w:noVBand="1"/>
      </w:tblPr>
      <w:tblGrid>
        <w:gridCol w:w="3261"/>
        <w:gridCol w:w="2783"/>
        <w:gridCol w:w="2784"/>
      </w:tblGrid>
      <w:tr w:rsidR="000D58F7" w:rsidRPr="00454A92" w14:paraId="741EF0E7" w14:textId="77777777" w:rsidTr="00E24E7A">
        <w:tc>
          <w:tcPr>
            <w:tcW w:w="3261" w:type="dxa"/>
          </w:tcPr>
          <w:p w14:paraId="2B2891A9" w14:textId="77777777" w:rsidR="00BC66F1" w:rsidRPr="003C379F" w:rsidRDefault="00BC66F1" w:rsidP="001A7F88">
            <w:pPr>
              <w:spacing w:line="360" w:lineRule="auto"/>
              <w:jc w:val="center"/>
              <w:rPr>
                <w:b/>
                <w:bCs/>
              </w:rPr>
            </w:pPr>
            <w:r w:rsidRPr="003C379F">
              <w:rPr>
                <w:b/>
                <w:bCs/>
              </w:rPr>
              <w:t>Variables independientes en la ecuación</w:t>
            </w:r>
          </w:p>
        </w:tc>
        <w:tc>
          <w:tcPr>
            <w:tcW w:w="2783" w:type="dxa"/>
          </w:tcPr>
          <w:p w14:paraId="4E68BF8F" w14:textId="77777777" w:rsidR="00BC66F1" w:rsidRPr="003C379F" w:rsidRDefault="00BC66F1" w:rsidP="001A7F88">
            <w:pPr>
              <w:spacing w:line="360" w:lineRule="auto"/>
              <w:jc w:val="center"/>
              <w:rPr>
                <w:b/>
                <w:bCs/>
              </w:rPr>
            </w:pPr>
            <w:r w:rsidRPr="003C379F">
              <w:rPr>
                <w:b/>
                <w:bCs/>
              </w:rPr>
              <w:t xml:space="preserve">Valor de variables </w:t>
            </w:r>
            <w:r w:rsidRPr="003C379F">
              <w:rPr>
                <w:b/>
                <w:bCs/>
                <w:i/>
                <w:iCs/>
              </w:rPr>
              <w:t>dummy</w:t>
            </w:r>
            <w:r w:rsidRPr="003C379F">
              <w:rPr>
                <w:b/>
                <w:bCs/>
              </w:rPr>
              <w:t xml:space="preserve"> cero</w:t>
            </w:r>
          </w:p>
        </w:tc>
        <w:tc>
          <w:tcPr>
            <w:tcW w:w="2784" w:type="dxa"/>
          </w:tcPr>
          <w:p w14:paraId="2389AF83" w14:textId="77777777" w:rsidR="00BC66F1" w:rsidRPr="003C379F" w:rsidRDefault="00BC66F1" w:rsidP="001A7F88">
            <w:pPr>
              <w:spacing w:line="360" w:lineRule="auto"/>
              <w:jc w:val="center"/>
              <w:rPr>
                <w:b/>
                <w:bCs/>
              </w:rPr>
            </w:pPr>
            <w:r w:rsidRPr="003C379F">
              <w:rPr>
                <w:b/>
                <w:bCs/>
              </w:rPr>
              <w:t xml:space="preserve">Valor de variables </w:t>
            </w:r>
            <w:r w:rsidRPr="003C379F">
              <w:rPr>
                <w:b/>
                <w:bCs/>
                <w:i/>
                <w:iCs/>
              </w:rPr>
              <w:t>dummy</w:t>
            </w:r>
            <w:r w:rsidRPr="003C379F">
              <w:rPr>
                <w:b/>
                <w:bCs/>
              </w:rPr>
              <w:t xml:space="preserve"> uno</w:t>
            </w:r>
          </w:p>
        </w:tc>
      </w:tr>
      <w:tr w:rsidR="000D58F7" w:rsidRPr="00454A92" w14:paraId="0DB1E11F" w14:textId="77777777" w:rsidTr="00E24E7A">
        <w:tc>
          <w:tcPr>
            <w:tcW w:w="3261" w:type="dxa"/>
          </w:tcPr>
          <w:p w14:paraId="620CD696" w14:textId="77777777" w:rsidR="00BC66F1" w:rsidRPr="003C379F" w:rsidRDefault="00BC66F1" w:rsidP="001A7F88">
            <w:pPr>
              <w:spacing w:line="360" w:lineRule="auto"/>
              <w:jc w:val="both"/>
            </w:pPr>
          </w:p>
        </w:tc>
        <w:tc>
          <w:tcPr>
            <w:tcW w:w="2783" w:type="dxa"/>
          </w:tcPr>
          <w:p w14:paraId="21911E52" w14:textId="77777777" w:rsidR="00BC66F1" w:rsidRPr="003C379F" w:rsidRDefault="00BC66F1" w:rsidP="001A7F88">
            <w:pPr>
              <w:spacing w:line="360" w:lineRule="auto"/>
              <w:jc w:val="both"/>
            </w:pPr>
          </w:p>
        </w:tc>
        <w:tc>
          <w:tcPr>
            <w:tcW w:w="2784" w:type="dxa"/>
          </w:tcPr>
          <w:p w14:paraId="574503DC" w14:textId="77777777" w:rsidR="00BC66F1" w:rsidRPr="003C379F" w:rsidRDefault="00BC66F1" w:rsidP="001A7F88">
            <w:pPr>
              <w:spacing w:line="360" w:lineRule="auto"/>
              <w:jc w:val="both"/>
            </w:pPr>
          </w:p>
        </w:tc>
      </w:tr>
      <w:tr w:rsidR="000D58F7" w:rsidRPr="00454A92" w14:paraId="0106DB36" w14:textId="77777777" w:rsidTr="00E24E7A">
        <w:tc>
          <w:tcPr>
            <w:tcW w:w="3261" w:type="dxa"/>
          </w:tcPr>
          <w:p w14:paraId="7C161FB3" w14:textId="77777777" w:rsidR="00BC66F1" w:rsidRPr="003C379F" w:rsidRDefault="00BC66F1" w:rsidP="001A7F88">
            <w:pPr>
              <w:spacing w:line="360" w:lineRule="auto"/>
              <w:jc w:val="both"/>
            </w:pPr>
            <w:r w:rsidRPr="003C379F">
              <w:t>1. Calificación de la felicidad (autocalificación del entrevistado)</w:t>
            </w:r>
          </w:p>
        </w:tc>
        <w:tc>
          <w:tcPr>
            <w:tcW w:w="2783" w:type="dxa"/>
          </w:tcPr>
          <w:p w14:paraId="77CB1421" w14:textId="77777777" w:rsidR="00BC66F1" w:rsidRPr="003C379F" w:rsidRDefault="00BC66F1" w:rsidP="001A7F88">
            <w:pPr>
              <w:spacing w:line="360" w:lineRule="auto"/>
              <w:jc w:val="center"/>
            </w:pPr>
            <w:r w:rsidRPr="003C379F">
              <w:t>0 a 6</w:t>
            </w:r>
          </w:p>
        </w:tc>
        <w:tc>
          <w:tcPr>
            <w:tcW w:w="2784" w:type="dxa"/>
          </w:tcPr>
          <w:p w14:paraId="44D02ACD" w14:textId="77777777" w:rsidR="00BC66F1" w:rsidRPr="003C379F" w:rsidRDefault="00BC66F1" w:rsidP="001A7F88">
            <w:pPr>
              <w:spacing w:line="360" w:lineRule="auto"/>
              <w:jc w:val="center"/>
            </w:pPr>
            <w:r w:rsidRPr="003C379F">
              <w:t>7 a 10</w:t>
            </w:r>
          </w:p>
        </w:tc>
      </w:tr>
      <w:tr w:rsidR="000D58F7" w:rsidRPr="00454A92" w14:paraId="3C5B6B83" w14:textId="77777777" w:rsidTr="00E24E7A">
        <w:tc>
          <w:tcPr>
            <w:tcW w:w="3261" w:type="dxa"/>
          </w:tcPr>
          <w:p w14:paraId="7F1446D5" w14:textId="77777777" w:rsidR="00BC66F1" w:rsidRPr="003C379F" w:rsidRDefault="00BC66F1" w:rsidP="001A7F88">
            <w:pPr>
              <w:spacing w:line="360" w:lineRule="auto"/>
              <w:jc w:val="both"/>
            </w:pPr>
            <w:bookmarkStart w:id="2" w:name="_Hlk11610372"/>
            <w:r w:rsidRPr="003C379F">
              <w:t>2. Hasta ahora he conseguido cosas importantes que quiero en la vida</w:t>
            </w:r>
          </w:p>
        </w:tc>
        <w:tc>
          <w:tcPr>
            <w:tcW w:w="2783" w:type="dxa"/>
          </w:tcPr>
          <w:p w14:paraId="47EE5DA1" w14:textId="77777777" w:rsidR="00A03786" w:rsidRPr="003C379F" w:rsidRDefault="00BC66F1" w:rsidP="001A7F88">
            <w:pPr>
              <w:spacing w:line="360" w:lineRule="auto"/>
              <w:jc w:val="center"/>
            </w:pPr>
            <w:r w:rsidRPr="003C379F">
              <w:t xml:space="preserve">Totalmente en desacuerdo y </w:t>
            </w:r>
          </w:p>
          <w:p w14:paraId="1E8ABF6F" w14:textId="77777777" w:rsidR="00BC66F1" w:rsidRPr="003C379F" w:rsidRDefault="00BC66F1" w:rsidP="001A7F88">
            <w:pPr>
              <w:spacing w:line="360" w:lineRule="auto"/>
              <w:jc w:val="center"/>
            </w:pPr>
            <w:r w:rsidRPr="003C379F">
              <w:t>la mayor parte en desacuerdo</w:t>
            </w:r>
          </w:p>
        </w:tc>
        <w:tc>
          <w:tcPr>
            <w:tcW w:w="2784" w:type="dxa"/>
          </w:tcPr>
          <w:p w14:paraId="4BDEC5E9" w14:textId="77777777" w:rsidR="00BC66F1" w:rsidRPr="003C379F" w:rsidRDefault="00BC66F1" w:rsidP="001A7F88">
            <w:pPr>
              <w:spacing w:line="360" w:lineRule="auto"/>
              <w:jc w:val="center"/>
            </w:pPr>
            <w:r w:rsidRPr="003C379F">
              <w:t xml:space="preserve">La mayor parte de </w:t>
            </w:r>
            <w:r w:rsidR="00A03786" w:rsidRPr="003C379F">
              <w:t>a</w:t>
            </w:r>
            <w:r w:rsidRPr="003C379F">
              <w:t>cuerdo y totalmente de acuerdo</w:t>
            </w:r>
          </w:p>
        </w:tc>
      </w:tr>
      <w:tr w:rsidR="000D58F7" w:rsidRPr="00454A92" w14:paraId="0C6A0D03" w14:textId="77777777" w:rsidTr="00E24E7A">
        <w:tc>
          <w:tcPr>
            <w:tcW w:w="3261" w:type="dxa"/>
          </w:tcPr>
          <w:p w14:paraId="1A3861B3" w14:textId="77777777" w:rsidR="00BC66F1" w:rsidRPr="003C379F" w:rsidRDefault="00BC66F1" w:rsidP="001A7F88">
            <w:pPr>
              <w:spacing w:line="360" w:lineRule="auto"/>
              <w:jc w:val="both"/>
            </w:pPr>
            <w:r w:rsidRPr="003C379F">
              <w:t>3. Si tuviera que vivir mi vida de nuevo, no cambiaría casi nada</w:t>
            </w:r>
          </w:p>
        </w:tc>
        <w:tc>
          <w:tcPr>
            <w:tcW w:w="2783" w:type="dxa"/>
          </w:tcPr>
          <w:p w14:paraId="0008D318" w14:textId="77777777" w:rsidR="00A03786" w:rsidRPr="003C379F" w:rsidRDefault="00BC66F1" w:rsidP="001A7F88">
            <w:pPr>
              <w:spacing w:line="360" w:lineRule="auto"/>
              <w:jc w:val="center"/>
            </w:pPr>
            <w:r w:rsidRPr="003C379F">
              <w:t xml:space="preserve">Totalmente en desacuerdo y </w:t>
            </w:r>
          </w:p>
          <w:p w14:paraId="6D96E2A2" w14:textId="77777777" w:rsidR="00BC66F1" w:rsidRPr="003C379F" w:rsidRDefault="00BC66F1" w:rsidP="001A7F88">
            <w:pPr>
              <w:spacing w:line="360" w:lineRule="auto"/>
              <w:jc w:val="center"/>
            </w:pPr>
            <w:r w:rsidRPr="003C379F">
              <w:t>la mayor parte en desacuerdo</w:t>
            </w:r>
          </w:p>
        </w:tc>
        <w:tc>
          <w:tcPr>
            <w:tcW w:w="2784" w:type="dxa"/>
          </w:tcPr>
          <w:p w14:paraId="5081536B" w14:textId="77777777" w:rsidR="00BC66F1" w:rsidRPr="003C379F" w:rsidRDefault="00BC66F1" w:rsidP="001A7F88">
            <w:pPr>
              <w:spacing w:line="360" w:lineRule="auto"/>
              <w:jc w:val="center"/>
            </w:pPr>
            <w:r w:rsidRPr="003C379F">
              <w:t xml:space="preserve">La mayor parte de </w:t>
            </w:r>
            <w:r w:rsidR="00A03786" w:rsidRPr="003C379F">
              <w:t>a</w:t>
            </w:r>
            <w:r w:rsidRPr="003C379F">
              <w:t>cuerdo y totalmente de acuerdo</w:t>
            </w:r>
          </w:p>
        </w:tc>
      </w:tr>
      <w:tr w:rsidR="000D58F7" w:rsidRPr="00454A92" w14:paraId="7BF01A60" w14:textId="77777777" w:rsidTr="00E24E7A">
        <w:tc>
          <w:tcPr>
            <w:tcW w:w="3261" w:type="dxa"/>
          </w:tcPr>
          <w:p w14:paraId="5B81D719" w14:textId="77777777" w:rsidR="00BC66F1" w:rsidRPr="003C379F" w:rsidRDefault="00BC66F1" w:rsidP="001A7F88">
            <w:pPr>
              <w:spacing w:line="360" w:lineRule="auto"/>
              <w:jc w:val="both"/>
            </w:pPr>
            <w:r w:rsidRPr="003C379F">
              <w:t>4. Salud</w:t>
            </w:r>
          </w:p>
        </w:tc>
        <w:tc>
          <w:tcPr>
            <w:tcW w:w="2783" w:type="dxa"/>
          </w:tcPr>
          <w:p w14:paraId="1F25BDF7" w14:textId="77777777" w:rsidR="00A03786" w:rsidRPr="003C379F" w:rsidRDefault="00BC66F1" w:rsidP="001A7F88">
            <w:pPr>
              <w:spacing w:line="360" w:lineRule="auto"/>
              <w:jc w:val="center"/>
            </w:pPr>
            <w:r w:rsidRPr="003C379F">
              <w:t xml:space="preserve">Totalmente insatisfecho y </w:t>
            </w:r>
          </w:p>
          <w:p w14:paraId="05F56515" w14:textId="77777777" w:rsidR="00BC66F1" w:rsidRPr="003C379F" w:rsidRDefault="00BC66F1" w:rsidP="001A7F88">
            <w:pPr>
              <w:spacing w:line="360" w:lineRule="auto"/>
              <w:jc w:val="center"/>
            </w:pPr>
            <w:r w:rsidRPr="003C379F">
              <w:t>la mayor parte insatisfecho</w:t>
            </w:r>
          </w:p>
        </w:tc>
        <w:tc>
          <w:tcPr>
            <w:tcW w:w="2784" w:type="dxa"/>
          </w:tcPr>
          <w:p w14:paraId="32337A85" w14:textId="77777777" w:rsidR="00BC66F1" w:rsidRPr="003C379F" w:rsidRDefault="00BC66F1" w:rsidP="001A7F88">
            <w:pPr>
              <w:spacing w:line="360" w:lineRule="auto"/>
              <w:jc w:val="center"/>
            </w:pPr>
            <w:r w:rsidRPr="003C379F">
              <w:t>La mayor parte satisfecho y totalmente satisfecho</w:t>
            </w:r>
          </w:p>
        </w:tc>
      </w:tr>
      <w:tr w:rsidR="000D58F7" w:rsidRPr="00454A92" w14:paraId="3988A4F5" w14:textId="77777777" w:rsidTr="00E24E7A">
        <w:tc>
          <w:tcPr>
            <w:tcW w:w="3261" w:type="dxa"/>
          </w:tcPr>
          <w:p w14:paraId="4530E1D1" w14:textId="77777777" w:rsidR="00BC66F1" w:rsidRPr="003C379F" w:rsidRDefault="00BC66F1" w:rsidP="001A7F88">
            <w:pPr>
              <w:spacing w:line="360" w:lineRule="auto"/>
              <w:jc w:val="both"/>
            </w:pPr>
            <w:r w:rsidRPr="003C379F">
              <w:t>5. Finanzas</w:t>
            </w:r>
          </w:p>
        </w:tc>
        <w:tc>
          <w:tcPr>
            <w:tcW w:w="2783" w:type="dxa"/>
          </w:tcPr>
          <w:p w14:paraId="7F53DC06" w14:textId="77777777" w:rsidR="00A03786" w:rsidRPr="003C379F" w:rsidRDefault="00BC66F1" w:rsidP="001A7F88">
            <w:pPr>
              <w:spacing w:line="360" w:lineRule="auto"/>
              <w:jc w:val="center"/>
            </w:pPr>
            <w:r w:rsidRPr="003C379F">
              <w:t xml:space="preserve">Totalmente insatisfecho y </w:t>
            </w:r>
          </w:p>
          <w:p w14:paraId="4F2CCEDC" w14:textId="77777777" w:rsidR="00BC66F1" w:rsidRPr="003C379F" w:rsidRDefault="00BC66F1" w:rsidP="001A7F88">
            <w:pPr>
              <w:spacing w:line="360" w:lineRule="auto"/>
              <w:jc w:val="center"/>
            </w:pPr>
            <w:r w:rsidRPr="003C379F">
              <w:t>la mayor parte insatisfecho</w:t>
            </w:r>
          </w:p>
        </w:tc>
        <w:tc>
          <w:tcPr>
            <w:tcW w:w="2784" w:type="dxa"/>
          </w:tcPr>
          <w:p w14:paraId="0508B15B" w14:textId="77777777" w:rsidR="00BC66F1" w:rsidRPr="003C379F" w:rsidRDefault="00BC66F1" w:rsidP="001A7F88">
            <w:pPr>
              <w:spacing w:line="360" w:lineRule="auto"/>
              <w:jc w:val="center"/>
            </w:pPr>
            <w:r w:rsidRPr="003C379F">
              <w:t>La mayor parte satisfecho y totalmente satisfecho</w:t>
            </w:r>
          </w:p>
        </w:tc>
      </w:tr>
      <w:tr w:rsidR="000D58F7" w:rsidRPr="00454A92" w14:paraId="48A8EE0F" w14:textId="77777777" w:rsidTr="00E24E7A">
        <w:tc>
          <w:tcPr>
            <w:tcW w:w="3261" w:type="dxa"/>
          </w:tcPr>
          <w:p w14:paraId="4A2D2DFC" w14:textId="77777777" w:rsidR="00BC66F1" w:rsidRPr="003C379F" w:rsidRDefault="00BC66F1" w:rsidP="001A7F88">
            <w:pPr>
              <w:spacing w:line="360" w:lineRule="auto"/>
              <w:jc w:val="both"/>
            </w:pPr>
            <w:r w:rsidRPr="003C379F">
              <w:t>6. Familia</w:t>
            </w:r>
          </w:p>
        </w:tc>
        <w:tc>
          <w:tcPr>
            <w:tcW w:w="2783" w:type="dxa"/>
          </w:tcPr>
          <w:p w14:paraId="4249F45D" w14:textId="77777777" w:rsidR="00A03786" w:rsidRPr="003C379F" w:rsidRDefault="00BC66F1" w:rsidP="001A7F88">
            <w:pPr>
              <w:spacing w:line="360" w:lineRule="auto"/>
              <w:jc w:val="center"/>
            </w:pPr>
            <w:r w:rsidRPr="003C379F">
              <w:t xml:space="preserve">Totalmente insatisfecho y </w:t>
            </w:r>
          </w:p>
          <w:p w14:paraId="2A306921" w14:textId="77777777" w:rsidR="00BC66F1" w:rsidRPr="003C379F" w:rsidRDefault="00BC66F1" w:rsidP="001A7F88">
            <w:pPr>
              <w:spacing w:line="360" w:lineRule="auto"/>
              <w:jc w:val="center"/>
            </w:pPr>
            <w:r w:rsidRPr="003C379F">
              <w:t>la mayor parte insatisfecho</w:t>
            </w:r>
          </w:p>
        </w:tc>
        <w:tc>
          <w:tcPr>
            <w:tcW w:w="2784" w:type="dxa"/>
          </w:tcPr>
          <w:p w14:paraId="1E3DEC8F" w14:textId="77777777" w:rsidR="00BC66F1" w:rsidRPr="003C379F" w:rsidRDefault="00BC66F1" w:rsidP="001A7F88">
            <w:pPr>
              <w:spacing w:line="360" w:lineRule="auto"/>
              <w:jc w:val="center"/>
            </w:pPr>
            <w:r w:rsidRPr="003C379F">
              <w:t>La mayor parte satisfecho y totalmente satisfecho</w:t>
            </w:r>
          </w:p>
        </w:tc>
      </w:tr>
      <w:tr w:rsidR="000D58F7" w:rsidRPr="00454A92" w14:paraId="1A110426" w14:textId="77777777" w:rsidTr="00E24E7A">
        <w:tc>
          <w:tcPr>
            <w:tcW w:w="3261" w:type="dxa"/>
          </w:tcPr>
          <w:p w14:paraId="13C19390" w14:textId="77777777" w:rsidR="00BC66F1" w:rsidRPr="003C379F" w:rsidRDefault="00BC66F1" w:rsidP="001A7F88">
            <w:pPr>
              <w:spacing w:line="360" w:lineRule="auto"/>
              <w:jc w:val="both"/>
            </w:pPr>
            <w:r w:rsidRPr="003C379F">
              <w:t>7. Libertad</w:t>
            </w:r>
          </w:p>
        </w:tc>
        <w:tc>
          <w:tcPr>
            <w:tcW w:w="2783" w:type="dxa"/>
          </w:tcPr>
          <w:p w14:paraId="0446B430" w14:textId="77777777" w:rsidR="00A03786" w:rsidRPr="003C379F" w:rsidRDefault="00BC66F1" w:rsidP="001A7F88">
            <w:pPr>
              <w:spacing w:line="360" w:lineRule="auto"/>
              <w:jc w:val="center"/>
            </w:pPr>
            <w:r w:rsidRPr="003C379F">
              <w:t xml:space="preserve">Totalmente insatisfecho y </w:t>
            </w:r>
          </w:p>
          <w:p w14:paraId="277B43BF" w14:textId="77777777" w:rsidR="00BC66F1" w:rsidRPr="003C379F" w:rsidRDefault="00BC66F1" w:rsidP="001A7F88">
            <w:pPr>
              <w:spacing w:line="360" w:lineRule="auto"/>
              <w:jc w:val="center"/>
            </w:pPr>
            <w:r w:rsidRPr="003C379F">
              <w:t>la mayor parte insatisfecho</w:t>
            </w:r>
          </w:p>
        </w:tc>
        <w:tc>
          <w:tcPr>
            <w:tcW w:w="2784" w:type="dxa"/>
          </w:tcPr>
          <w:p w14:paraId="3EE2B39B" w14:textId="77777777" w:rsidR="00BC66F1" w:rsidRPr="003C379F" w:rsidRDefault="00BC66F1" w:rsidP="001A7F88">
            <w:pPr>
              <w:spacing w:line="360" w:lineRule="auto"/>
              <w:jc w:val="center"/>
            </w:pPr>
            <w:r w:rsidRPr="003C379F">
              <w:t>La mayor parte satisfecho y totalmente satisfecho</w:t>
            </w:r>
          </w:p>
        </w:tc>
      </w:tr>
      <w:bookmarkEnd w:id="2"/>
      <w:tr w:rsidR="000D58F7" w:rsidRPr="00454A92" w14:paraId="5F157C70" w14:textId="77777777" w:rsidTr="00E24E7A">
        <w:tc>
          <w:tcPr>
            <w:tcW w:w="3261" w:type="dxa"/>
          </w:tcPr>
          <w:p w14:paraId="19D8DA2F" w14:textId="77777777" w:rsidR="00BC66F1" w:rsidRPr="003C379F" w:rsidRDefault="00BC66F1" w:rsidP="001A7F88">
            <w:pPr>
              <w:spacing w:line="360" w:lineRule="auto"/>
              <w:jc w:val="both"/>
            </w:pPr>
          </w:p>
        </w:tc>
        <w:tc>
          <w:tcPr>
            <w:tcW w:w="2783" w:type="dxa"/>
          </w:tcPr>
          <w:p w14:paraId="2F36EF47" w14:textId="77777777" w:rsidR="00BC66F1" w:rsidRPr="003C379F" w:rsidRDefault="00BC66F1" w:rsidP="001A7F88">
            <w:pPr>
              <w:spacing w:line="360" w:lineRule="auto"/>
              <w:jc w:val="both"/>
            </w:pPr>
          </w:p>
        </w:tc>
        <w:tc>
          <w:tcPr>
            <w:tcW w:w="2784" w:type="dxa"/>
          </w:tcPr>
          <w:p w14:paraId="69864517" w14:textId="77777777" w:rsidR="00BC66F1" w:rsidRPr="003C379F" w:rsidRDefault="00BC66F1" w:rsidP="001A7F88">
            <w:pPr>
              <w:spacing w:line="360" w:lineRule="auto"/>
              <w:jc w:val="both"/>
            </w:pPr>
          </w:p>
        </w:tc>
      </w:tr>
    </w:tbl>
    <w:p w14:paraId="657615BC" w14:textId="77777777" w:rsidR="00454A92" w:rsidRPr="00A30E42" w:rsidRDefault="00454A92" w:rsidP="00454A92">
      <w:pPr>
        <w:spacing w:line="360" w:lineRule="auto"/>
        <w:jc w:val="center"/>
      </w:pPr>
      <w:r>
        <w:t>Fuente: Elaboración propia</w:t>
      </w:r>
    </w:p>
    <w:p w14:paraId="66691F89" w14:textId="77777777" w:rsidR="00D822C1" w:rsidRPr="000D58F7" w:rsidRDefault="00D822C1" w:rsidP="001A7F88">
      <w:pPr>
        <w:spacing w:line="360" w:lineRule="auto"/>
        <w:jc w:val="both"/>
      </w:pPr>
    </w:p>
    <w:p w14:paraId="69EBC221" w14:textId="69C23506" w:rsidR="00245021" w:rsidRDefault="00A03786" w:rsidP="001A7F88">
      <w:pPr>
        <w:spacing w:line="360" w:lineRule="auto"/>
        <w:ind w:firstLine="708"/>
        <w:jc w:val="both"/>
      </w:pPr>
      <w:r w:rsidRPr="000D58F7">
        <w:lastRenderedPageBreak/>
        <w:t>Realizando el modelo de regresión logística binomial, se obtuvieron los siguientes resultados:</w:t>
      </w:r>
    </w:p>
    <w:p w14:paraId="14835364" w14:textId="1F70676C" w:rsidR="00245021" w:rsidRPr="000D58F7" w:rsidRDefault="00A03786" w:rsidP="001A7F88">
      <w:pPr>
        <w:spacing w:line="360" w:lineRule="auto"/>
        <w:ind w:firstLine="708"/>
        <w:jc w:val="both"/>
      </w:pPr>
      <w:r w:rsidRPr="003C379F">
        <w:rPr>
          <w:i/>
          <w:iCs/>
        </w:rPr>
        <w:t>a)</w:t>
      </w:r>
      <w:r w:rsidRPr="000D58F7">
        <w:t xml:space="preserve"> </w:t>
      </w:r>
      <w:r w:rsidR="004A252A">
        <w:t>En la tabla número 9 se observa l</w:t>
      </w:r>
      <w:r w:rsidRPr="000D58F7">
        <w:t>a s</w:t>
      </w:r>
      <w:r w:rsidR="00245021" w:rsidRPr="000D58F7">
        <w:t xml:space="preserve">ignificación </w:t>
      </w:r>
      <w:r w:rsidR="007E09D4" w:rsidRPr="000D58F7">
        <w:t xml:space="preserve">de </w:t>
      </w:r>
      <w:r w:rsidR="007E09D4">
        <w:t>ji</w:t>
      </w:r>
      <w:r w:rsidR="00977DAE">
        <w:t xml:space="preserve"> al </w:t>
      </w:r>
      <w:r w:rsidR="00245021" w:rsidRPr="000D58F7">
        <w:t>cuadrado del modelo en la prueba ómnibus es menor de 0.05</w:t>
      </w:r>
      <w:r w:rsidR="004A252A">
        <w:t>, e i</w:t>
      </w:r>
      <w:r w:rsidR="00454A92" w:rsidRPr="000D58F7">
        <w:t xml:space="preserve">ndica </w:t>
      </w:r>
      <w:r w:rsidR="00245021" w:rsidRPr="000D58F7">
        <w:t>que el modelo ayuda a explicar el evento, es decir, las variables independientes explican la variable dependiente.</w:t>
      </w:r>
    </w:p>
    <w:p w14:paraId="1B899398" w14:textId="70F67DF7" w:rsidR="00245021" w:rsidRPr="000D58F7" w:rsidRDefault="00A03786" w:rsidP="001A7F88">
      <w:pPr>
        <w:spacing w:line="360" w:lineRule="auto"/>
        <w:ind w:firstLine="708"/>
        <w:jc w:val="both"/>
      </w:pPr>
      <w:r w:rsidRPr="003C379F">
        <w:rPr>
          <w:i/>
          <w:iCs/>
        </w:rPr>
        <w:t>b)</w:t>
      </w:r>
      <w:r w:rsidRPr="000D58F7">
        <w:t xml:space="preserve"> El</w:t>
      </w:r>
      <w:r w:rsidR="00245021" w:rsidRPr="000D58F7">
        <w:t xml:space="preserve"> R-cuadrado de Cox y Snell</w:t>
      </w:r>
      <w:r w:rsidR="000E37B5">
        <w:t xml:space="preserve"> </w:t>
      </w:r>
      <w:r w:rsidR="00245021" w:rsidRPr="000D58F7">
        <w:t>y R-cuadrado de Nagelkerke</w:t>
      </w:r>
      <w:r w:rsidRPr="000D58F7">
        <w:t xml:space="preserve"> i</w:t>
      </w:r>
      <w:r w:rsidR="00245021" w:rsidRPr="000D58F7">
        <w:t>ndica</w:t>
      </w:r>
      <w:r w:rsidRPr="000D58F7">
        <w:t>n</w:t>
      </w:r>
      <w:r w:rsidR="00245021" w:rsidRPr="000D58F7">
        <w:t xml:space="preserve"> la parte de la varianza de la variable dependiente explicada por el modelo. Hay dos R-cuadrados en la regresión logística, y ambas son válidas. Se acostumbra a decir que la parte de la variable dependiente explicada por el modelo oscila entre la R-cuadrado de Cox y Snell y la R-cuadrado de Nagelkerke. Cuanto más alto es la R-cuadrado</w:t>
      </w:r>
      <w:r w:rsidR="000E37B5">
        <w:t>,</w:t>
      </w:r>
      <w:r w:rsidR="00245021" w:rsidRPr="000D58F7">
        <w:t xml:space="preserve"> más explicativo es el modelo, es decir, las variables independientes explican la variable dependiente.</w:t>
      </w:r>
      <w:r w:rsidRPr="000D58F7">
        <w:t xml:space="preserve"> Para el presente caso, los resultados </w:t>
      </w:r>
      <w:r w:rsidR="000E37B5">
        <w:t>se muestran en la tabla 10.</w:t>
      </w:r>
    </w:p>
    <w:p w14:paraId="038EDB5D" w14:textId="327CE221" w:rsidR="00A03786" w:rsidRPr="000D58F7" w:rsidRDefault="00A03786" w:rsidP="001A7F88">
      <w:pPr>
        <w:spacing w:line="360" w:lineRule="auto"/>
        <w:ind w:firstLine="708"/>
        <w:jc w:val="both"/>
      </w:pPr>
      <w:r w:rsidRPr="00FD0DFF">
        <w:t xml:space="preserve">Es decir, el </w:t>
      </w:r>
      <w:r w:rsidR="000E37B5" w:rsidRPr="00FD0DFF">
        <w:t>R-</w:t>
      </w:r>
      <w:r w:rsidRPr="00FD0DFF">
        <w:t>cuadrado de Cox y Snell refiere que el modelo de la felicidad de los jóvenes universitarios no unidos en pareja</w:t>
      </w:r>
      <w:r w:rsidR="000E37B5" w:rsidRPr="00FD0DFF">
        <w:t xml:space="preserve"> </w:t>
      </w:r>
      <w:r w:rsidRPr="00FD0DFF">
        <w:t>se explica con estas variables en 34.4</w:t>
      </w:r>
      <w:r w:rsidR="000E37B5" w:rsidRPr="00FD0DFF">
        <w:t xml:space="preserve"> </w:t>
      </w:r>
      <w:r w:rsidRPr="00FD0DFF">
        <w:t>%, mientras que el de Nagelkerke dice que se explica en 81.9</w:t>
      </w:r>
      <w:r w:rsidR="000E37B5" w:rsidRPr="00FD0DFF">
        <w:t xml:space="preserve"> </w:t>
      </w:r>
      <w:r w:rsidRPr="00FD0DFF">
        <w:t>%, que sería muy alto</w:t>
      </w:r>
      <w:r w:rsidR="000E37B5" w:rsidRPr="00FD0DFF">
        <w:t xml:space="preserve">. Tomando </w:t>
      </w:r>
      <w:r w:rsidRPr="00FD0DFF">
        <w:t xml:space="preserve">la postura de diversos estadísticos, que refieren que el dato </w:t>
      </w:r>
      <w:r w:rsidR="00E50612" w:rsidRPr="00FD0DFF">
        <w:t>más</w:t>
      </w:r>
      <w:r w:rsidRPr="00FD0DFF">
        <w:t xml:space="preserve"> acercado es la mitad entre ambos </w:t>
      </w:r>
      <w:r w:rsidR="000E37B5" w:rsidRPr="00FD0DFF">
        <w:t>R-</w:t>
      </w:r>
      <w:r w:rsidRPr="00FD0DFF">
        <w:t>cuadrados, quedaría en 58.2</w:t>
      </w:r>
      <w:r w:rsidR="000E37B5" w:rsidRPr="00FD0DFF">
        <w:t xml:space="preserve"> </w:t>
      </w:r>
      <w:r w:rsidRPr="00FD0DFF">
        <w:t>% de explicación, que sigue siendo muy importante.</w:t>
      </w:r>
      <w:r w:rsidRPr="000D58F7">
        <w:t xml:space="preserve"> </w:t>
      </w:r>
    </w:p>
    <w:p w14:paraId="1A8243CC" w14:textId="6F5DC92D" w:rsidR="006270D2" w:rsidRPr="000D58F7" w:rsidRDefault="00A03786" w:rsidP="001A7F88">
      <w:pPr>
        <w:spacing w:line="360" w:lineRule="auto"/>
        <w:ind w:firstLine="708"/>
        <w:jc w:val="both"/>
      </w:pPr>
      <w:r w:rsidRPr="003C379F">
        <w:rPr>
          <w:i/>
          <w:iCs/>
        </w:rPr>
        <w:t>c)</w:t>
      </w:r>
      <w:r w:rsidRPr="000D58F7">
        <w:t xml:space="preserve"> Porcentaje global correctamente clasificado:</w:t>
      </w:r>
      <w:r w:rsidR="00C80966" w:rsidRPr="000D58F7">
        <w:t xml:space="preserve"> </w:t>
      </w:r>
      <w:r w:rsidR="00454A92">
        <w:t>E</w:t>
      </w:r>
      <w:r w:rsidR="00454A92" w:rsidRPr="000D58F7">
        <w:t xml:space="preserve">ste </w:t>
      </w:r>
      <w:r w:rsidRPr="000D58F7">
        <w:t>porcentaje indica el número de casos que el modelo es capaz de predecir correctamente</w:t>
      </w:r>
      <w:r w:rsidR="000E37B5">
        <w:t>.</w:t>
      </w:r>
      <w:r w:rsidR="00C80966" w:rsidRPr="000D58F7">
        <w:t xml:space="preserve"> </w:t>
      </w:r>
      <w:r w:rsidR="000E37B5">
        <w:t>C</w:t>
      </w:r>
      <w:r w:rsidR="000E37B5" w:rsidRPr="000D58F7">
        <w:t xml:space="preserve">on </w:t>
      </w:r>
      <w:r w:rsidR="00C80966" w:rsidRPr="000D58F7">
        <w:t>b</w:t>
      </w:r>
      <w:r w:rsidRPr="000D58F7">
        <w:t xml:space="preserve">ase </w:t>
      </w:r>
      <w:r w:rsidR="00C80966" w:rsidRPr="000D58F7">
        <w:t>en</w:t>
      </w:r>
      <w:r w:rsidRPr="000D58F7">
        <w:t xml:space="preserve"> la ecuación de regresión y los datos observados, se realiza una predicción del valor de la variable dependiente (valor pronosticado). Esta predicción se compara con el valor observado</w:t>
      </w:r>
      <w:r w:rsidR="000E37B5">
        <w:t>:</w:t>
      </w:r>
      <w:r w:rsidR="000E37B5" w:rsidRPr="000D58F7">
        <w:t xml:space="preserve"> </w:t>
      </w:r>
      <w:r w:rsidR="00C80966" w:rsidRPr="000D58F7">
        <w:t>s</w:t>
      </w:r>
      <w:r w:rsidRPr="000D58F7">
        <w:t>i acierta, el caso es correctamente clasificado</w:t>
      </w:r>
      <w:r w:rsidR="00C80966" w:rsidRPr="000D58F7">
        <w:t>; s</w:t>
      </w:r>
      <w:r w:rsidRPr="000D58F7">
        <w:t>i no acierta, el caso no es correctamente clasificado. Cuantos más casos clasifica correctamente (es decir</w:t>
      </w:r>
      <w:r w:rsidR="000E37B5">
        <w:t>,</w:t>
      </w:r>
      <w:r w:rsidRPr="000D58F7">
        <w:t xml:space="preserve"> coincide el valor pronosticado con el valor observado)</w:t>
      </w:r>
      <w:r w:rsidR="000E37B5">
        <w:t>,</w:t>
      </w:r>
      <w:r w:rsidRPr="000D58F7">
        <w:t xml:space="preserve"> mejor es el modelo, más explicativo, por tanto, las variable</w:t>
      </w:r>
      <w:r w:rsidR="00077C9C" w:rsidRPr="000D58F7">
        <w:t>s</w:t>
      </w:r>
      <w:r w:rsidRPr="000D58F7">
        <w:t xml:space="preserve"> independientes son buenas predictoras del evento o variable dependiente. Si es</w:t>
      </w:r>
      <w:r w:rsidR="006273E5" w:rsidRPr="000D58F7">
        <w:t>e</w:t>
      </w:r>
      <w:r w:rsidRPr="000D58F7">
        <w:t xml:space="preserve"> modelo clasifica correctamente más de 50</w:t>
      </w:r>
      <w:r w:rsidR="000E37B5">
        <w:t xml:space="preserve"> </w:t>
      </w:r>
      <w:r w:rsidRPr="000D58F7">
        <w:t xml:space="preserve">% de los casos, el modelo se acepta. </w:t>
      </w:r>
      <w:r w:rsidR="001A5199" w:rsidRPr="000D58F7">
        <w:t>Para el modelo que se explica los resultados son</w:t>
      </w:r>
      <w:r w:rsidR="000E37B5">
        <w:t xml:space="preserve"> expuestos en la tabla 11. </w:t>
      </w:r>
    </w:p>
    <w:p w14:paraId="620979CF" w14:textId="5974CF9D" w:rsidR="00E368F3" w:rsidRPr="000D58F7" w:rsidRDefault="001A5199" w:rsidP="003C379F">
      <w:pPr>
        <w:spacing w:line="360" w:lineRule="auto"/>
        <w:ind w:firstLine="708"/>
        <w:jc w:val="both"/>
      </w:pPr>
      <w:r w:rsidRPr="003C379F">
        <w:rPr>
          <w:i/>
          <w:iCs/>
        </w:rPr>
        <w:t>d)</w:t>
      </w:r>
      <w:r w:rsidRPr="000D58F7">
        <w:t xml:space="preserve"> Significación de </w:t>
      </w:r>
      <w:r w:rsidRPr="003C379F">
        <w:rPr>
          <w:i/>
          <w:iCs/>
        </w:rPr>
        <w:t>b</w:t>
      </w:r>
      <w:r w:rsidRPr="000D58F7">
        <w:t xml:space="preserve"> en las variables que están en la ecuación</w:t>
      </w:r>
      <w:r w:rsidR="00454A92">
        <w:t>:</w:t>
      </w:r>
      <w:r w:rsidR="00454A92" w:rsidRPr="000D58F7">
        <w:t xml:space="preserve"> </w:t>
      </w:r>
      <w:r w:rsidR="00454A92">
        <w:t>S</w:t>
      </w:r>
      <w:r w:rsidR="00454A92" w:rsidRPr="000D58F7">
        <w:t xml:space="preserve">i </w:t>
      </w:r>
      <w:r w:rsidRPr="000D58F7">
        <w:t>es menor de 0.05</w:t>
      </w:r>
      <w:r w:rsidR="000E37B5">
        <w:t>,</w:t>
      </w:r>
      <w:r w:rsidRPr="000D58F7">
        <w:t xml:space="preserve"> esa variable independiente explica la variable dependiente</w:t>
      </w:r>
      <w:r w:rsidR="000E37B5">
        <w:t>.</w:t>
      </w:r>
      <w:r w:rsidR="000E37B5" w:rsidRPr="000D58F7">
        <w:t xml:space="preserve"> </w:t>
      </w:r>
      <w:r w:rsidR="000E37B5">
        <w:t>L</w:t>
      </w:r>
      <w:r w:rsidR="000E37B5" w:rsidRPr="000D58F7">
        <w:t xml:space="preserve">os </w:t>
      </w:r>
      <w:r w:rsidRPr="000D58F7">
        <w:t xml:space="preserve">resultados para el presente caso </w:t>
      </w:r>
      <w:r w:rsidR="000E37B5">
        <w:t>estás desglosados en la tabla 12.</w:t>
      </w:r>
    </w:p>
    <w:p w14:paraId="60F9328A" w14:textId="680F0BF9" w:rsidR="001A5199" w:rsidRPr="000D58F7" w:rsidRDefault="001A5199" w:rsidP="003C379F">
      <w:pPr>
        <w:spacing w:line="360" w:lineRule="auto"/>
        <w:ind w:firstLine="708"/>
        <w:jc w:val="both"/>
      </w:pPr>
      <w:r w:rsidRPr="003C379F">
        <w:rPr>
          <w:i/>
          <w:iCs/>
        </w:rPr>
        <w:t>e)</w:t>
      </w:r>
      <w:r w:rsidRPr="000D58F7">
        <w:t xml:space="preserve"> Signo de </w:t>
      </w:r>
      <w:r w:rsidR="00906871" w:rsidRPr="000D58F7">
        <w:t xml:space="preserve">la columna </w:t>
      </w:r>
      <w:r w:rsidR="00906871" w:rsidRPr="000E37B5">
        <w:t>B</w:t>
      </w:r>
      <w:r w:rsidR="00906871" w:rsidRPr="000D58F7">
        <w:t xml:space="preserve"> (observar la </w:t>
      </w:r>
      <w:r w:rsidR="000E37B5">
        <w:t>tabla</w:t>
      </w:r>
      <w:r w:rsidR="000E37B5" w:rsidRPr="000D58F7">
        <w:t xml:space="preserve"> </w:t>
      </w:r>
      <w:r w:rsidR="00906871" w:rsidRPr="000D58F7">
        <w:t>anterior</w:t>
      </w:r>
      <w:r w:rsidR="00454A92" w:rsidRPr="000D58F7">
        <w:t>)</w:t>
      </w:r>
      <w:r w:rsidR="00454A92">
        <w:t>:</w:t>
      </w:r>
      <w:r w:rsidR="00454A92" w:rsidRPr="000D58F7">
        <w:t xml:space="preserve"> </w:t>
      </w:r>
      <w:r w:rsidR="00454A92">
        <w:t>I</w:t>
      </w:r>
      <w:r w:rsidR="00454A92" w:rsidRPr="000D58F7">
        <w:t xml:space="preserve">ndica </w:t>
      </w:r>
      <w:r w:rsidRPr="000D58F7">
        <w:t>la dirección de la relación</w:t>
      </w:r>
      <w:r w:rsidR="00906871" w:rsidRPr="000D58F7">
        <w:t>, p</w:t>
      </w:r>
      <w:r w:rsidRPr="000D58F7">
        <w:t>or ejemplo, a m</w:t>
      </w:r>
      <w:r w:rsidR="00906871" w:rsidRPr="000D58F7">
        <w:t>enor libertad, mayor felicidad</w:t>
      </w:r>
      <w:r w:rsidRPr="000D58F7">
        <w:t>.</w:t>
      </w:r>
    </w:p>
    <w:p w14:paraId="5314B74A" w14:textId="2B6D8EC9" w:rsidR="00906871" w:rsidRDefault="00906871" w:rsidP="003C379F">
      <w:pPr>
        <w:spacing w:line="360" w:lineRule="auto"/>
        <w:ind w:firstLine="708"/>
        <w:jc w:val="both"/>
      </w:pPr>
      <w:r w:rsidRPr="003C379F">
        <w:rPr>
          <w:i/>
          <w:iCs/>
        </w:rPr>
        <w:lastRenderedPageBreak/>
        <w:t>f)</w:t>
      </w:r>
      <w:r w:rsidRPr="000D58F7">
        <w:t xml:space="preserve"> Explicación de </w:t>
      </w:r>
      <w:r w:rsidR="001A5199" w:rsidRPr="000D58F7">
        <w:rPr>
          <w:i/>
          <w:iCs/>
        </w:rPr>
        <w:t>Exp</w:t>
      </w:r>
      <w:r w:rsidR="00A23CCF">
        <w:rPr>
          <w:i/>
          <w:iCs/>
        </w:rPr>
        <w:t xml:space="preserve"> </w:t>
      </w:r>
      <w:r w:rsidR="001A5199" w:rsidRPr="000D58F7">
        <w:rPr>
          <w:i/>
          <w:iCs/>
        </w:rPr>
        <w:t>(</w:t>
      </w:r>
      <w:r w:rsidRPr="000D58F7">
        <w:rPr>
          <w:i/>
          <w:iCs/>
        </w:rPr>
        <w:t>B</w:t>
      </w:r>
      <w:r w:rsidR="001A5199" w:rsidRPr="000D58F7">
        <w:rPr>
          <w:i/>
          <w:iCs/>
        </w:rPr>
        <w:t>)</w:t>
      </w:r>
      <w:r w:rsidR="001A5199" w:rsidRPr="000D58F7">
        <w:t xml:space="preserve"> –exponencial de </w:t>
      </w:r>
      <w:r w:rsidR="000E37B5">
        <w:t>B</w:t>
      </w:r>
      <w:r w:rsidR="00454A92" w:rsidRPr="000D58F7">
        <w:t>–</w:t>
      </w:r>
      <w:r w:rsidR="00454A92">
        <w:t>:</w:t>
      </w:r>
      <w:r w:rsidR="00454A92" w:rsidRPr="000D58F7">
        <w:t xml:space="preserve"> </w:t>
      </w:r>
      <w:r w:rsidR="00454A92">
        <w:t>E</w:t>
      </w:r>
      <w:r w:rsidR="00454A92" w:rsidRPr="000D58F7">
        <w:t xml:space="preserve">sta </w:t>
      </w:r>
      <w:r w:rsidRPr="000D58F7">
        <w:t>columna refiere</w:t>
      </w:r>
      <w:r w:rsidR="001A5199" w:rsidRPr="000D58F7">
        <w:t xml:space="preserve"> la fortaleza de la relación. Cuanto más alejada de </w:t>
      </w:r>
      <w:r w:rsidR="001B3517">
        <w:t>uno,</w:t>
      </w:r>
      <w:r w:rsidR="001B3517" w:rsidRPr="000D58F7">
        <w:t xml:space="preserve"> </w:t>
      </w:r>
      <w:r w:rsidR="001A5199" w:rsidRPr="000D58F7">
        <w:t xml:space="preserve">más fuerte es la relación. Para comparar los exponenciales de </w:t>
      </w:r>
      <w:r w:rsidR="001A5199" w:rsidRPr="003C379F">
        <w:rPr>
          <w:i/>
          <w:iCs/>
        </w:rPr>
        <w:t>b</w:t>
      </w:r>
      <w:r w:rsidR="001A5199" w:rsidRPr="000D58F7">
        <w:t xml:space="preserve"> entre sí, aquellos que son menores a </w:t>
      </w:r>
      <w:r w:rsidR="001B3517">
        <w:t>uno</w:t>
      </w:r>
      <w:r w:rsidR="001B3517" w:rsidRPr="000D58F7">
        <w:t xml:space="preserve"> </w:t>
      </w:r>
      <w:r w:rsidR="001A5199" w:rsidRPr="000D58F7">
        <w:t xml:space="preserve">deben transformarse en su inverso o recíproco, es decir, debemos dividir </w:t>
      </w:r>
      <w:r w:rsidR="001B3517">
        <w:t>uno</w:t>
      </w:r>
      <w:r w:rsidR="001B3517" w:rsidRPr="000D58F7">
        <w:t xml:space="preserve"> </w:t>
      </w:r>
      <w:r w:rsidR="001A5199" w:rsidRPr="000D58F7">
        <w:t xml:space="preserve">entre el exponencial de </w:t>
      </w:r>
      <w:r w:rsidRPr="000D58F7">
        <w:t xml:space="preserve">B. </w:t>
      </w:r>
      <w:r w:rsidR="00943B0A" w:rsidRPr="000D58F7">
        <w:t xml:space="preserve">Se puede señalar que </w:t>
      </w:r>
      <w:r w:rsidR="007E09D4" w:rsidRPr="000D58F7">
        <w:t>la interpretación de los resultados arrojados por la regresión logística binomial se realiza</w:t>
      </w:r>
      <w:r w:rsidR="00943B0A" w:rsidRPr="000D58F7">
        <w:t xml:space="preserve"> a través de los parámetros estimados β y el Exp. (β), es decir, se usará el riesgo relativo como la razón entre la probabilidad de que el evento ocurra, analizando la influencia de las variables independientes sobre la variable dependiente.</w:t>
      </w:r>
      <w:r w:rsidR="00EC0EB7">
        <w:t xml:space="preserve"> </w:t>
      </w:r>
      <w:r w:rsidRPr="000D58F7">
        <w:t>Los resultados obtenidos son</w:t>
      </w:r>
      <w:r w:rsidR="00A23CCF">
        <w:t xml:space="preserve"> los </w:t>
      </w:r>
      <w:r w:rsidR="00FD0DFF">
        <w:t xml:space="preserve">observados en la </w:t>
      </w:r>
      <w:r w:rsidR="00A23CCF">
        <w:t>tabla 13</w:t>
      </w:r>
      <w:r w:rsidR="00FD0DFF">
        <w:t>.</w:t>
      </w:r>
    </w:p>
    <w:p w14:paraId="4CB6556B" w14:textId="77777777" w:rsidR="00FD0DFF" w:rsidRPr="00977DAE" w:rsidRDefault="00FD0DFF" w:rsidP="00FD0DFF">
      <w:pPr>
        <w:spacing w:line="360" w:lineRule="auto"/>
        <w:ind w:firstLine="708"/>
        <w:jc w:val="center"/>
      </w:pPr>
    </w:p>
    <w:p w14:paraId="09F7B8ED" w14:textId="77777777" w:rsidR="00FD0DFF" w:rsidRPr="00FD0DFF" w:rsidRDefault="00FD0DFF" w:rsidP="00FD0DFF">
      <w:pPr>
        <w:spacing w:line="360" w:lineRule="auto"/>
        <w:jc w:val="center"/>
      </w:pPr>
      <w:r w:rsidRPr="00FD0DFF">
        <w:rPr>
          <w:b/>
          <w:bCs/>
        </w:rPr>
        <w:t>Tabla 9</w:t>
      </w:r>
      <w:r w:rsidRPr="00FD0DFF">
        <w:rPr>
          <w:b/>
          <w:bCs/>
          <w:i/>
          <w:iCs/>
        </w:rPr>
        <w:t xml:space="preserve">. </w:t>
      </w:r>
      <w:r w:rsidRPr="00FD0DFF">
        <w:t>Pruebas de ómnibus sobre los coeficientes del modelo</w:t>
      </w:r>
    </w:p>
    <w:tbl>
      <w:tblPr>
        <w:tblStyle w:val="Tablaconcuadrcula"/>
        <w:tblW w:w="0" w:type="auto"/>
        <w:tblLook w:val="04A0" w:firstRow="1" w:lastRow="0" w:firstColumn="1" w:lastColumn="0" w:noHBand="0" w:noVBand="1"/>
      </w:tblPr>
      <w:tblGrid>
        <w:gridCol w:w="2207"/>
        <w:gridCol w:w="2207"/>
        <w:gridCol w:w="2207"/>
        <w:gridCol w:w="2207"/>
      </w:tblGrid>
      <w:tr w:rsidR="00FD0DFF" w:rsidRPr="00FD0DFF" w14:paraId="7BEA93DB" w14:textId="77777777" w:rsidTr="00134BB1">
        <w:tc>
          <w:tcPr>
            <w:tcW w:w="2207" w:type="dxa"/>
          </w:tcPr>
          <w:p w14:paraId="7F7E0169" w14:textId="77777777" w:rsidR="00FD0DFF" w:rsidRPr="00FD0DFF" w:rsidRDefault="00FD0DFF" w:rsidP="00134BB1">
            <w:pPr>
              <w:spacing w:line="360" w:lineRule="auto"/>
              <w:jc w:val="both"/>
              <w:rPr>
                <w:b/>
                <w:bCs/>
              </w:rPr>
            </w:pPr>
          </w:p>
        </w:tc>
        <w:tc>
          <w:tcPr>
            <w:tcW w:w="2207" w:type="dxa"/>
          </w:tcPr>
          <w:p w14:paraId="20090485" w14:textId="77777777" w:rsidR="00FD0DFF" w:rsidRPr="00FD0DFF" w:rsidRDefault="00FD0DFF" w:rsidP="00134BB1">
            <w:pPr>
              <w:spacing w:line="360" w:lineRule="auto"/>
              <w:jc w:val="both"/>
              <w:rPr>
                <w:b/>
                <w:bCs/>
              </w:rPr>
            </w:pPr>
            <w:r w:rsidRPr="00FD0DFF">
              <w:rPr>
                <w:b/>
                <w:bCs/>
              </w:rPr>
              <w:t>Ji al cuadrado</w:t>
            </w:r>
          </w:p>
        </w:tc>
        <w:tc>
          <w:tcPr>
            <w:tcW w:w="2207" w:type="dxa"/>
          </w:tcPr>
          <w:p w14:paraId="14FF2109" w14:textId="77777777" w:rsidR="00FD0DFF" w:rsidRPr="00FD0DFF" w:rsidRDefault="00FD0DFF" w:rsidP="00134BB1">
            <w:pPr>
              <w:spacing w:line="360" w:lineRule="auto"/>
              <w:jc w:val="center"/>
              <w:rPr>
                <w:b/>
                <w:bCs/>
              </w:rPr>
            </w:pPr>
            <w:r w:rsidRPr="00FD0DFF">
              <w:rPr>
                <w:b/>
                <w:bCs/>
              </w:rPr>
              <w:t>Gl</w:t>
            </w:r>
          </w:p>
        </w:tc>
        <w:tc>
          <w:tcPr>
            <w:tcW w:w="2207" w:type="dxa"/>
          </w:tcPr>
          <w:p w14:paraId="1AA30B06" w14:textId="77777777" w:rsidR="00FD0DFF" w:rsidRPr="00FD0DFF" w:rsidRDefault="00FD0DFF" w:rsidP="00134BB1">
            <w:pPr>
              <w:spacing w:line="360" w:lineRule="auto"/>
              <w:jc w:val="center"/>
              <w:rPr>
                <w:b/>
                <w:bCs/>
              </w:rPr>
            </w:pPr>
            <w:r w:rsidRPr="00FD0DFF">
              <w:rPr>
                <w:b/>
                <w:bCs/>
              </w:rPr>
              <w:t>Sig.</w:t>
            </w:r>
          </w:p>
        </w:tc>
      </w:tr>
      <w:tr w:rsidR="00FD0DFF" w:rsidRPr="00FD0DFF" w14:paraId="2327D8B1" w14:textId="77777777" w:rsidTr="00134BB1">
        <w:tc>
          <w:tcPr>
            <w:tcW w:w="2207" w:type="dxa"/>
          </w:tcPr>
          <w:p w14:paraId="71373EFA" w14:textId="77777777" w:rsidR="00FD0DFF" w:rsidRPr="00FD0DFF" w:rsidRDefault="00FD0DFF" w:rsidP="00134BB1">
            <w:pPr>
              <w:spacing w:line="360" w:lineRule="auto"/>
              <w:jc w:val="both"/>
            </w:pPr>
            <w:r w:rsidRPr="00FD0DFF">
              <w:t>Paso 1     Paso</w:t>
            </w:r>
          </w:p>
        </w:tc>
        <w:tc>
          <w:tcPr>
            <w:tcW w:w="2207" w:type="dxa"/>
          </w:tcPr>
          <w:p w14:paraId="6F77F7ED" w14:textId="77777777" w:rsidR="00FD0DFF" w:rsidRPr="00FD0DFF" w:rsidRDefault="00FD0DFF" w:rsidP="00134BB1">
            <w:pPr>
              <w:spacing w:line="360" w:lineRule="auto"/>
              <w:jc w:val="both"/>
            </w:pPr>
            <w:r w:rsidRPr="00FD0DFF">
              <w:t>50386.359</w:t>
            </w:r>
          </w:p>
        </w:tc>
        <w:tc>
          <w:tcPr>
            <w:tcW w:w="2207" w:type="dxa"/>
          </w:tcPr>
          <w:p w14:paraId="686F29B8" w14:textId="77777777" w:rsidR="00FD0DFF" w:rsidRPr="00FD0DFF" w:rsidRDefault="00FD0DFF" w:rsidP="00134BB1">
            <w:pPr>
              <w:spacing w:line="360" w:lineRule="auto"/>
              <w:jc w:val="center"/>
            </w:pPr>
            <w:r w:rsidRPr="00FD0DFF">
              <w:t>7</w:t>
            </w:r>
          </w:p>
        </w:tc>
        <w:tc>
          <w:tcPr>
            <w:tcW w:w="2207" w:type="dxa"/>
          </w:tcPr>
          <w:p w14:paraId="0BA063F8" w14:textId="77777777" w:rsidR="00FD0DFF" w:rsidRPr="00FD0DFF" w:rsidRDefault="00FD0DFF" w:rsidP="00134BB1">
            <w:pPr>
              <w:spacing w:line="360" w:lineRule="auto"/>
              <w:jc w:val="center"/>
            </w:pPr>
            <w:r w:rsidRPr="00FD0DFF">
              <w:t>0.000</w:t>
            </w:r>
          </w:p>
        </w:tc>
      </w:tr>
      <w:tr w:rsidR="00FD0DFF" w:rsidRPr="00FD0DFF" w14:paraId="448E37E5" w14:textId="77777777" w:rsidTr="00134BB1">
        <w:tc>
          <w:tcPr>
            <w:tcW w:w="2207" w:type="dxa"/>
          </w:tcPr>
          <w:p w14:paraId="4AB0CF99" w14:textId="77777777" w:rsidR="00FD0DFF" w:rsidRPr="00FD0DFF" w:rsidRDefault="00FD0DFF" w:rsidP="00134BB1">
            <w:pPr>
              <w:spacing w:line="360" w:lineRule="auto"/>
              <w:jc w:val="both"/>
            </w:pPr>
            <w:r w:rsidRPr="00FD0DFF">
              <w:t xml:space="preserve">                Bloque</w:t>
            </w:r>
          </w:p>
        </w:tc>
        <w:tc>
          <w:tcPr>
            <w:tcW w:w="2207" w:type="dxa"/>
          </w:tcPr>
          <w:p w14:paraId="7C18FD7D" w14:textId="77777777" w:rsidR="00FD0DFF" w:rsidRPr="00FD0DFF" w:rsidRDefault="00FD0DFF" w:rsidP="00134BB1">
            <w:pPr>
              <w:spacing w:line="360" w:lineRule="auto"/>
              <w:jc w:val="both"/>
            </w:pPr>
            <w:r w:rsidRPr="00FD0DFF">
              <w:t>50386.359</w:t>
            </w:r>
          </w:p>
        </w:tc>
        <w:tc>
          <w:tcPr>
            <w:tcW w:w="2207" w:type="dxa"/>
          </w:tcPr>
          <w:p w14:paraId="65C1AD9A" w14:textId="77777777" w:rsidR="00FD0DFF" w:rsidRPr="00FD0DFF" w:rsidRDefault="00FD0DFF" w:rsidP="00134BB1">
            <w:pPr>
              <w:spacing w:line="360" w:lineRule="auto"/>
              <w:jc w:val="center"/>
            </w:pPr>
            <w:r w:rsidRPr="00FD0DFF">
              <w:t>7</w:t>
            </w:r>
          </w:p>
        </w:tc>
        <w:tc>
          <w:tcPr>
            <w:tcW w:w="2207" w:type="dxa"/>
          </w:tcPr>
          <w:p w14:paraId="522DDD43" w14:textId="77777777" w:rsidR="00FD0DFF" w:rsidRPr="00FD0DFF" w:rsidRDefault="00FD0DFF" w:rsidP="00134BB1">
            <w:pPr>
              <w:spacing w:line="360" w:lineRule="auto"/>
              <w:jc w:val="center"/>
            </w:pPr>
            <w:r w:rsidRPr="00FD0DFF">
              <w:t>0.000</w:t>
            </w:r>
          </w:p>
        </w:tc>
      </w:tr>
      <w:tr w:rsidR="00FD0DFF" w:rsidRPr="00FD0DFF" w14:paraId="128CF05D" w14:textId="77777777" w:rsidTr="00134BB1">
        <w:tc>
          <w:tcPr>
            <w:tcW w:w="2207" w:type="dxa"/>
          </w:tcPr>
          <w:p w14:paraId="1F031CE4" w14:textId="77777777" w:rsidR="00FD0DFF" w:rsidRPr="00FD0DFF" w:rsidRDefault="00FD0DFF" w:rsidP="00134BB1">
            <w:pPr>
              <w:spacing w:line="360" w:lineRule="auto"/>
              <w:jc w:val="both"/>
            </w:pPr>
            <w:r w:rsidRPr="00FD0DFF">
              <w:t xml:space="preserve">                Modelo</w:t>
            </w:r>
          </w:p>
        </w:tc>
        <w:tc>
          <w:tcPr>
            <w:tcW w:w="2207" w:type="dxa"/>
          </w:tcPr>
          <w:p w14:paraId="5578225B" w14:textId="77777777" w:rsidR="00FD0DFF" w:rsidRPr="00FD0DFF" w:rsidRDefault="00FD0DFF" w:rsidP="00134BB1">
            <w:pPr>
              <w:spacing w:line="360" w:lineRule="auto"/>
              <w:jc w:val="both"/>
            </w:pPr>
            <w:r w:rsidRPr="00FD0DFF">
              <w:t>50386.359</w:t>
            </w:r>
          </w:p>
        </w:tc>
        <w:tc>
          <w:tcPr>
            <w:tcW w:w="2207" w:type="dxa"/>
          </w:tcPr>
          <w:p w14:paraId="7CCADA7E" w14:textId="77777777" w:rsidR="00FD0DFF" w:rsidRPr="00FD0DFF" w:rsidRDefault="00FD0DFF" w:rsidP="00134BB1">
            <w:pPr>
              <w:spacing w:line="360" w:lineRule="auto"/>
              <w:jc w:val="center"/>
            </w:pPr>
            <w:r w:rsidRPr="00FD0DFF">
              <w:t>7</w:t>
            </w:r>
          </w:p>
        </w:tc>
        <w:tc>
          <w:tcPr>
            <w:tcW w:w="2207" w:type="dxa"/>
          </w:tcPr>
          <w:p w14:paraId="0D2D0106" w14:textId="77777777" w:rsidR="00FD0DFF" w:rsidRPr="00FD0DFF" w:rsidRDefault="00FD0DFF" w:rsidP="00134BB1">
            <w:pPr>
              <w:spacing w:line="360" w:lineRule="auto"/>
              <w:jc w:val="center"/>
            </w:pPr>
            <w:r w:rsidRPr="00FD0DFF">
              <w:t>0.000</w:t>
            </w:r>
          </w:p>
        </w:tc>
      </w:tr>
    </w:tbl>
    <w:p w14:paraId="43EDE791" w14:textId="77777777" w:rsidR="00FD0DFF" w:rsidRPr="00FD0DFF" w:rsidRDefault="00FD0DFF" w:rsidP="00FD0DFF">
      <w:pPr>
        <w:spacing w:line="360" w:lineRule="auto"/>
        <w:jc w:val="center"/>
      </w:pPr>
      <w:r w:rsidRPr="00FD0DFF">
        <w:t>Fuente: Elaboración propia</w:t>
      </w:r>
    </w:p>
    <w:p w14:paraId="7E102708" w14:textId="77777777" w:rsidR="00FD0DFF" w:rsidRPr="00FD0DFF" w:rsidRDefault="00FD0DFF" w:rsidP="00FD0DFF">
      <w:pPr>
        <w:spacing w:line="360" w:lineRule="auto"/>
        <w:jc w:val="both"/>
      </w:pPr>
    </w:p>
    <w:p w14:paraId="75C9078F" w14:textId="77777777" w:rsidR="00FD0DFF" w:rsidRPr="00FD0DFF" w:rsidRDefault="00FD0DFF" w:rsidP="00FD0DFF">
      <w:pPr>
        <w:spacing w:line="360" w:lineRule="auto"/>
        <w:jc w:val="center"/>
      </w:pPr>
      <w:r w:rsidRPr="00FD0DFF">
        <w:rPr>
          <w:b/>
          <w:bCs/>
        </w:rPr>
        <w:t xml:space="preserve">Tabla 10. </w:t>
      </w:r>
      <w:r w:rsidRPr="00FD0DFF">
        <w:t>Resumen de los modelos</w:t>
      </w:r>
    </w:p>
    <w:tbl>
      <w:tblPr>
        <w:tblStyle w:val="Tablaconcuadrcula"/>
        <w:tblW w:w="0" w:type="auto"/>
        <w:tblLook w:val="04A0" w:firstRow="1" w:lastRow="0" w:firstColumn="1" w:lastColumn="0" w:noHBand="0" w:noVBand="1"/>
      </w:tblPr>
      <w:tblGrid>
        <w:gridCol w:w="846"/>
        <w:gridCol w:w="2660"/>
        <w:gridCol w:w="2661"/>
        <w:gridCol w:w="2661"/>
      </w:tblGrid>
      <w:tr w:rsidR="00FD0DFF" w:rsidRPr="00FD0DFF" w14:paraId="5C340D6D" w14:textId="77777777" w:rsidTr="00134BB1">
        <w:tc>
          <w:tcPr>
            <w:tcW w:w="846" w:type="dxa"/>
          </w:tcPr>
          <w:p w14:paraId="3C34012B" w14:textId="77777777" w:rsidR="00FD0DFF" w:rsidRPr="00FD0DFF" w:rsidRDefault="00FD0DFF" w:rsidP="00134BB1">
            <w:pPr>
              <w:spacing w:line="360" w:lineRule="auto"/>
              <w:jc w:val="both"/>
              <w:rPr>
                <w:b/>
                <w:bCs/>
              </w:rPr>
            </w:pPr>
            <w:r w:rsidRPr="00FD0DFF">
              <w:rPr>
                <w:b/>
                <w:bCs/>
              </w:rPr>
              <w:t>Paso</w:t>
            </w:r>
          </w:p>
        </w:tc>
        <w:tc>
          <w:tcPr>
            <w:tcW w:w="2660" w:type="dxa"/>
          </w:tcPr>
          <w:p w14:paraId="321DB127" w14:textId="77777777" w:rsidR="00FD0DFF" w:rsidRPr="00FD0DFF" w:rsidRDefault="00FD0DFF" w:rsidP="00134BB1">
            <w:pPr>
              <w:spacing w:line="360" w:lineRule="auto"/>
              <w:jc w:val="both"/>
              <w:rPr>
                <w:b/>
                <w:bCs/>
              </w:rPr>
            </w:pPr>
            <w:r w:rsidRPr="00FD0DFF">
              <w:rPr>
                <w:b/>
                <w:bCs/>
              </w:rPr>
              <w:t>-2 log de la verosimilitud</w:t>
            </w:r>
          </w:p>
        </w:tc>
        <w:tc>
          <w:tcPr>
            <w:tcW w:w="2661" w:type="dxa"/>
          </w:tcPr>
          <w:p w14:paraId="3821F98A" w14:textId="77777777" w:rsidR="00FD0DFF" w:rsidRPr="00FD0DFF" w:rsidRDefault="00FD0DFF" w:rsidP="00134BB1">
            <w:pPr>
              <w:spacing w:line="360" w:lineRule="auto"/>
              <w:jc w:val="center"/>
              <w:rPr>
                <w:b/>
                <w:bCs/>
              </w:rPr>
            </w:pPr>
            <w:r w:rsidRPr="00FD0DFF">
              <w:rPr>
                <w:b/>
                <w:bCs/>
              </w:rPr>
              <w:t>R-cuadrado de Cox y Snell</w:t>
            </w:r>
          </w:p>
        </w:tc>
        <w:tc>
          <w:tcPr>
            <w:tcW w:w="2661" w:type="dxa"/>
          </w:tcPr>
          <w:p w14:paraId="0A6EEAD8" w14:textId="77777777" w:rsidR="00FD0DFF" w:rsidRPr="00FD0DFF" w:rsidRDefault="00FD0DFF" w:rsidP="00134BB1">
            <w:pPr>
              <w:spacing w:line="360" w:lineRule="auto"/>
              <w:jc w:val="center"/>
              <w:rPr>
                <w:b/>
                <w:bCs/>
              </w:rPr>
            </w:pPr>
            <w:r w:rsidRPr="00FD0DFF">
              <w:rPr>
                <w:b/>
                <w:bCs/>
              </w:rPr>
              <w:t>R-cuadrado de Nagelkerke</w:t>
            </w:r>
          </w:p>
        </w:tc>
      </w:tr>
      <w:tr w:rsidR="00FD0DFF" w:rsidRPr="00FD0DFF" w14:paraId="5DF3672F" w14:textId="77777777" w:rsidTr="00134BB1">
        <w:tc>
          <w:tcPr>
            <w:tcW w:w="846" w:type="dxa"/>
          </w:tcPr>
          <w:p w14:paraId="53F3E7D6" w14:textId="77777777" w:rsidR="00FD0DFF" w:rsidRPr="00FD0DFF" w:rsidRDefault="00FD0DFF" w:rsidP="00134BB1">
            <w:pPr>
              <w:spacing w:line="360" w:lineRule="auto"/>
              <w:jc w:val="both"/>
            </w:pPr>
            <w:r w:rsidRPr="00FD0DFF">
              <w:t>1</w:t>
            </w:r>
          </w:p>
        </w:tc>
        <w:tc>
          <w:tcPr>
            <w:tcW w:w="2660" w:type="dxa"/>
          </w:tcPr>
          <w:p w14:paraId="4F11E365" w14:textId="77777777" w:rsidR="00FD0DFF" w:rsidRPr="00FD0DFF" w:rsidRDefault="00FD0DFF" w:rsidP="00134BB1">
            <w:pPr>
              <w:spacing w:line="360" w:lineRule="auto"/>
              <w:jc w:val="both"/>
            </w:pPr>
            <w:r w:rsidRPr="00FD0DFF">
              <w:t>50386.359</w:t>
            </w:r>
          </w:p>
        </w:tc>
        <w:tc>
          <w:tcPr>
            <w:tcW w:w="2661" w:type="dxa"/>
          </w:tcPr>
          <w:p w14:paraId="7C4D6DAF" w14:textId="77777777" w:rsidR="00FD0DFF" w:rsidRPr="00FD0DFF" w:rsidRDefault="00FD0DFF" w:rsidP="00134BB1">
            <w:pPr>
              <w:spacing w:line="360" w:lineRule="auto"/>
              <w:jc w:val="center"/>
            </w:pPr>
            <w:r w:rsidRPr="00FD0DFF">
              <w:t>7</w:t>
            </w:r>
          </w:p>
        </w:tc>
        <w:tc>
          <w:tcPr>
            <w:tcW w:w="2661" w:type="dxa"/>
          </w:tcPr>
          <w:p w14:paraId="4175C42A" w14:textId="77777777" w:rsidR="00FD0DFF" w:rsidRPr="00FD0DFF" w:rsidRDefault="00FD0DFF" w:rsidP="00134BB1">
            <w:pPr>
              <w:spacing w:line="360" w:lineRule="auto"/>
              <w:jc w:val="center"/>
            </w:pPr>
            <w:r w:rsidRPr="00FD0DFF">
              <w:t>0.000</w:t>
            </w:r>
          </w:p>
        </w:tc>
      </w:tr>
    </w:tbl>
    <w:p w14:paraId="5DCA4D70" w14:textId="77777777" w:rsidR="00FD0DFF" w:rsidRPr="00FD0DFF" w:rsidRDefault="00FD0DFF" w:rsidP="00FD0DFF">
      <w:pPr>
        <w:spacing w:line="360" w:lineRule="auto"/>
        <w:jc w:val="both"/>
        <w:rPr>
          <w:sz w:val="20"/>
          <w:szCs w:val="20"/>
        </w:rPr>
      </w:pPr>
      <w:r w:rsidRPr="00FD0DFF">
        <w:rPr>
          <w:sz w:val="20"/>
          <w:szCs w:val="20"/>
        </w:rPr>
        <w:t>a. La estimación ha finalizado en el número de iteración 11 porque las estimaciones de los parámetros han cambiado en menos de 0.001</w:t>
      </w:r>
    </w:p>
    <w:p w14:paraId="3509B9F3" w14:textId="77777777" w:rsidR="00FD0DFF" w:rsidRPr="00FD0DFF" w:rsidRDefault="00FD0DFF" w:rsidP="00FD0DFF">
      <w:pPr>
        <w:spacing w:line="360" w:lineRule="auto"/>
        <w:jc w:val="center"/>
      </w:pPr>
      <w:r w:rsidRPr="00FD0DFF">
        <w:t>Fuente: Elaboración propia</w:t>
      </w:r>
    </w:p>
    <w:p w14:paraId="7C59FD34" w14:textId="512F6735" w:rsidR="004A252A" w:rsidRDefault="004A252A" w:rsidP="00FD0DFF">
      <w:pPr>
        <w:spacing w:line="360" w:lineRule="auto"/>
        <w:jc w:val="both"/>
      </w:pPr>
    </w:p>
    <w:p w14:paraId="2297447B" w14:textId="02EF07FB" w:rsidR="00FD0DFF" w:rsidRDefault="00FD0DFF" w:rsidP="00FD0DFF">
      <w:pPr>
        <w:spacing w:line="360" w:lineRule="auto"/>
        <w:jc w:val="both"/>
      </w:pPr>
    </w:p>
    <w:p w14:paraId="2711D2AB" w14:textId="71CBC396" w:rsidR="00883200" w:rsidRDefault="00883200" w:rsidP="00FD0DFF">
      <w:pPr>
        <w:spacing w:line="360" w:lineRule="auto"/>
        <w:jc w:val="both"/>
      </w:pPr>
    </w:p>
    <w:p w14:paraId="311B3DB1" w14:textId="7D1A6DDD" w:rsidR="00883200" w:rsidRDefault="00883200" w:rsidP="00FD0DFF">
      <w:pPr>
        <w:spacing w:line="360" w:lineRule="auto"/>
        <w:jc w:val="both"/>
      </w:pPr>
    </w:p>
    <w:p w14:paraId="79F5AAD2" w14:textId="7F0325E7" w:rsidR="00883200" w:rsidRDefault="00883200" w:rsidP="00FD0DFF">
      <w:pPr>
        <w:spacing w:line="360" w:lineRule="auto"/>
        <w:jc w:val="both"/>
      </w:pPr>
    </w:p>
    <w:p w14:paraId="36D2102C" w14:textId="33C32833" w:rsidR="009A3DB5" w:rsidRDefault="009A3DB5" w:rsidP="00FD0DFF">
      <w:pPr>
        <w:spacing w:line="360" w:lineRule="auto"/>
        <w:jc w:val="both"/>
      </w:pPr>
    </w:p>
    <w:p w14:paraId="60E9F98D" w14:textId="0B178BF0" w:rsidR="009A3DB5" w:rsidRDefault="009A3DB5" w:rsidP="00FD0DFF">
      <w:pPr>
        <w:spacing w:line="360" w:lineRule="auto"/>
        <w:jc w:val="both"/>
      </w:pPr>
    </w:p>
    <w:p w14:paraId="21603761" w14:textId="77777777" w:rsidR="009A3DB5" w:rsidRDefault="009A3DB5" w:rsidP="00FD0DFF">
      <w:pPr>
        <w:spacing w:line="360" w:lineRule="auto"/>
        <w:jc w:val="both"/>
      </w:pPr>
    </w:p>
    <w:p w14:paraId="4A1BD45D" w14:textId="77777777" w:rsidR="00FD0DFF" w:rsidRPr="00FD0DFF" w:rsidRDefault="00FD0DFF" w:rsidP="00FD0DFF">
      <w:pPr>
        <w:spacing w:line="360" w:lineRule="auto"/>
        <w:jc w:val="center"/>
        <w:rPr>
          <w:b/>
          <w:bCs/>
          <w:i/>
          <w:iCs/>
        </w:rPr>
      </w:pPr>
      <w:r w:rsidRPr="00FD0DFF">
        <w:rPr>
          <w:b/>
          <w:bCs/>
        </w:rPr>
        <w:lastRenderedPageBreak/>
        <w:t>Tabla 11.</w:t>
      </w:r>
      <w:r w:rsidRPr="00FD0DFF">
        <w:rPr>
          <w:b/>
          <w:bCs/>
          <w:i/>
          <w:iCs/>
        </w:rPr>
        <w:t xml:space="preserve"> </w:t>
      </w:r>
      <w:r w:rsidRPr="00FD0DFF">
        <w:t>Tabla de contingencias para las pruebas de Hosmer y Lemeshow</w:t>
      </w:r>
    </w:p>
    <w:tbl>
      <w:tblPr>
        <w:tblStyle w:val="Tablaconcuadrcula"/>
        <w:tblW w:w="0" w:type="auto"/>
        <w:tblLook w:val="04A0" w:firstRow="1" w:lastRow="0" w:firstColumn="1" w:lastColumn="0" w:noHBand="0" w:noVBand="1"/>
      </w:tblPr>
      <w:tblGrid>
        <w:gridCol w:w="1412"/>
        <w:gridCol w:w="1529"/>
        <w:gridCol w:w="1472"/>
        <w:gridCol w:w="1471"/>
        <w:gridCol w:w="1481"/>
        <w:gridCol w:w="1463"/>
      </w:tblGrid>
      <w:tr w:rsidR="00FD0DFF" w:rsidRPr="00FD0DFF" w14:paraId="7CF2CC60" w14:textId="77777777" w:rsidTr="00134BB1">
        <w:tc>
          <w:tcPr>
            <w:tcW w:w="1412" w:type="dxa"/>
          </w:tcPr>
          <w:p w14:paraId="28AEE2C1" w14:textId="77777777" w:rsidR="00FD0DFF" w:rsidRPr="00FD0DFF" w:rsidRDefault="00FD0DFF" w:rsidP="00134BB1">
            <w:pPr>
              <w:spacing w:line="360" w:lineRule="auto"/>
              <w:jc w:val="both"/>
              <w:rPr>
                <w:b/>
                <w:bCs/>
              </w:rPr>
            </w:pPr>
            <w:r w:rsidRPr="00FD0DFF">
              <w:rPr>
                <w:b/>
                <w:bCs/>
              </w:rPr>
              <w:t>Paso 1</w:t>
            </w:r>
          </w:p>
        </w:tc>
        <w:tc>
          <w:tcPr>
            <w:tcW w:w="3001" w:type="dxa"/>
            <w:gridSpan w:val="2"/>
          </w:tcPr>
          <w:p w14:paraId="583DE053" w14:textId="77777777" w:rsidR="00FD0DFF" w:rsidRPr="00FD0DFF" w:rsidRDefault="00FD0DFF" w:rsidP="00134BB1">
            <w:pPr>
              <w:spacing w:line="360" w:lineRule="auto"/>
              <w:jc w:val="both"/>
              <w:rPr>
                <w:b/>
                <w:bCs/>
              </w:rPr>
            </w:pPr>
            <w:r w:rsidRPr="00FD0DFF">
              <w:rPr>
                <w:b/>
                <w:bCs/>
              </w:rPr>
              <w:t>¿Usted es feliz? = No</w:t>
            </w:r>
          </w:p>
        </w:tc>
        <w:tc>
          <w:tcPr>
            <w:tcW w:w="2952" w:type="dxa"/>
            <w:gridSpan w:val="2"/>
          </w:tcPr>
          <w:p w14:paraId="58D3C4AA" w14:textId="77777777" w:rsidR="00FD0DFF" w:rsidRPr="00FD0DFF" w:rsidRDefault="00FD0DFF" w:rsidP="00134BB1">
            <w:pPr>
              <w:spacing w:line="360" w:lineRule="auto"/>
              <w:jc w:val="both"/>
              <w:rPr>
                <w:b/>
                <w:bCs/>
              </w:rPr>
            </w:pPr>
            <w:r w:rsidRPr="00FD0DFF">
              <w:rPr>
                <w:b/>
                <w:bCs/>
              </w:rPr>
              <w:t>¿Usted es feliz? = Sí</w:t>
            </w:r>
          </w:p>
        </w:tc>
        <w:tc>
          <w:tcPr>
            <w:tcW w:w="1463" w:type="dxa"/>
          </w:tcPr>
          <w:p w14:paraId="4F2C98E8" w14:textId="77777777" w:rsidR="00FD0DFF" w:rsidRPr="00FD0DFF" w:rsidRDefault="00FD0DFF" w:rsidP="00134BB1">
            <w:pPr>
              <w:spacing w:line="360" w:lineRule="auto"/>
              <w:jc w:val="both"/>
            </w:pPr>
          </w:p>
        </w:tc>
      </w:tr>
      <w:tr w:rsidR="00FD0DFF" w:rsidRPr="00FD0DFF" w14:paraId="72797EF1" w14:textId="77777777" w:rsidTr="00134BB1">
        <w:tc>
          <w:tcPr>
            <w:tcW w:w="1412" w:type="dxa"/>
          </w:tcPr>
          <w:p w14:paraId="099785C0" w14:textId="77777777" w:rsidR="00FD0DFF" w:rsidRPr="00FD0DFF" w:rsidRDefault="00FD0DFF" w:rsidP="00134BB1">
            <w:pPr>
              <w:spacing w:line="360" w:lineRule="auto"/>
              <w:jc w:val="both"/>
            </w:pPr>
          </w:p>
        </w:tc>
        <w:tc>
          <w:tcPr>
            <w:tcW w:w="1529" w:type="dxa"/>
          </w:tcPr>
          <w:p w14:paraId="14F2C86E" w14:textId="77777777" w:rsidR="00FD0DFF" w:rsidRPr="00FD0DFF" w:rsidRDefault="00FD0DFF" w:rsidP="00134BB1">
            <w:pPr>
              <w:spacing w:line="360" w:lineRule="auto"/>
              <w:jc w:val="right"/>
            </w:pPr>
            <w:r w:rsidRPr="00FD0DFF">
              <w:t>Observado</w:t>
            </w:r>
          </w:p>
        </w:tc>
        <w:tc>
          <w:tcPr>
            <w:tcW w:w="1472" w:type="dxa"/>
          </w:tcPr>
          <w:p w14:paraId="40FFE7D9" w14:textId="77777777" w:rsidR="00FD0DFF" w:rsidRPr="00FD0DFF" w:rsidRDefault="00FD0DFF" w:rsidP="00134BB1">
            <w:pPr>
              <w:spacing w:line="360" w:lineRule="auto"/>
              <w:jc w:val="right"/>
            </w:pPr>
            <w:r w:rsidRPr="00FD0DFF">
              <w:t>Esperado</w:t>
            </w:r>
          </w:p>
        </w:tc>
        <w:tc>
          <w:tcPr>
            <w:tcW w:w="1471" w:type="dxa"/>
          </w:tcPr>
          <w:p w14:paraId="346E390A" w14:textId="77777777" w:rsidR="00FD0DFF" w:rsidRPr="00FD0DFF" w:rsidRDefault="00FD0DFF" w:rsidP="00134BB1">
            <w:pPr>
              <w:spacing w:line="360" w:lineRule="auto"/>
              <w:jc w:val="right"/>
            </w:pPr>
            <w:r w:rsidRPr="00FD0DFF">
              <w:t>Observado</w:t>
            </w:r>
          </w:p>
        </w:tc>
        <w:tc>
          <w:tcPr>
            <w:tcW w:w="1481" w:type="dxa"/>
          </w:tcPr>
          <w:p w14:paraId="038EF9DF" w14:textId="77777777" w:rsidR="00FD0DFF" w:rsidRPr="00FD0DFF" w:rsidRDefault="00FD0DFF" w:rsidP="00134BB1">
            <w:pPr>
              <w:spacing w:line="360" w:lineRule="auto"/>
              <w:jc w:val="right"/>
            </w:pPr>
            <w:r w:rsidRPr="00FD0DFF">
              <w:t>Esperado</w:t>
            </w:r>
          </w:p>
        </w:tc>
        <w:tc>
          <w:tcPr>
            <w:tcW w:w="1463" w:type="dxa"/>
          </w:tcPr>
          <w:p w14:paraId="1F148D32" w14:textId="77777777" w:rsidR="00FD0DFF" w:rsidRPr="00FD0DFF" w:rsidRDefault="00FD0DFF" w:rsidP="00134BB1">
            <w:pPr>
              <w:spacing w:line="360" w:lineRule="auto"/>
              <w:jc w:val="right"/>
            </w:pPr>
            <w:r w:rsidRPr="00FD0DFF">
              <w:t>Total</w:t>
            </w:r>
          </w:p>
        </w:tc>
      </w:tr>
      <w:tr w:rsidR="00FD0DFF" w:rsidRPr="00FD0DFF" w14:paraId="0B84A625" w14:textId="77777777" w:rsidTr="00134BB1">
        <w:tc>
          <w:tcPr>
            <w:tcW w:w="1412" w:type="dxa"/>
          </w:tcPr>
          <w:p w14:paraId="3A07E434" w14:textId="77777777" w:rsidR="00FD0DFF" w:rsidRPr="00FD0DFF" w:rsidRDefault="00FD0DFF" w:rsidP="00134BB1">
            <w:pPr>
              <w:spacing w:line="360" w:lineRule="auto"/>
              <w:jc w:val="both"/>
            </w:pPr>
            <w:r w:rsidRPr="00FD0DFF">
              <w:t>1</w:t>
            </w:r>
          </w:p>
        </w:tc>
        <w:tc>
          <w:tcPr>
            <w:tcW w:w="1529" w:type="dxa"/>
          </w:tcPr>
          <w:p w14:paraId="5BCA7415" w14:textId="77777777" w:rsidR="00FD0DFF" w:rsidRPr="00FD0DFF" w:rsidRDefault="00FD0DFF" w:rsidP="00134BB1">
            <w:pPr>
              <w:spacing w:line="360" w:lineRule="auto"/>
              <w:jc w:val="right"/>
            </w:pPr>
            <w:r w:rsidRPr="00FD0DFF">
              <w:t>8881</w:t>
            </w:r>
          </w:p>
        </w:tc>
        <w:tc>
          <w:tcPr>
            <w:tcW w:w="1472" w:type="dxa"/>
          </w:tcPr>
          <w:p w14:paraId="00D437A1" w14:textId="77777777" w:rsidR="00FD0DFF" w:rsidRPr="00FD0DFF" w:rsidRDefault="00FD0DFF" w:rsidP="00134BB1">
            <w:pPr>
              <w:spacing w:line="360" w:lineRule="auto"/>
              <w:jc w:val="right"/>
            </w:pPr>
            <w:r w:rsidRPr="00FD0DFF">
              <w:t>8611.117</w:t>
            </w:r>
          </w:p>
        </w:tc>
        <w:tc>
          <w:tcPr>
            <w:tcW w:w="1471" w:type="dxa"/>
          </w:tcPr>
          <w:p w14:paraId="6866C17A" w14:textId="77777777" w:rsidR="00FD0DFF" w:rsidRPr="00FD0DFF" w:rsidRDefault="00FD0DFF" w:rsidP="00134BB1">
            <w:pPr>
              <w:spacing w:line="360" w:lineRule="auto"/>
              <w:jc w:val="right"/>
            </w:pPr>
            <w:r w:rsidRPr="00FD0DFF">
              <w:t>3018</w:t>
            </w:r>
          </w:p>
        </w:tc>
        <w:tc>
          <w:tcPr>
            <w:tcW w:w="1481" w:type="dxa"/>
          </w:tcPr>
          <w:p w14:paraId="491942AF" w14:textId="77777777" w:rsidR="00FD0DFF" w:rsidRPr="00FD0DFF" w:rsidRDefault="00FD0DFF" w:rsidP="00134BB1">
            <w:pPr>
              <w:spacing w:line="360" w:lineRule="auto"/>
              <w:jc w:val="right"/>
            </w:pPr>
            <w:r w:rsidRPr="00FD0DFF">
              <w:t>3287.894</w:t>
            </w:r>
          </w:p>
        </w:tc>
        <w:tc>
          <w:tcPr>
            <w:tcW w:w="1463" w:type="dxa"/>
          </w:tcPr>
          <w:p w14:paraId="691FFEF3" w14:textId="77777777" w:rsidR="00FD0DFF" w:rsidRPr="00FD0DFF" w:rsidRDefault="00FD0DFF" w:rsidP="00134BB1">
            <w:pPr>
              <w:spacing w:line="360" w:lineRule="auto"/>
              <w:jc w:val="right"/>
            </w:pPr>
            <w:r w:rsidRPr="00FD0DFF">
              <w:t>11899</w:t>
            </w:r>
          </w:p>
        </w:tc>
      </w:tr>
      <w:tr w:rsidR="00FD0DFF" w:rsidRPr="00FD0DFF" w14:paraId="42428CAE" w14:textId="77777777" w:rsidTr="00134BB1">
        <w:tc>
          <w:tcPr>
            <w:tcW w:w="1412" w:type="dxa"/>
          </w:tcPr>
          <w:p w14:paraId="7AE68233" w14:textId="77777777" w:rsidR="00FD0DFF" w:rsidRPr="00FD0DFF" w:rsidRDefault="00FD0DFF" w:rsidP="00134BB1">
            <w:pPr>
              <w:spacing w:line="360" w:lineRule="auto"/>
              <w:jc w:val="both"/>
            </w:pPr>
            <w:r w:rsidRPr="00FD0DFF">
              <w:t>2</w:t>
            </w:r>
          </w:p>
        </w:tc>
        <w:tc>
          <w:tcPr>
            <w:tcW w:w="1529" w:type="dxa"/>
          </w:tcPr>
          <w:p w14:paraId="781DD789" w14:textId="77777777" w:rsidR="00FD0DFF" w:rsidRPr="00FD0DFF" w:rsidRDefault="00FD0DFF" w:rsidP="00134BB1">
            <w:pPr>
              <w:spacing w:line="360" w:lineRule="auto"/>
              <w:jc w:val="right"/>
            </w:pPr>
            <w:r w:rsidRPr="00FD0DFF">
              <w:t>382</w:t>
            </w:r>
          </w:p>
        </w:tc>
        <w:tc>
          <w:tcPr>
            <w:tcW w:w="1472" w:type="dxa"/>
          </w:tcPr>
          <w:p w14:paraId="2BE28A19" w14:textId="77777777" w:rsidR="00FD0DFF" w:rsidRPr="00FD0DFF" w:rsidRDefault="00FD0DFF" w:rsidP="00134BB1">
            <w:pPr>
              <w:spacing w:line="360" w:lineRule="auto"/>
              <w:jc w:val="right"/>
            </w:pPr>
            <w:r w:rsidRPr="00FD0DFF">
              <w:t>638.762</w:t>
            </w:r>
          </w:p>
        </w:tc>
        <w:tc>
          <w:tcPr>
            <w:tcW w:w="1471" w:type="dxa"/>
          </w:tcPr>
          <w:p w14:paraId="2CD8A724" w14:textId="77777777" w:rsidR="00FD0DFF" w:rsidRPr="00FD0DFF" w:rsidRDefault="00FD0DFF" w:rsidP="00134BB1">
            <w:pPr>
              <w:spacing w:line="360" w:lineRule="auto"/>
              <w:jc w:val="right"/>
            </w:pPr>
            <w:r w:rsidRPr="00FD0DFF">
              <w:t>11621</w:t>
            </w:r>
          </w:p>
        </w:tc>
        <w:tc>
          <w:tcPr>
            <w:tcW w:w="1481" w:type="dxa"/>
          </w:tcPr>
          <w:p w14:paraId="0E90E38D" w14:textId="77777777" w:rsidR="00FD0DFF" w:rsidRPr="00FD0DFF" w:rsidRDefault="00FD0DFF" w:rsidP="00134BB1">
            <w:pPr>
              <w:spacing w:line="360" w:lineRule="auto"/>
              <w:jc w:val="right"/>
            </w:pPr>
            <w:r w:rsidRPr="00FD0DFF">
              <w:t>11364.077</w:t>
            </w:r>
          </w:p>
        </w:tc>
        <w:tc>
          <w:tcPr>
            <w:tcW w:w="1463" w:type="dxa"/>
          </w:tcPr>
          <w:p w14:paraId="67765909" w14:textId="77777777" w:rsidR="00FD0DFF" w:rsidRPr="00FD0DFF" w:rsidRDefault="00FD0DFF" w:rsidP="00134BB1">
            <w:pPr>
              <w:spacing w:line="360" w:lineRule="auto"/>
              <w:jc w:val="right"/>
            </w:pPr>
            <w:r w:rsidRPr="00FD0DFF">
              <w:t>12003</w:t>
            </w:r>
          </w:p>
        </w:tc>
      </w:tr>
      <w:tr w:rsidR="00FD0DFF" w:rsidRPr="00FD0DFF" w14:paraId="3E22302A" w14:textId="77777777" w:rsidTr="00134BB1">
        <w:tc>
          <w:tcPr>
            <w:tcW w:w="1412" w:type="dxa"/>
          </w:tcPr>
          <w:p w14:paraId="0E1BC3F5" w14:textId="77777777" w:rsidR="00FD0DFF" w:rsidRPr="00FD0DFF" w:rsidRDefault="00FD0DFF" w:rsidP="00134BB1">
            <w:pPr>
              <w:spacing w:line="360" w:lineRule="auto"/>
              <w:jc w:val="both"/>
            </w:pPr>
            <w:r w:rsidRPr="00FD0DFF">
              <w:t>3</w:t>
            </w:r>
          </w:p>
        </w:tc>
        <w:tc>
          <w:tcPr>
            <w:tcW w:w="1529" w:type="dxa"/>
          </w:tcPr>
          <w:p w14:paraId="5A395230" w14:textId="77777777" w:rsidR="00FD0DFF" w:rsidRPr="00FD0DFF" w:rsidRDefault="00FD0DFF" w:rsidP="00134BB1">
            <w:pPr>
              <w:spacing w:line="360" w:lineRule="auto"/>
              <w:jc w:val="right"/>
            </w:pPr>
            <w:r w:rsidRPr="00FD0DFF">
              <w:t>0</w:t>
            </w:r>
          </w:p>
        </w:tc>
        <w:tc>
          <w:tcPr>
            <w:tcW w:w="1472" w:type="dxa"/>
          </w:tcPr>
          <w:p w14:paraId="6412E084" w14:textId="77777777" w:rsidR="00FD0DFF" w:rsidRPr="00FD0DFF" w:rsidRDefault="00FD0DFF" w:rsidP="00134BB1">
            <w:pPr>
              <w:spacing w:line="360" w:lineRule="auto"/>
              <w:jc w:val="right"/>
            </w:pPr>
            <w:r w:rsidRPr="00FD0DFF">
              <w:t>11.019</w:t>
            </w:r>
          </w:p>
        </w:tc>
        <w:tc>
          <w:tcPr>
            <w:tcW w:w="1471" w:type="dxa"/>
          </w:tcPr>
          <w:p w14:paraId="433C0311" w14:textId="77777777" w:rsidR="00FD0DFF" w:rsidRPr="00FD0DFF" w:rsidRDefault="00FD0DFF" w:rsidP="00134BB1">
            <w:pPr>
              <w:spacing w:line="360" w:lineRule="auto"/>
              <w:jc w:val="right"/>
            </w:pPr>
            <w:r w:rsidRPr="00FD0DFF">
              <w:t>11690</w:t>
            </w:r>
          </w:p>
        </w:tc>
        <w:tc>
          <w:tcPr>
            <w:tcW w:w="1481" w:type="dxa"/>
          </w:tcPr>
          <w:p w14:paraId="704E7837" w14:textId="77777777" w:rsidR="00FD0DFF" w:rsidRPr="00FD0DFF" w:rsidRDefault="00FD0DFF" w:rsidP="00134BB1">
            <w:pPr>
              <w:spacing w:line="360" w:lineRule="auto"/>
              <w:jc w:val="right"/>
            </w:pPr>
            <w:r w:rsidRPr="00FD0DFF">
              <w:t>11679.460</w:t>
            </w:r>
          </w:p>
        </w:tc>
        <w:tc>
          <w:tcPr>
            <w:tcW w:w="1463" w:type="dxa"/>
          </w:tcPr>
          <w:p w14:paraId="0D66DC68" w14:textId="77777777" w:rsidR="00FD0DFF" w:rsidRPr="00FD0DFF" w:rsidRDefault="00FD0DFF" w:rsidP="00134BB1">
            <w:pPr>
              <w:spacing w:line="360" w:lineRule="auto"/>
              <w:jc w:val="right"/>
            </w:pPr>
            <w:r w:rsidRPr="00FD0DFF">
              <w:t>11690</w:t>
            </w:r>
          </w:p>
        </w:tc>
      </w:tr>
      <w:tr w:rsidR="00FD0DFF" w:rsidRPr="00FD0DFF" w14:paraId="4403FB0D" w14:textId="77777777" w:rsidTr="00134BB1">
        <w:tc>
          <w:tcPr>
            <w:tcW w:w="1412" w:type="dxa"/>
          </w:tcPr>
          <w:p w14:paraId="409E7F71" w14:textId="77777777" w:rsidR="00FD0DFF" w:rsidRPr="00FD0DFF" w:rsidRDefault="00FD0DFF" w:rsidP="00134BB1">
            <w:pPr>
              <w:spacing w:line="360" w:lineRule="auto"/>
              <w:jc w:val="both"/>
            </w:pPr>
            <w:r w:rsidRPr="00FD0DFF">
              <w:t>4</w:t>
            </w:r>
          </w:p>
        </w:tc>
        <w:tc>
          <w:tcPr>
            <w:tcW w:w="1529" w:type="dxa"/>
          </w:tcPr>
          <w:p w14:paraId="1B8BF722" w14:textId="77777777" w:rsidR="00FD0DFF" w:rsidRPr="00FD0DFF" w:rsidRDefault="00FD0DFF" w:rsidP="00134BB1">
            <w:pPr>
              <w:spacing w:line="360" w:lineRule="auto"/>
              <w:jc w:val="right"/>
            </w:pPr>
            <w:r w:rsidRPr="00FD0DFF">
              <w:t>0</w:t>
            </w:r>
          </w:p>
        </w:tc>
        <w:tc>
          <w:tcPr>
            <w:tcW w:w="1472" w:type="dxa"/>
          </w:tcPr>
          <w:p w14:paraId="63948819" w14:textId="77777777" w:rsidR="00FD0DFF" w:rsidRPr="00FD0DFF" w:rsidRDefault="00FD0DFF" w:rsidP="00134BB1">
            <w:pPr>
              <w:spacing w:line="360" w:lineRule="auto"/>
              <w:jc w:val="right"/>
            </w:pPr>
            <w:r w:rsidRPr="00FD0DFF">
              <w:t>1.349</w:t>
            </w:r>
          </w:p>
        </w:tc>
        <w:tc>
          <w:tcPr>
            <w:tcW w:w="1471" w:type="dxa"/>
          </w:tcPr>
          <w:p w14:paraId="5436227D" w14:textId="77777777" w:rsidR="00FD0DFF" w:rsidRPr="00FD0DFF" w:rsidRDefault="00FD0DFF" w:rsidP="00134BB1">
            <w:pPr>
              <w:spacing w:line="360" w:lineRule="auto"/>
              <w:jc w:val="right"/>
            </w:pPr>
            <w:r w:rsidRPr="00FD0DFF">
              <w:t>13044</w:t>
            </w:r>
          </w:p>
        </w:tc>
        <w:tc>
          <w:tcPr>
            <w:tcW w:w="1481" w:type="dxa"/>
          </w:tcPr>
          <w:p w14:paraId="3BD5F578" w14:textId="77777777" w:rsidR="00FD0DFF" w:rsidRPr="00FD0DFF" w:rsidRDefault="00FD0DFF" w:rsidP="00134BB1">
            <w:pPr>
              <w:spacing w:line="360" w:lineRule="auto"/>
              <w:jc w:val="right"/>
            </w:pPr>
            <w:r w:rsidRPr="00FD0DFF">
              <w:t>13042.396</w:t>
            </w:r>
          </w:p>
        </w:tc>
        <w:tc>
          <w:tcPr>
            <w:tcW w:w="1463" w:type="dxa"/>
          </w:tcPr>
          <w:p w14:paraId="1A36D131" w14:textId="77777777" w:rsidR="00FD0DFF" w:rsidRPr="00FD0DFF" w:rsidRDefault="00FD0DFF" w:rsidP="00134BB1">
            <w:pPr>
              <w:spacing w:line="360" w:lineRule="auto"/>
              <w:jc w:val="right"/>
            </w:pPr>
            <w:r w:rsidRPr="00FD0DFF">
              <w:t>13044</w:t>
            </w:r>
          </w:p>
        </w:tc>
      </w:tr>
      <w:tr w:rsidR="00FD0DFF" w:rsidRPr="00FD0DFF" w14:paraId="03A5728A" w14:textId="77777777" w:rsidTr="00134BB1">
        <w:tc>
          <w:tcPr>
            <w:tcW w:w="1412" w:type="dxa"/>
          </w:tcPr>
          <w:p w14:paraId="67C2E8AD" w14:textId="77777777" w:rsidR="00FD0DFF" w:rsidRPr="00FD0DFF" w:rsidRDefault="00FD0DFF" w:rsidP="00134BB1">
            <w:pPr>
              <w:spacing w:line="360" w:lineRule="auto"/>
              <w:jc w:val="both"/>
            </w:pPr>
            <w:r w:rsidRPr="00FD0DFF">
              <w:t>5</w:t>
            </w:r>
          </w:p>
        </w:tc>
        <w:tc>
          <w:tcPr>
            <w:tcW w:w="1529" w:type="dxa"/>
          </w:tcPr>
          <w:p w14:paraId="3B653593" w14:textId="77777777" w:rsidR="00FD0DFF" w:rsidRPr="00FD0DFF" w:rsidRDefault="00FD0DFF" w:rsidP="00134BB1">
            <w:pPr>
              <w:spacing w:line="360" w:lineRule="auto"/>
              <w:jc w:val="right"/>
            </w:pPr>
            <w:r w:rsidRPr="00FD0DFF">
              <w:t>0</w:t>
            </w:r>
          </w:p>
        </w:tc>
        <w:tc>
          <w:tcPr>
            <w:tcW w:w="1472" w:type="dxa"/>
          </w:tcPr>
          <w:p w14:paraId="34C5247D" w14:textId="77777777" w:rsidR="00FD0DFF" w:rsidRPr="00FD0DFF" w:rsidRDefault="00FD0DFF" w:rsidP="00134BB1">
            <w:pPr>
              <w:spacing w:line="360" w:lineRule="auto"/>
              <w:jc w:val="right"/>
            </w:pPr>
            <w:r w:rsidRPr="00FD0DFF">
              <w:t>0.252</w:t>
            </w:r>
          </w:p>
        </w:tc>
        <w:tc>
          <w:tcPr>
            <w:tcW w:w="1471" w:type="dxa"/>
          </w:tcPr>
          <w:p w14:paraId="0A15B252" w14:textId="77777777" w:rsidR="00FD0DFF" w:rsidRPr="00FD0DFF" w:rsidRDefault="00FD0DFF" w:rsidP="00134BB1">
            <w:pPr>
              <w:spacing w:line="360" w:lineRule="auto"/>
              <w:jc w:val="right"/>
            </w:pPr>
            <w:r w:rsidRPr="00FD0DFF">
              <w:t>10511</w:t>
            </w:r>
          </w:p>
        </w:tc>
        <w:tc>
          <w:tcPr>
            <w:tcW w:w="1481" w:type="dxa"/>
          </w:tcPr>
          <w:p w14:paraId="7D669E45" w14:textId="77777777" w:rsidR="00FD0DFF" w:rsidRPr="00FD0DFF" w:rsidRDefault="00FD0DFF" w:rsidP="00134BB1">
            <w:pPr>
              <w:spacing w:line="360" w:lineRule="auto"/>
              <w:jc w:val="right"/>
            </w:pPr>
            <w:r w:rsidRPr="00FD0DFF">
              <w:t>10510.884</w:t>
            </w:r>
          </w:p>
        </w:tc>
        <w:tc>
          <w:tcPr>
            <w:tcW w:w="1463" w:type="dxa"/>
          </w:tcPr>
          <w:p w14:paraId="64D2BCE4" w14:textId="77777777" w:rsidR="00FD0DFF" w:rsidRPr="00FD0DFF" w:rsidRDefault="00FD0DFF" w:rsidP="00134BB1">
            <w:pPr>
              <w:spacing w:line="360" w:lineRule="auto"/>
              <w:jc w:val="right"/>
            </w:pPr>
            <w:r w:rsidRPr="00FD0DFF">
              <w:t>10511</w:t>
            </w:r>
          </w:p>
        </w:tc>
      </w:tr>
      <w:tr w:rsidR="00FD0DFF" w:rsidRPr="00FD0DFF" w14:paraId="747F093F" w14:textId="77777777" w:rsidTr="00134BB1">
        <w:tc>
          <w:tcPr>
            <w:tcW w:w="1412" w:type="dxa"/>
          </w:tcPr>
          <w:p w14:paraId="7D27C756" w14:textId="77777777" w:rsidR="00FD0DFF" w:rsidRPr="00FD0DFF" w:rsidRDefault="00FD0DFF" w:rsidP="00134BB1">
            <w:pPr>
              <w:spacing w:line="360" w:lineRule="auto"/>
              <w:jc w:val="both"/>
            </w:pPr>
            <w:r w:rsidRPr="00FD0DFF">
              <w:t>6</w:t>
            </w:r>
          </w:p>
        </w:tc>
        <w:tc>
          <w:tcPr>
            <w:tcW w:w="1529" w:type="dxa"/>
          </w:tcPr>
          <w:p w14:paraId="7A1718B6" w14:textId="77777777" w:rsidR="00FD0DFF" w:rsidRPr="00FD0DFF" w:rsidRDefault="00FD0DFF" w:rsidP="00134BB1">
            <w:pPr>
              <w:spacing w:line="360" w:lineRule="auto"/>
              <w:jc w:val="right"/>
            </w:pPr>
            <w:r w:rsidRPr="00FD0DFF">
              <w:t>0</w:t>
            </w:r>
          </w:p>
        </w:tc>
        <w:tc>
          <w:tcPr>
            <w:tcW w:w="1472" w:type="dxa"/>
          </w:tcPr>
          <w:p w14:paraId="631C02AA" w14:textId="77777777" w:rsidR="00FD0DFF" w:rsidRPr="00FD0DFF" w:rsidRDefault="00FD0DFF" w:rsidP="00134BB1">
            <w:pPr>
              <w:spacing w:line="360" w:lineRule="auto"/>
              <w:jc w:val="right"/>
            </w:pPr>
            <w:r w:rsidRPr="00FD0DFF">
              <w:t>0.066</w:t>
            </w:r>
          </w:p>
        </w:tc>
        <w:tc>
          <w:tcPr>
            <w:tcW w:w="1471" w:type="dxa"/>
          </w:tcPr>
          <w:p w14:paraId="449F1A09" w14:textId="77777777" w:rsidR="00FD0DFF" w:rsidRPr="00FD0DFF" w:rsidRDefault="00FD0DFF" w:rsidP="00134BB1">
            <w:pPr>
              <w:spacing w:line="360" w:lineRule="auto"/>
              <w:jc w:val="right"/>
            </w:pPr>
            <w:r w:rsidRPr="00FD0DFF">
              <w:t>11830</w:t>
            </w:r>
          </w:p>
        </w:tc>
        <w:tc>
          <w:tcPr>
            <w:tcW w:w="1481" w:type="dxa"/>
          </w:tcPr>
          <w:p w14:paraId="26B6A2CA" w14:textId="77777777" w:rsidR="00FD0DFF" w:rsidRPr="00FD0DFF" w:rsidRDefault="00FD0DFF" w:rsidP="00134BB1">
            <w:pPr>
              <w:spacing w:line="360" w:lineRule="auto"/>
              <w:jc w:val="right"/>
            </w:pPr>
            <w:r w:rsidRPr="00FD0DFF">
              <w:t>11829.727</w:t>
            </w:r>
          </w:p>
        </w:tc>
        <w:tc>
          <w:tcPr>
            <w:tcW w:w="1463" w:type="dxa"/>
          </w:tcPr>
          <w:p w14:paraId="478FD8DA" w14:textId="77777777" w:rsidR="00FD0DFF" w:rsidRPr="00FD0DFF" w:rsidRDefault="00FD0DFF" w:rsidP="00134BB1">
            <w:pPr>
              <w:spacing w:line="360" w:lineRule="auto"/>
              <w:jc w:val="right"/>
            </w:pPr>
            <w:r w:rsidRPr="00FD0DFF">
              <w:t>11830</w:t>
            </w:r>
          </w:p>
        </w:tc>
      </w:tr>
      <w:tr w:rsidR="00FD0DFF" w:rsidRPr="00FD0DFF" w14:paraId="2157D343" w14:textId="77777777" w:rsidTr="00134BB1">
        <w:tc>
          <w:tcPr>
            <w:tcW w:w="1412" w:type="dxa"/>
          </w:tcPr>
          <w:p w14:paraId="48929EDC" w14:textId="77777777" w:rsidR="00FD0DFF" w:rsidRPr="00FD0DFF" w:rsidRDefault="00FD0DFF" w:rsidP="00134BB1">
            <w:pPr>
              <w:spacing w:line="360" w:lineRule="auto"/>
              <w:jc w:val="both"/>
            </w:pPr>
            <w:r w:rsidRPr="00FD0DFF">
              <w:t>7</w:t>
            </w:r>
          </w:p>
        </w:tc>
        <w:tc>
          <w:tcPr>
            <w:tcW w:w="1529" w:type="dxa"/>
          </w:tcPr>
          <w:p w14:paraId="3BE54A32" w14:textId="77777777" w:rsidR="00FD0DFF" w:rsidRPr="00FD0DFF" w:rsidRDefault="00FD0DFF" w:rsidP="00134BB1">
            <w:pPr>
              <w:spacing w:line="360" w:lineRule="auto"/>
              <w:jc w:val="right"/>
            </w:pPr>
            <w:r w:rsidRPr="00FD0DFF">
              <w:t>0</w:t>
            </w:r>
          </w:p>
        </w:tc>
        <w:tc>
          <w:tcPr>
            <w:tcW w:w="1472" w:type="dxa"/>
          </w:tcPr>
          <w:p w14:paraId="665C25B2" w14:textId="77777777" w:rsidR="00FD0DFF" w:rsidRPr="00FD0DFF" w:rsidRDefault="00FD0DFF" w:rsidP="00134BB1">
            <w:pPr>
              <w:spacing w:line="360" w:lineRule="auto"/>
              <w:jc w:val="right"/>
            </w:pPr>
            <w:r w:rsidRPr="00FD0DFF">
              <w:t>0.009</w:t>
            </w:r>
          </w:p>
        </w:tc>
        <w:tc>
          <w:tcPr>
            <w:tcW w:w="1471" w:type="dxa"/>
          </w:tcPr>
          <w:p w14:paraId="781F0D14" w14:textId="77777777" w:rsidR="00FD0DFF" w:rsidRPr="00FD0DFF" w:rsidRDefault="00FD0DFF" w:rsidP="00134BB1">
            <w:pPr>
              <w:spacing w:line="360" w:lineRule="auto"/>
              <w:jc w:val="right"/>
            </w:pPr>
            <w:r w:rsidRPr="00FD0DFF">
              <w:t>11587</w:t>
            </w:r>
          </w:p>
        </w:tc>
        <w:tc>
          <w:tcPr>
            <w:tcW w:w="1481" w:type="dxa"/>
          </w:tcPr>
          <w:p w14:paraId="5A45BC4A" w14:textId="77777777" w:rsidR="00FD0DFF" w:rsidRPr="00FD0DFF" w:rsidRDefault="00FD0DFF" w:rsidP="00134BB1">
            <w:pPr>
              <w:spacing w:line="360" w:lineRule="auto"/>
              <w:jc w:val="right"/>
            </w:pPr>
            <w:r w:rsidRPr="00FD0DFF">
              <w:t>11586.643</w:t>
            </w:r>
          </w:p>
        </w:tc>
        <w:tc>
          <w:tcPr>
            <w:tcW w:w="1463" w:type="dxa"/>
          </w:tcPr>
          <w:p w14:paraId="40553ED2" w14:textId="77777777" w:rsidR="00FD0DFF" w:rsidRPr="00FD0DFF" w:rsidRDefault="00FD0DFF" w:rsidP="00134BB1">
            <w:pPr>
              <w:spacing w:line="360" w:lineRule="auto"/>
              <w:jc w:val="right"/>
            </w:pPr>
            <w:r w:rsidRPr="00FD0DFF">
              <w:t>11587</w:t>
            </w:r>
          </w:p>
        </w:tc>
      </w:tr>
      <w:tr w:rsidR="00FD0DFF" w:rsidRPr="00FD0DFF" w14:paraId="58E902E4" w14:textId="77777777" w:rsidTr="00134BB1">
        <w:tc>
          <w:tcPr>
            <w:tcW w:w="1412" w:type="dxa"/>
          </w:tcPr>
          <w:p w14:paraId="41506411" w14:textId="77777777" w:rsidR="00FD0DFF" w:rsidRPr="00FD0DFF" w:rsidRDefault="00FD0DFF" w:rsidP="00134BB1">
            <w:pPr>
              <w:spacing w:line="360" w:lineRule="auto"/>
              <w:jc w:val="both"/>
            </w:pPr>
            <w:r w:rsidRPr="00FD0DFF">
              <w:t>8</w:t>
            </w:r>
          </w:p>
        </w:tc>
        <w:tc>
          <w:tcPr>
            <w:tcW w:w="1529" w:type="dxa"/>
          </w:tcPr>
          <w:p w14:paraId="441BB8E4" w14:textId="77777777" w:rsidR="00FD0DFF" w:rsidRPr="00FD0DFF" w:rsidRDefault="00FD0DFF" w:rsidP="00134BB1">
            <w:pPr>
              <w:spacing w:line="360" w:lineRule="auto"/>
              <w:jc w:val="right"/>
            </w:pPr>
            <w:r w:rsidRPr="00FD0DFF">
              <w:t>0</w:t>
            </w:r>
          </w:p>
        </w:tc>
        <w:tc>
          <w:tcPr>
            <w:tcW w:w="1472" w:type="dxa"/>
          </w:tcPr>
          <w:p w14:paraId="7690DF10" w14:textId="77777777" w:rsidR="00FD0DFF" w:rsidRPr="00FD0DFF" w:rsidRDefault="00FD0DFF" w:rsidP="00134BB1">
            <w:pPr>
              <w:spacing w:line="360" w:lineRule="auto"/>
              <w:jc w:val="right"/>
            </w:pPr>
            <w:r w:rsidRPr="00FD0DFF">
              <w:t>0.002</w:t>
            </w:r>
          </w:p>
        </w:tc>
        <w:tc>
          <w:tcPr>
            <w:tcW w:w="1471" w:type="dxa"/>
          </w:tcPr>
          <w:p w14:paraId="2ECA59A8" w14:textId="77777777" w:rsidR="00FD0DFF" w:rsidRPr="00FD0DFF" w:rsidRDefault="00FD0DFF" w:rsidP="00134BB1">
            <w:pPr>
              <w:spacing w:line="360" w:lineRule="auto"/>
              <w:jc w:val="right"/>
            </w:pPr>
            <w:r w:rsidRPr="00FD0DFF">
              <w:t>9748</w:t>
            </w:r>
          </w:p>
        </w:tc>
        <w:tc>
          <w:tcPr>
            <w:tcW w:w="1481" w:type="dxa"/>
          </w:tcPr>
          <w:p w14:paraId="23DE4ACA" w14:textId="77777777" w:rsidR="00FD0DFF" w:rsidRPr="00FD0DFF" w:rsidRDefault="00FD0DFF" w:rsidP="00134BB1">
            <w:pPr>
              <w:spacing w:line="360" w:lineRule="auto"/>
              <w:jc w:val="right"/>
            </w:pPr>
            <w:r w:rsidRPr="00FD0DFF">
              <w:t>9747.978</w:t>
            </w:r>
          </w:p>
        </w:tc>
        <w:tc>
          <w:tcPr>
            <w:tcW w:w="1463" w:type="dxa"/>
          </w:tcPr>
          <w:p w14:paraId="21E7E92C" w14:textId="77777777" w:rsidR="00FD0DFF" w:rsidRPr="00FD0DFF" w:rsidRDefault="00FD0DFF" w:rsidP="00134BB1">
            <w:pPr>
              <w:spacing w:line="360" w:lineRule="auto"/>
              <w:jc w:val="right"/>
            </w:pPr>
            <w:r w:rsidRPr="00FD0DFF">
              <w:t>9748</w:t>
            </w:r>
          </w:p>
        </w:tc>
      </w:tr>
      <w:tr w:rsidR="00FD0DFF" w:rsidRPr="00FD0DFF" w14:paraId="2C7E2752" w14:textId="77777777" w:rsidTr="00134BB1">
        <w:tc>
          <w:tcPr>
            <w:tcW w:w="1412" w:type="dxa"/>
          </w:tcPr>
          <w:p w14:paraId="7E20D0B9" w14:textId="77777777" w:rsidR="00FD0DFF" w:rsidRPr="00FD0DFF" w:rsidRDefault="00FD0DFF" w:rsidP="00134BB1">
            <w:pPr>
              <w:spacing w:line="360" w:lineRule="auto"/>
              <w:jc w:val="both"/>
            </w:pPr>
            <w:r w:rsidRPr="00FD0DFF">
              <w:t>9</w:t>
            </w:r>
          </w:p>
        </w:tc>
        <w:tc>
          <w:tcPr>
            <w:tcW w:w="1529" w:type="dxa"/>
          </w:tcPr>
          <w:p w14:paraId="4BF438A0" w14:textId="77777777" w:rsidR="00FD0DFF" w:rsidRPr="00FD0DFF" w:rsidRDefault="00FD0DFF" w:rsidP="00134BB1">
            <w:pPr>
              <w:spacing w:line="360" w:lineRule="auto"/>
              <w:jc w:val="right"/>
            </w:pPr>
            <w:r w:rsidRPr="00FD0DFF">
              <w:t>0</w:t>
            </w:r>
          </w:p>
        </w:tc>
        <w:tc>
          <w:tcPr>
            <w:tcW w:w="1472" w:type="dxa"/>
          </w:tcPr>
          <w:p w14:paraId="732D2FDC" w14:textId="77777777" w:rsidR="00FD0DFF" w:rsidRPr="00FD0DFF" w:rsidRDefault="00FD0DFF" w:rsidP="00134BB1">
            <w:pPr>
              <w:spacing w:line="360" w:lineRule="auto"/>
              <w:jc w:val="right"/>
            </w:pPr>
            <w:r w:rsidRPr="00FD0DFF">
              <w:t>0.000</w:t>
            </w:r>
          </w:p>
        </w:tc>
        <w:tc>
          <w:tcPr>
            <w:tcW w:w="1471" w:type="dxa"/>
          </w:tcPr>
          <w:p w14:paraId="2791EDAE" w14:textId="77777777" w:rsidR="00FD0DFF" w:rsidRPr="00FD0DFF" w:rsidRDefault="00FD0DFF" w:rsidP="00134BB1">
            <w:pPr>
              <w:spacing w:line="360" w:lineRule="auto"/>
              <w:jc w:val="right"/>
            </w:pPr>
            <w:r w:rsidRPr="00FD0DFF">
              <w:t>19184</w:t>
            </w:r>
          </w:p>
        </w:tc>
        <w:tc>
          <w:tcPr>
            <w:tcW w:w="1481" w:type="dxa"/>
          </w:tcPr>
          <w:p w14:paraId="2457EF46" w14:textId="77777777" w:rsidR="00FD0DFF" w:rsidRPr="00FD0DFF" w:rsidRDefault="00FD0DFF" w:rsidP="00134BB1">
            <w:pPr>
              <w:spacing w:line="360" w:lineRule="auto"/>
              <w:jc w:val="right"/>
            </w:pPr>
            <w:r w:rsidRPr="00FD0DFF">
              <w:t>19184.478</w:t>
            </w:r>
          </w:p>
        </w:tc>
        <w:tc>
          <w:tcPr>
            <w:tcW w:w="1463" w:type="dxa"/>
          </w:tcPr>
          <w:p w14:paraId="5C8319B5" w14:textId="77777777" w:rsidR="00FD0DFF" w:rsidRPr="00FD0DFF" w:rsidRDefault="00FD0DFF" w:rsidP="00134BB1">
            <w:pPr>
              <w:spacing w:line="360" w:lineRule="auto"/>
              <w:jc w:val="right"/>
            </w:pPr>
            <w:r w:rsidRPr="00FD0DFF">
              <w:t>19184</w:t>
            </w:r>
          </w:p>
        </w:tc>
      </w:tr>
      <w:tr w:rsidR="00FD0DFF" w:rsidRPr="00FD0DFF" w14:paraId="539E07DE" w14:textId="77777777" w:rsidTr="00134BB1">
        <w:tc>
          <w:tcPr>
            <w:tcW w:w="1412" w:type="dxa"/>
          </w:tcPr>
          <w:p w14:paraId="7EB74436" w14:textId="77777777" w:rsidR="00FD0DFF" w:rsidRPr="00FD0DFF" w:rsidRDefault="00FD0DFF" w:rsidP="00134BB1">
            <w:pPr>
              <w:spacing w:line="360" w:lineRule="auto"/>
              <w:jc w:val="both"/>
            </w:pPr>
            <w:r w:rsidRPr="00FD0DFF">
              <w:t>10</w:t>
            </w:r>
          </w:p>
        </w:tc>
        <w:tc>
          <w:tcPr>
            <w:tcW w:w="1529" w:type="dxa"/>
          </w:tcPr>
          <w:p w14:paraId="57C0BA23" w14:textId="77777777" w:rsidR="00FD0DFF" w:rsidRPr="00FD0DFF" w:rsidRDefault="00FD0DFF" w:rsidP="00134BB1">
            <w:pPr>
              <w:spacing w:line="360" w:lineRule="auto"/>
              <w:jc w:val="right"/>
            </w:pPr>
            <w:r w:rsidRPr="00FD0DFF">
              <w:t>0</w:t>
            </w:r>
          </w:p>
        </w:tc>
        <w:tc>
          <w:tcPr>
            <w:tcW w:w="1472" w:type="dxa"/>
          </w:tcPr>
          <w:p w14:paraId="17B1A78F" w14:textId="77777777" w:rsidR="00FD0DFF" w:rsidRPr="00FD0DFF" w:rsidRDefault="00FD0DFF" w:rsidP="00134BB1">
            <w:pPr>
              <w:spacing w:line="360" w:lineRule="auto"/>
              <w:jc w:val="right"/>
            </w:pPr>
            <w:r w:rsidRPr="00FD0DFF">
              <w:t>0.000</w:t>
            </w:r>
          </w:p>
        </w:tc>
        <w:tc>
          <w:tcPr>
            <w:tcW w:w="1471" w:type="dxa"/>
          </w:tcPr>
          <w:p w14:paraId="1575E06F" w14:textId="77777777" w:rsidR="00FD0DFF" w:rsidRPr="00FD0DFF" w:rsidRDefault="00FD0DFF" w:rsidP="00134BB1">
            <w:pPr>
              <w:spacing w:line="360" w:lineRule="auto"/>
              <w:jc w:val="right"/>
            </w:pPr>
            <w:r w:rsidRPr="00FD0DFF">
              <w:t>7840</w:t>
            </w:r>
          </w:p>
        </w:tc>
        <w:tc>
          <w:tcPr>
            <w:tcW w:w="1481" w:type="dxa"/>
          </w:tcPr>
          <w:p w14:paraId="662FC0BD" w14:textId="77777777" w:rsidR="00FD0DFF" w:rsidRPr="00FD0DFF" w:rsidRDefault="00FD0DFF" w:rsidP="00134BB1">
            <w:pPr>
              <w:spacing w:line="360" w:lineRule="auto"/>
              <w:jc w:val="right"/>
            </w:pPr>
            <w:r w:rsidRPr="00FD0DFF">
              <w:t>7840.091</w:t>
            </w:r>
          </w:p>
        </w:tc>
        <w:tc>
          <w:tcPr>
            <w:tcW w:w="1463" w:type="dxa"/>
          </w:tcPr>
          <w:p w14:paraId="5101F843" w14:textId="77777777" w:rsidR="00FD0DFF" w:rsidRPr="00FD0DFF" w:rsidRDefault="00FD0DFF" w:rsidP="00134BB1">
            <w:pPr>
              <w:spacing w:line="360" w:lineRule="auto"/>
              <w:jc w:val="right"/>
            </w:pPr>
            <w:r w:rsidRPr="00FD0DFF">
              <w:t>7840</w:t>
            </w:r>
          </w:p>
        </w:tc>
      </w:tr>
    </w:tbl>
    <w:p w14:paraId="70A0AE35" w14:textId="77777777" w:rsidR="00FD0DFF" w:rsidRPr="00FD0DFF" w:rsidRDefault="00FD0DFF" w:rsidP="00FD0DFF">
      <w:pPr>
        <w:spacing w:line="360" w:lineRule="auto"/>
        <w:jc w:val="center"/>
      </w:pPr>
      <w:r w:rsidRPr="00FD0DFF">
        <w:t>Fuente: Elaboración propia</w:t>
      </w:r>
    </w:p>
    <w:p w14:paraId="5BC0DF05" w14:textId="5F4809EF" w:rsidR="004A252A" w:rsidRPr="00FD0DFF" w:rsidRDefault="004A252A" w:rsidP="00FD0DFF">
      <w:pPr>
        <w:spacing w:line="360" w:lineRule="auto"/>
        <w:jc w:val="both"/>
      </w:pPr>
    </w:p>
    <w:p w14:paraId="666F83BF" w14:textId="77777777" w:rsidR="00FD0DFF" w:rsidRDefault="00FD0DFF" w:rsidP="00FD0DFF">
      <w:pPr>
        <w:spacing w:line="360" w:lineRule="auto"/>
        <w:jc w:val="center"/>
      </w:pPr>
      <w:r w:rsidRPr="00FD0DFF">
        <w:rPr>
          <w:b/>
          <w:bCs/>
        </w:rPr>
        <w:t>Tabla 12</w:t>
      </w:r>
      <w:r w:rsidRPr="00FD0DFF">
        <w:rPr>
          <w:i/>
          <w:iCs/>
        </w:rPr>
        <w:t xml:space="preserve">. </w:t>
      </w:r>
      <w:r w:rsidRPr="00FD0DFF">
        <w:t xml:space="preserve">Variables en la ecuación para analizar </w:t>
      </w:r>
    </w:p>
    <w:p w14:paraId="31031BC6" w14:textId="5F1E225B" w:rsidR="00FD0DFF" w:rsidRPr="00FD0DFF" w:rsidRDefault="00FD0DFF" w:rsidP="00FD0DFF">
      <w:pPr>
        <w:spacing w:line="360" w:lineRule="auto"/>
        <w:jc w:val="center"/>
      </w:pPr>
      <w:r w:rsidRPr="00FD0DFF">
        <w:t>los valores sig. de las variables en el modelo</w:t>
      </w:r>
    </w:p>
    <w:tbl>
      <w:tblPr>
        <w:tblStyle w:val="Tablaconcuadrcula"/>
        <w:tblW w:w="0" w:type="auto"/>
        <w:tblLook w:val="04A0" w:firstRow="1" w:lastRow="0" w:firstColumn="1" w:lastColumn="0" w:noHBand="0" w:noVBand="1"/>
      </w:tblPr>
      <w:tblGrid>
        <w:gridCol w:w="2114"/>
        <w:gridCol w:w="1119"/>
        <w:gridCol w:w="1119"/>
        <w:gridCol w:w="1119"/>
        <w:gridCol w:w="1119"/>
        <w:gridCol w:w="1119"/>
        <w:gridCol w:w="1119"/>
      </w:tblGrid>
      <w:tr w:rsidR="00FD0DFF" w:rsidRPr="00FD0DFF" w14:paraId="68F60490" w14:textId="77777777" w:rsidTr="00134BB1">
        <w:tc>
          <w:tcPr>
            <w:tcW w:w="2114" w:type="dxa"/>
          </w:tcPr>
          <w:p w14:paraId="5F4D4FE6" w14:textId="77777777" w:rsidR="00FD0DFF" w:rsidRPr="00FD0DFF" w:rsidRDefault="00FD0DFF" w:rsidP="00134BB1">
            <w:pPr>
              <w:spacing w:line="360" w:lineRule="auto"/>
              <w:jc w:val="both"/>
              <w:rPr>
                <w:b/>
                <w:bCs/>
              </w:rPr>
            </w:pPr>
            <w:r w:rsidRPr="00FD0DFF">
              <w:rPr>
                <w:b/>
                <w:bCs/>
              </w:rPr>
              <w:t>Paso 1</w:t>
            </w:r>
          </w:p>
        </w:tc>
        <w:tc>
          <w:tcPr>
            <w:tcW w:w="1119" w:type="dxa"/>
          </w:tcPr>
          <w:p w14:paraId="33FF03A5" w14:textId="77777777" w:rsidR="00FD0DFF" w:rsidRPr="00FD0DFF" w:rsidRDefault="00FD0DFF" w:rsidP="00134BB1">
            <w:pPr>
              <w:spacing w:line="360" w:lineRule="auto"/>
              <w:jc w:val="center"/>
              <w:rPr>
                <w:b/>
                <w:bCs/>
              </w:rPr>
            </w:pPr>
            <w:r w:rsidRPr="00FD0DFF">
              <w:rPr>
                <w:b/>
                <w:bCs/>
              </w:rPr>
              <w:t>B</w:t>
            </w:r>
          </w:p>
        </w:tc>
        <w:tc>
          <w:tcPr>
            <w:tcW w:w="1119" w:type="dxa"/>
          </w:tcPr>
          <w:p w14:paraId="593BA9A8" w14:textId="77777777" w:rsidR="00FD0DFF" w:rsidRPr="00FD0DFF" w:rsidRDefault="00FD0DFF" w:rsidP="00134BB1">
            <w:pPr>
              <w:spacing w:line="360" w:lineRule="auto"/>
              <w:jc w:val="center"/>
              <w:rPr>
                <w:b/>
                <w:bCs/>
              </w:rPr>
            </w:pPr>
            <w:r w:rsidRPr="00FD0DFF">
              <w:rPr>
                <w:b/>
                <w:bCs/>
              </w:rPr>
              <w:t>E.T</w:t>
            </w:r>
          </w:p>
        </w:tc>
        <w:tc>
          <w:tcPr>
            <w:tcW w:w="1119" w:type="dxa"/>
          </w:tcPr>
          <w:p w14:paraId="60E86E44" w14:textId="77777777" w:rsidR="00FD0DFF" w:rsidRPr="00FD0DFF" w:rsidRDefault="00FD0DFF" w:rsidP="00134BB1">
            <w:pPr>
              <w:spacing w:line="360" w:lineRule="auto"/>
              <w:jc w:val="center"/>
              <w:rPr>
                <w:b/>
                <w:bCs/>
              </w:rPr>
            </w:pPr>
            <w:r w:rsidRPr="00FD0DFF">
              <w:rPr>
                <w:b/>
                <w:bCs/>
              </w:rPr>
              <w:t>Wald</w:t>
            </w:r>
          </w:p>
        </w:tc>
        <w:tc>
          <w:tcPr>
            <w:tcW w:w="1119" w:type="dxa"/>
          </w:tcPr>
          <w:p w14:paraId="4FDB178B" w14:textId="77777777" w:rsidR="00FD0DFF" w:rsidRPr="00FD0DFF" w:rsidRDefault="00FD0DFF" w:rsidP="00134BB1">
            <w:pPr>
              <w:spacing w:line="360" w:lineRule="auto"/>
              <w:jc w:val="center"/>
              <w:rPr>
                <w:b/>
                <w:bCs/>
              </w:rPr>
            </w:pPr>
            <w:r w:rsidRPr="00FD0DFF">
              <w:rPr>
                <w:b/>
                <w:bCs/>
              </w:rPr>
              <w:t>gl</w:t>
            </w:r>
          </w:p>
        </w:tc>
        <w:tc>
          <w:tcPr>
            <w:tcW w:w="1119" w:type="dxa"/>
          </w:tcPr>
          <w:p w14:paraId="23231E78" w14:textId="77777777" w:rsidR="00FD0DFF" w:rsidRPr="00FD0DFF" w:rsidRDefault="00FD0DFF" w:rsidP="00134BB1">
            <w:pPr>
              <w:spacing w:line="360" w:lineRule="auto"/>
              <w:jc w:val="center"/>
              <w:rPr>
                <w:b/>
                <w:bCs/>
              </w:rPr>
            </w:pPr>
            <w:r w:rsidRPr="00FD0DFF">
              <w:rPr>
                <w:b/>
                <w:bCs/>
              </w:rPr>
              <w:t>Sig.</w:t>
            </w:r>
          </w:p>
        </w:tc>
        <w:tc>
          <w:tcPr>
            <w:tcW w:w="1119" w:type="dxa"/>
          </w:tcPr>
          <w:p w14:paraId="15549572" w14:textId="77777777" w:rsidR="00FD0DFF" w:rsidRPr="00FD0DFF" w:rsidRDefault="00FD0DFF" w:rsidP="00134BB1">
            <w:pPr>
              <w:spacing w:line="360" w:lineRule="auto"/>
              <w:jc w:val="center"/>
              <w:rPr>
                <w:b/>
                <w:bCs/>
              </w:rPr>
            </w:pPr>
            <w:r w:rsidRPr="00FD0DFF">
              <w:rPr>
                <w:b/>
                <w:bCs/>
              </w:rPr>
              <w:t>Exp (B)</w:t>
            </w:r>
          </w:p>
        </w:tc>
      </w:tr>
      <w:tr w:rsidR="00FD0DFF" w:rsidRPr="00FD0DFF" w14:paraId="3B7ECCD8" w14:textId="77777777" w:rsidTr="00134BB1">
        <w:tc>
          <w:tcPr>
            <w:tcW w:w="2114" w:type="dxa"/>
          </w:tcPr>
          <w:p w14:paraId="4119F376" w14:textId="77777777" w:rsidR="00FD0DFF" w:rsidRPr="00FD0DFF" w:rsidRDefault="00FD0DFF" w:rsidP="00134BB1">
            <w:pPr>
              <w:spacing w:line="360" w:lineRule="auto"/>
              <w:jc w:val="both"/>
            </w:pPr>
            <w:r w:rsidRPr="00FD0DFF">
              <w:t>Calificación felicidad</w:t>
            </w:r>
          </w:p>
        </w:tc>
        <w:tc>
          <w:tcPr>
            <w:tcW w:w="1119" w:type="dxa"/>
          </w:tcPr>
          <w:p w14:paraId="1B9DC5F8" w14:textId="77777777" w:rsidR="00FD0DFF" w:rsidRPr="00FD0DFF" w:rsidRDefault="00FD0DFF" w:rsidP="00134BB1">
            <w:pPr>
              <w:spacing w:line="360" w:lineRule="auto"/>
              <w:jc w:val="right"/>
            </w:pPr>
            <w:r w:rsidRPr="00FD0DFF">
              <w:t>1.140</w:t>
            </w:r>
          </w:p>
        </w:tc>
        <w:tc>
          <w:tcPr>
            <w:tcW w:w="1119" w:type="dxa"/>
          </w:tcPr>
          <w:p w14:paraId="0EC0753E" w14:textId="77777777" w:rsidR="00FD0DFF" w:rsidRPr="00FD0DFF" w:rsidRDefault="00FD0DFF" w:rsidP="00134BB1">
            <w:pPr>
              <w:spacing w:line="360" w:lineRule="auto"/>
              <w:jc w:val="right"/>
            </w:pPr>
            <w:r w:rsidRPr="00FD0DFF">
              <w:t>0.050</w:t>
            </w:r>
          </w:p>
        </w:tc>
        <w:tc>
          <w:tcPr>
            <w:tcW w:w="1119" w:type="dxa"/>
          </w:tcPr>
          <w:p w14:paraId="085E7D34" w14:textId="77777777" w:rsidR="00FD0DFF" w:rsidRPr="00FD0DFF" w:rsidRDefault="00FD0DFF" w:rsidP="00134BB1">
            <w:pPr>
              <w:spacing w:line="360" w:lineRule="auto"/>
              <w:jc w:val="right"/>
            </w:pPr>
            <w:r w:rsidRPr="00FD0DFF">
              <w:t>509.919</w:t>
            </w:r>
          </w:p>
        </w:tc>
        <w:tc>
          <w:tcPr>
            <w:tcW w:w="1119" w:type="dxa"/>
          </w:tcPr>
          <w:p w14:paraId="2BF5F7C7" w14:textId="77777777" w:rsidR="00FD0DFF" w:rsidRPr="00FD0DFF" w:rsidRDefault="00FD0DFF" w:rsidP="00134BB1">
            <w:pPr>
              <w:spacing w:line="360" w:lineRule="auto"/>
              <w:jc w:val="right"/>
            </w:pPr>
            <w:r w:rsidRPr="00FD0DFF">
              <w:t>1</w:t>
            </w:r>
          </w:p>
        </w:tc>
        <w:tc>
          <w:tcPr>
            <w:tcW w:w="1119" w:type="dxa"/>
          </w:tcPr>
          <w:p w14:paraId="162F5680" w14:textId="77777777" w:rsidR="00FD0DFF" w:rsidRPr="00FD0DFF" w:rsidRDefault="00FD0DFF" w:rsidP="00134BB1">
            <w:pPr>
              <w:spacing w:line="360" w:lineRule="auto"/>
              <w:jc w:val="right"/>
            </w:pPr>
            <w:r w:rsidRPr="00FD0DFF">
              <w:t>0.000</w:t>
            </w:r>
          </w:p>
        </w:tc>
        <w:tc>
          <w:tcPr>
            <w:tcW w:w="1119" w:type="dxa"/>
          </w:tcPr>
          <w:p w14:paraId="311631BC" w14:textId="77777777" w:rsidR="00FD0DFF" w:rsidRPr="00FD0DFF" w:rsidRDefault="00FD0DFF" w:rsidP="00134BB1">
            <w:pPr>
              <w:spacing w:line="360" w:lineRule="auto"/>
              <w:jc w:val="right"/>
            </w:pPr>
            <w:r w:rsidRPr="00FD0DFF">
              <w:t>3.128</w:t>
            </w:r>
          </w:p>
        </w:tc>
      </w:tr>
      <w:tr w:rsidR="00FD0DFF" w:rsidRPr="00FD0DFF" w14:paraId="00A2AE6C" w14:textId="77777777" w:rsidTr="00134BB1">
        <w:tc>
          <w:tcPr>
            <w:tcW w:w="2114" w:type="dxa"/>
          </w:tcPr>
          <w:p w14:paraId="0A854241" w14:textId="77777777" w:rsidR="00FD0DFF" w:rsidRPr="00FD0DFF" w:rsidRDefault="00FD0DFF" w:rsidP="00134BB1">
            <w:pPr>
              <w:spacing w:line="360" w:lineRule="auto"/>
              <w:jc w:val="both"/>
            </w:pPr>
            <w:r w:rsidRPr="00FD0DFF">
              <w:t>Cosas importantes</w:t>
            </w:r>
          </w:p>
        </w:tc>
        <w:tc>
          <w:tcPr>
            <w:tcW w:w="1119" w:type="dxa"/>
          </w:tcPr>
          <w:p w14:paraId="354B6B8A" w14:textId="77777777" w:rsidR="00FD0DFF" w:rsidRPr="00FD0DFF" w:rsidRDefault="00FD0DFF" w:rsidP="00134BB1">
            <w:pPr>
              <w:spacing w:line="360" w:lineRule="auto"/>
              <w:jc w:val="right"/>
            </w:pPr>
            <w:r w:rsidRPr="00FD0DFF">
              <w:t>0.697</w:t>
            </w:r>
          </w:p>
        </w:tc>
        <w:tc>
          <w:tcPr>
            <w:tcW w:w="1119" w:type="dxa"/>
          </w:tcPr>
          <w:p w14:paraId="29696241" w14:textId="77777777" w:rsidR="00FD0DFF" w:rsidRPr="00FD0DFF" w:rsidRDefault="00FD0DFF" w:rsidP="00134BB1">
            <w:pPr>
              <w:spacing w:line="360" w:lineRule="auto"/>
              <w:jc w:val="right"/>
            </w:pPr>
            <w:r w:rsidRPr="00FD0DFF">
              <w:t>0.061</w:t>
            </w:r>
          </w:p>
        </w:tc>
        <w:tc>
          <w:tcPr>
            <w:tcW w:w="1119" w:type="dxa"/>
          </w:tcPr>
          <w:p w14:paraId="4AEB1847" w14:textId="77777777" w:rsidR="00FD0DFF" w:rsidRPr="00FD0DFF" w:rsidRDefault="00FD0DFF" w:rsidP="00134BB1">
            <w:pPr>
              <w:spacing w:line="360" w:lineRule="auto"/>
              <w:jc w:val="right"/>
            </w:pPr>
            <w:r w:rsidRPr="00FD0DFF">
              <w:t>132.379</w:t>
            </w:r>
          </w:p>
        </w:tc>
        <w:tc>
          <w:tcPr>
            <w:tcW w:w="1119" w:type="dxa"/>
          </w:tcPr>
          <w:p w14:paraId="380F2C44" w14:textId="77777777" w:rsidR="00FD0DFF" w:rsidRPr="00FD0DFF" w:rsidRDefault="00FD0DFF" w:rsidP="00134BB1">
            <w:pPr>
              <w:spacing w:line="360" w:lineRule="auto"/>
              <w:jc w:val="right"/>
            </w:pPr>
            <w:r w:rsidRPr="00FD0DFF">
              <w:t>1</w:t>
            </w:r>
          </w:p>
        </w:tc>
        <w:tc>
          <w:tcPr>
            <w:tcW w:w="1119" w:type="dxa"/>
          </w:tcPr>
          <w:p w14:paraId="392209B1" w14:textId="77777777" w:rsidR="00FD0DFF" w:rsidRPr="00FD0DFF" w:rsidRDefault="00FD0DFF" w:rsidP="00134BB1">
            <w:pPr>
              <w:spacing w:line="360" w:lineRule="auto"/>
              <w:jc w:val="right"/>
            </w:pPr>
            <w:r w:rsidRPr="00FD0DFF">
              <w:t>0.000</w:t>
            </w:r>
          </w:p>
        </w:tc>
        <w:tc>
          <w:tcPr>
            <w:tcW w:w="1119" w:type="dxa"/>
          </w:tcPr>
          <w:p w14:paraId="69DA8EBC" w14:textId="77777777" w:rsidR="00FD0DFF" w:rsidRPr="00FD0DFF" w:rsidRDefault="00FD0DFF" w:rsidP="00134BB1">
            <w:pPr>
              <w:spacing w:line="360" w:lineRule="auto"/>
              <w:jc w:val="right"/>
            </w:pPr>
            <w:r w:rsidRPr="00FD0DFF">
              <w:t>2.008</w:t>
            </w:r>
          </w:p>
        </w:tc>
      </w:tr>
      <w:tr w:rsidR="00FD0DFF" w:rsidRPr="00FD0DFF" w14:paraId="1BAD079B" w14:textId="77777777" w:rsidTr="00134BB1">
        <w:tc>
          <w:tcPr>
            <w:tcW w:w="2114" w:type="dxa"/>
          </w:tcPr>
          <w:p w14:paraId="7C0A1CD4" w14:textId="77777777" w:rsidR="00FD0DFF" w:rsidRPr="00FD0DFF" w:rsidRDefault="00FD0DFF" w:rsidP="00134BB1">
            <w:pPr>
              <w:spacing w:line="360" w:lineRule="auto"/>
              <w:jc w:val="both"/>
            </w:pPr>
            <w:r w:rsidRPr="00FD0DFF">
              <w:t>Repetiría mi vida</w:t>
            </w:r>
          </w:p>
        </w:tc>
        <w:tc>
          <w:tcPr>
            <w:tcW w:w="1119" w:type="dxa"/>
          </w:tcPr>
          <w:p w14:paraId="2B00E8AE" w14:textId="77777777" w:rsidR="00FD0DFF" w:rsidRPr="00FD0DFF" w:rsidRDefault="00FD0DFF" w:rsidP="00134BB1">
            <w:pPr>
              <w:spacing w:line="360" w:lineRule="auto"/>
              <w:jc w:val="right"/>
            </w:pPr>
            <w:r w:rsidRPr="00FD0DFF">
              <w:t>2.752</w:t>
            </w:r>
          </w:p>
        </w:tc>
        <w:tc>
          <w:tcPr>
            <w:tcW w:w="1119" w:type="dxa"/>
          </w:tcPr>
          <w:p w14:paraId="5CEB1D5F" w14:textId="77777777" w:rsidR="00FD0DFF" w:rsidRPr="00FD0DFF" w:rsidRDefault="00FD0DFF" w:rsidP="00134BB1">
            <w:pPr>
              <w:spacing w:line="360" w:lineRule="auto"/>
              <w:jc w:val="right"/>
            </w:pPr>
            <w:r w:rsidRPr="00FD0DFF">
              <w:t>0.067</w:t>
            </w:r>
          </w:p>
        </w:tc>
        <w:tc>
          <w:tcPr>
            <w:tcW w:w="1119" w:type="dxa"/>
          </w:tcPr>
          <w:p w14:paraId="42D2AE43" w14:textId="77777777" w:rsidR="00FD0DFF" w:rsidRPr="00FD0DFF" w:rsidRDefault="00FD0DFF" w:rsidP="00134BB1">
            <w:pPr>
              <w:spacing w:line="360" w:lineRule="auto"/>
              <w:jc w:val="right"/>
            </w:pPr>
            <w:r w:rsidRPr="00FD0DFF">
              <w:t>1688.477</w:t>
            </w:r>
          </w:p>
        </w:tc>
        <w:tc>
          <w:tcPr>
            <w:tcW w:w="1119" w:type="dxa"/>
          </w:tcPr>
          <w:p w14:paraId="277417A2" w14:textId="77777777" w:rsidR="00FD0DFF" w:rsidRPr="00FD0DFF" w:rsidRDefault="00FD0DFF" w:rsidP="00134BB1">
            <w:pPr>
              <w:spacing w:line="360" w:lineRule="auto"/>
              <w:jc w:val="right"/>
            </w:pPr>
            <w:r w:rsidRPr="00FD0DFF">
              <w:t>1</w:t>
            </w:r>
          </w:p>
        </w:tc>
        <w:tc>
          <w:tcPr>
            <w:tcW w:w="1119" w:type="dxa"/>
          </w:tcPr>
          <w:p w14:paraId="2BBB6CC8" w14:textId="77777777" w:rsidR="00FD0DFF" w:rsidRPr="00FD0DFF" w:rsidRDefault="00FD0DFF" w:rsidP="00134BB1">
            <w:pPr>
              <w:spacing w:line="360" w:lineRule="auto"/>
              <w:jc w:val="right"/>
            </w:pPr>
            <w:r w:rsidRPr="00FD0DFF">
              <w:t>0.000</w:t>
            </w:r>
          </w:p>
        </w:tc>
        <w:tc>
          <w:tcPr>
            <w:tcW w:w="1119" w:type="dxa"/>
          </w:tcPr>
          <w:p w14:paraId="504900B5" w14:textId="77777777" w:rsidR="00FD0DFF" w:rsidRPr="00FD0DFF" w:rsidRDefault="00FD0DFF" w:rsidP="00134BB1">
            <w:pPr>
              <w:spacing w:line="360" w:lineRule="auto"/>
              <w:jc w:val="right"/>
            </w:pPr>
            <w:r w:rsidRPr="00FD0DFF">
              <w:t>15.669</w:t>
            </w:r>
          </w:p>
        </w:tc>
      </w:tr>
      <w:tr w:rsidR="00FD0DFF" w:rsidRPr="00FD0DFF" w14:paraId="36A40776" w14:textId="77777777" w:rsidTr="00134BB1">
        <w:tc>
          <w:tcPr>
            <w:tcW w:w="2114" w:type="dxa"/>
          </w:tcPr>
          <w:p w14:paraId="580995B5" w14:textId="77777777" w:rsidR="00FD0DFF" w:rsidRPr="00FD0DFF" w:rsidRDefault="00FD0DFF" w:rsidP="00134BB1">
            <w:pPr>
              <w:spacing w:line="360" w:lineRule="auto"/>
              <w:jc w:val="both"/>
            </w:pPr>
            <w:r w:rsidRPr="00FD0DFF">
              <w:t>Salud</w:t>
            </w:r>
          </w:p>
        </w:tc>
        <w:tc>
          <w:tcPr>
            <w:tcW w:w="1119" w:type="dxa"/>
          </w:tcPr>
          <w:p w14:paraId="02C116C7" w14:textId="77777777" w:rsidR="00FD0DFF" w:rsidRPr="00FD0DFF" w:rsidRDefault="00FD0DFF" w:rsidP="00134BB1">
            <w:pPr>
              <w:spacing w:line="360" w:lineRule="auto"/>
              <w:jc w:val="right"/>
            </w:pPr>
            <w:r w:rsidRPr="00FD0DFF">
              <w:t>2.025</w:t>
            </w:r>
          </w:p>
        </w:tc>
        <w:tc>
          <w:tcPr>
            <w:tcW w:w="1119" w:type="dxa"/>
          </w:tcPr>
          <w:p w14:paraId="4493717C" w14:textId="77777777" w:rsidR="00FD0DFF" w:rsidRPr="00FD0DFF" w:rsidRDefault="00FD0DFF" w:rsidP="00134BB1">
            <w:pPr>
              <w:spacing w:line="360" w:lineRule="auto"/>
              <w:jc w:val="right"/>
            </w:pPr>
            <w:r w:rsidRPr="00FD0DFF">
              <w:t>0.051</w:t>
            </w:r>
          </w:p>
        </w:tc>
        <w:tc>
          <w:tcPr>
            <w:tcW w:w="1119" w:type="dxa"/>
          </w:tcPr>
          <w:p w14:paraId="67758DCB" w14:textId="77777777" w:rsidR="00FD0DFF" w:rsidRPr="00FD0DFF" w:rsidRDefault="00FD0DFF" w:rsidP="00134BB1">
            <w:pPr>
              <w:spacing w:line="360" w:lineRule="auto"/>
              <w:jc w:val="right"/>
            </w:pPr>
            <w:r w:rsidRPr="00FD0DFF">
              <w:t>1576.870</w:t>
            </w:r>
          </w:p>
        </w:tc>
        <w:tc>
          <w:tcPr>
            <w:tcW w:w="1119" w:type="dxa"/>
          </w:tcPr>
          <w:p w14:paraId="23CD9D3C" w14:textId="77777777" w:rsidR="00FD0DFF" w:rsidRPr="00FD0DFF" w:rsidRDefault="00FD0DFF" w:rsidP="00134BB1">
            <w:pPr>
              <w:spacing w:line="360" w:lineRule="auto"/>
              <w:jc w:val="right"/>
            </w:pPr>
            <w:r w:rsidRPr="00FD0DFF">
              <w:t>1</w:t>
            </w:r>
          </w:p>
        </w:tc>
        <w:tc>
          <w:tcPr>
            <w:tcW w:w="1119" w:type="dxa"/>
          </w:tcPr>
          <w:p w14:paraId="2215BD46" w14:textId="77777777" w:rsidR="00FD0DFF" w:rsidRPr="00FD0DFF" w:rsidRDefault="00FD0DFF" w:rsidP="00134BB1">
            <w:pPr>
              <w:spacing w:line="360" w:lineRule="auto"/>
              <w:jc w:val="right"/>
            </w:pPr>
            <w:r w:rsidRPr="00FD0DFF">
              <w:t>0.000</w:t>
            </w:r>
          </w:p>
        </w:tc>
        <w:tc>
          <w:tcPr>
            <w:tcW w:w="1119" w:type="dxa"/>
          </w:tcPr>
          <w:p w14:paraId="370ADBEE" w14:textId="77777777" w:rsidR="00FD0DFF" w:rsidRPr="00FD0DFF" w:rsidRDefault="00FD0DFF" w:rsidP="00134BB1">
            <w:pPr>
              <w:spacing w:line="360" w:lineRule="auto"/>
              <w:jc w:val="right"/>
            </w:pPr>
            <w:r w:rsidRPr="00FD0DFF">
              <w:t>7.578</w:t>
            </w:r>
          </w:p>
        </w:tc>
      </w:tr>
      <w:tr w:rsidR="00FD0DFF" w:rsidRPr="00FD0DFF" w14:paraId="3AF5EBAA" w14:textId="77777777" w:rsidTr="00134BB1">
        <w:tc>
          <w:tcPr>
            <w:tcW w:w="2114" w:type="dxa"/>
          </w:tcPr>
          <w:p w14:paraId="4DBF1714" w14:textId="77777777" w:rsidR="00FD0DFF" w:rsidRPr="00FD0DFF" w:rsidRDefault="00FD0DFF" w:rsidP="00134BB1">
            <w:pPr>
              <w:spacing w:line="360" w:lineRule="auto"/>
              <w:jc w:val="both"/>
            </w:pPr>
            <w:r w:rsidRPr="00FD0DFF">
              <w:t>Finanzas</w:t>
            </w:r>
          </w:p>
        </w:tc>
        <w:tc>
          <w:tcPr>
            <w:tcW w:w="1119" w:type="dxa"/>
          </w:tcPr>
          <w:p w14:paraId="36E5329B" w14:textId="77777777" w:rsidR="00FD0DFF" w:rsidRPr="00FD0DFF" w:rsidRDefault="00FD0DFF" w:rsidP="00134BB1">
            <w:pPr>
              <w:spacing w:line="360" w:lineRule="auto"/>
              <w:jc w:val="right"/>
            </w:pPr>
            <w:r w:rsidRPr="00FD0DFF">
              <w:t>3.823</w:t>
            </w:r>
          </w:p>
        </w:tc>
        <w:tc>
          <w:tcPr>
            <w:tcW w:w="1119" w:type="dxa"/>
          </w:tcPr>
          <w:p w14:paraId="11D34412" w14:textId="77777777" w:rsidR="00FD0DFF" w:rsidRPr="00FD0DFF" w:rsidRDefault="00FD0DFF" w:rsidP="00134BB1">
            <w:pPr>
              <w:spacing w:line="360" w:lineRule="auto"/>
              <w:jc w:val="right"/>
            </w:pPr>
            <w:r w:rsidRPr="00FD0DFF">
              <w:t>0.059</w:t>
            </w:r>
          </w:p>
        </w:tc>
        <w:tc>
          <w:tcPr>
            <w:tcW w:w="1119" w:type="dxa"/>
          </w:tcPr>
          <w:p w14:paraId="70E71F42" w14:textId="77777777" w:rsidR="00FD0DFF" w:rsidRPr="00FD0DFF" w:rsidRDefault="00FD0DFF" w:rsidP="00134BB1">
            <w:pPr>
              <w:spacing w:line="360" w:lineRule="auto"/>
              <w:jc w:val="right"/>
            </w:pPr>
            <w:r w:rsidRPr="00FD0DFF">
              <w:t>4259.110</w:t>
            </w:r>
          </w:p>
        </w:tc>
        <w:tc>
          <w:tcPr>
            <w:tcW w:w="1119" w:type="dxa"/>
          </w:tcPr>
          <w:p w14:paraId="6DA71412" w14:textId="77777777" w:rsidR="00FD0DFF" w:rsidRPr="00FD0DFF" w:rsidRDefault="00FD0DFF" w:rsidP="00134BB1">
            <w:pPr>
              <w:spacing w:line="360" w:lineRule="auto"/>
              <w:jc w:val="right"/>
            </w:pPr>
            <w:r w:rsidRPr="00FD0DFF">
              <w:t>1</w:t>
            </w:r>
          </w:p>
        </w:tc>
        <w:tc>
          <w:tcPr>
            <w:tcW w:w="1119" w:type="dxa"/>
          </w:tcPr>
          <w:p w14:paraId="3DB9E25D" w14:textId="77777777" w:rsidR="00FD0DFF" w:rsidRPr="00FD0DFF" w:rsidRDefault="00FD0DFF" w:rsidP="00134BB1">
            <w:pPr>
              <w:spacing w:line="360" w:lineRule="auto"/>
              <w:jc w:val="right"/>
            </w:pPr>
            <w:r w:rsidRPr="00FD0DFF">
              <w:t>0.000</w:t>
            </w:r>
          </w:p>
        </w:tc>
        <w:tc>
          <w:tcPr>
            <w:tcW w:w="1119" w:type="dxa"/>
          </w:tcPr>
          <w:p w14:paraId="1F2DCBF3" w14:textId="77777777" w:rsidR="00FD0DFF" w:rsidRPr="00FD0DFF" w:rsidRDefault="00FD0DFF" w:rsidP="00134BB1">
            <w:pPr>
              <w:spacing w:line="360" w:lineRule="auto"/>
              <w:jc w:val="right"/>
            </w:pPr>
            <w:r w:rsidRPr="00FD0DFF">
              <w:t>45.741</w:t>
            </w:r>
          </w:p>
        </w:tc>
      </w:tr>
      <w:tr w:rsidR="00FD0DFF" w:rsidRPr="00FD0DFF" w14:paraId="033D1393" w14:textId="77777777" w:rsidTr="00134BB1">
        <w:tc>
          <w:tcPr>
            <w:tcW w:w="2114" w:type="dxa"/>
          </w:tcPr>
          <w:p w14:paraId="075EB00E" w14:textId="77777777" w:rsidR="00FD0DFF" w:rsidRPr="00FD0DFF" w:rsidRDefault="00FD0DFF" w:rsidP="00134BB1">
            <w:pPr>
              <w:spacing w:line="360" w:lineRule="auto"/>
              <w:jc w:val="both"/>
            </w:pPr>
            <w:r w:rsidRPr="00FD0DFF">
              <w:t>Familia</w:t>
            </w:r>
          </w:p>
        </w:tc>
        <w:tc>
          <w:tcPr>
            <w:tcW w:w="1119" w:type="dxa"/>
          </w:tcPr>
          <w:p w14:paraId="5694ADA6" w14:textId="77777777" w:rsidR="00FD0DFF" w:rsidRPr="00FD0DFF" w:rsidRDefault="00FD0DFF" w:rsidP="00134BB1">
            <w:pPr>
              <w:spacing w:line="360" w:lineRule="auto"/>
              <w:jc w:val="right"/>
            </w:pPr>
            <w:r w:rsidRPr="00FD0DFF">
              <w:t>2.591</w:t>
            </w:r>
          </w:p>
        </w:tc>
        <w:tc>
          <w:tcPr>
            <w:tcW w:w="1119" w:type="dxa"/>
          </w:tcPr>
          <w:p w14:paraId="20D6ABB9" w14:textId="77777777" w:rsidR="00FD0DFF" w:rsidRPr="00FD0DFF" w:rsidRDefault="00FD0DFF" w:rsidP="00134BB1">
            <w:pPr>
              <w:spacing w:line="360" w:lineRule="auto"/>
              <w:jc w:val="right"/>
            </w:pPr>
            <w:r w:rsidRPr="00FD0DFF">
              <w:t>0.040</w:t>
            </w:r>
          </w:p>
        </w:tc>
        <w:tc>
          <w:tcPr>
            <w:tcW w:w="1119" w:type="dxa"/>
          </w:tcPr>
          <w:p w14:paraId="668699B1" w14:textId="77777777" w:rsidR="00FD0DFF" w:rsidRPr="00FD0DFF" w:rsidRDefault="00FD0DFF" w:rsidP="00134BB1">
            <w:pPr>
              <w:spacing w:line="360" w:lineRule="auto"/>
              <w:jc w:val="right"/>
            </w:pPr>
            <w:r w:rsidRPr="00FD0DFF">
              <w:t>4194.516</w:t>
            </w:r>
          </w:p>
        </w:tc>
        <w:tc>
          <w:tcPr>
            <w:tcW w:w="1119" w:type="dxa"/>
          </w:tcPr>
          <w:p w14:paraId="54C31210" w14:textId="77777777" w:rsidR="00FD0DFF" w:rsidRPr="00FD0DFF" w:rsidRDefault="00FD0DFF" w:rsidP="00134BB1">
            <w:pPr>
              <w:spacing w:line="360" w:lineRule="auto"/>
              <w:jc w:val="right"/>
            </w:pPr>
            <w:r w:rsidRPr="00FD0DFF">
              <w:t>1</w:t>
            </w:r>
          </w:p>
        </w:tc>
        <w:tc>
          <w:tcPr>
            <w:tcW w:w="1119" w:type="dxa"/>
          </w:tcPr>
          <w:p w14:paraId="5A98C5D4" w14:textId="77777777" w:rsidR="00FD0DFF" w:rsidRPr="00FD0DFF" w:rsidRDefault="00FD0DFF" w:rsidP="00134BB1">
            <w:pPr>
              <w:spacing w:line="360" w:lineRule="auto"/>
              <w:jc w:val="right"/>
            </w:pPr>
            <w:r w:rsidRPr="00FD0DFF">
              <w:t>0.000</w:t>
            </w:r>
          </w:p>
        </w:tc>
        <w:tc>
          <w:tcPr>
            <w:tcW w:w="1119" w:type="dxa"/>
          </w:tcPr>
          <w:p w14:paraId="31EA43F0" w14:textId="77777777" w:rsidR="00FD0DFF" w:rsidRPr="00FD0DFF" w:rsidRDefault="00FD0DFF" w:rsidP="00134BB1">
            <w:pPr>
              <w:spacing w:line="360" w:lineRule="auto"/>
              <w:jc w:val="right"/>
            </w:pPr>
            <w:r w:rsidRPr="00FD0DFF">
              <w:t>13.345</w:t>
            </w:r>
          </w:p>
        </w:tc>
      </w:tr>
      <w:tr w:rsidR="00FD0DFF" w:rsidRPr="00FD0DFF" w14:paraId="2B1B6F21" w14:textId="77777777" w:rsidTr="00134BB1">
        <w:tc>
          <w:tcPr>
            <w:tcW w:w="2114" w:type="dxa"/>
          </w:tcPr>
          <w:p w14:paraId="5924A985" w14:textId="77777777" w:rsidR="00FD0DFF" w:rsidRPr="00FD0DFF" w:rsidRDefault="00FD0DFF" w:rsidP="00134BB1">
            <w:pPr>
              <w:spacing w:line="360" w:lineRule="auto"/>
              <w:jc w:val="both"/>
            </w:pPr>
            <w:r w:rsidRPr="00FD0DFF">
              <w:t>Libertad</w:t>
            </w:r>
          </w:p>
        </w:tc>
        <w:tc>
          <w:tcPr>
            <w:tcW w:w="1119" w:type="dxa"/>
          </w:tcPr>
          <w:p w14:paraId="6E883938" w14:textId="77777777" w:rsidR="00FD0DFF" w:rsidRPr="00FD0DFF" w:rsidRDefault="00FD0DFF" w:rsidP="00134BB1">
            <w:pPr>
              <w:spacing w:line="360" w:lineRule="auto"/>
              <w:jc w:val="right"/>
            </w:pPr>
            <w:r w:rsidRPr="00FD0DFF">
              <w:t>-1.101</w:t>
            </w:r>
          </w:p>
        </w:tc>
        <w:tc>
          <w:tcPr>
            <w:tcW w:w="1119" w:type="dxa"/>
          </w:tcPr>
          <w:p w14:paraId="7B080B62" w14:textId="77777777" w:rsidR="00FD0DFF" w:rsidRPr="00FD0DFF" w:rsidRDefault="00FD0DFF" w:rsidP="00134BB1">
            <w:pPr>
              <w:spacing w:line="360" w:lineRule="auto"/>
              <w:jc w:val="right"/>
            </w:pPr>
            <w:r w:rsidRPr="00FD0DFF">
              <w:t>0.046</w:t>
            </w:r>
          </w:p>
        </w:tc>
        <w:tc>
          <w:tcPr>
            <w:tcW w:w="1119" w:type="dxa"/>
          </w:tcPr>
          <w:p w14:paraId="7EA99A1F" w14:textId="77777777" w:rsidR="00FD0DFF" w:rsidRPr="00FD0DFF" w:rsidRDefault="00FD0DFF" w:rsidP="00134BB1">
            <w:pPr>
              <w:spacing w:line="360" w:lineRule="auto"/>
              <w:jc w:val="right"/>
            </w:pPr>
            <w:r w:rsidRPr="00FD0DFF">
              <w:t>563.135</w:t>
            </w:r>
          </w:p>
        </w:tc>
        <w:tc>
          <w:tcPr>
            <w:tcW w:w="1119" w:type="dxa"/>
          </w:tcPr>
          <w:p w14:paraId="4B8A8A47" w14:textId="77777777" w:rsidR="00FD0DFF" w:rsidRPr="00FD0DFF" w:rsidRDefault="00FD0DFF" w:rsidP="00134BB1">
            <w:pPr>
              <w:spacing w:line="360" w:lineRule="auto"/>
              <w:jc w:val="right"/>
            </w:pPr>
            <w:r w:rsidRPr="00FD0DFF">
              <w:t>1</w:t>
            </w:r>
          </w:p>
        </w:tc>
        <w:tc>
          <w:tcPr>
            <w:tcW w:w="1119" w:type="dxa"/>
          </w:tcPr>
          <w:p w14:paraId="1CE798BE" w14:textId="77777777" w:rsidR="00FD0DFF" w:rsidRPr="00FD0DFF" w:rsidRDefault="00FD0DFF" w:rsidP="00134BB1">
            <w:pPr>
              <w:spacing w:line="360" w:lineRule="auto"/>
              <w:jc w:val="right"/>
            </w:pPr>
            <w:r w:rsidRPr="00FD0DFF">
              <w:t>0.000</w:t>
            </w:r>
          </w:p>
        </w:tc>
        <w:tc>
          <w:tcPr>
            <w:tcW w:w="1119" w:type="dxa"/>
          </w:tcPr>
          <w:p w14:paraId="7BDB676B" w14:textId="77777777" w:rsidR="00FD0DFF" w:rsidRPr="00FD0DFF" w:rsidRDefault="00FD0DFF" w:rsidP="00134BB1">
            <w:pPr>
              <w:spacing w:line="360" w:lineRule="auto"/>
              <w:jc w:val="right"/>
            </w:pPr>
            <w:r w:rsidRPr="00FD0DFF">
              <w:t>0.333</w:t>
            </w:r>
          </w:p>
        </w:tc>
      </w:tr>
      <w:tr w:rsidR="00FD0DFF" w:rsidRPr="00FD0DFF" w14:paraId="4223FCCB" w14:textId="77777777" w:rsidTr="00134BB1">
        <w:tc>
          <w:tcPr>
            <w:tcW w:w="2114" w:type="dxa"/>
          </w:tcPr>
          <w:p w14:paraId="5683172F" w14:textId="77777777" w:rsidR="00FD0DFF" w:rsidRPr="00FD0DFF" w:rsidRDefault="00FD0DFF" w:rsidP="00134BB1">
            <w:pPr>
              <w:spacing w:line="360" w:lineRule="auto"/>
              <w:jc w:val="both"/>
            </w:pPr>
            <w:r w:rsidRPr="00FD0DFF">
              <w:t>Constante</w:t>
            </w:r>
          </w:p>
        </w:tc>
        <w:tc>
          <w:tcPr>
            <w:tcW w:w="1119" w:type="dxa"/>
          </w:tcPr>
          <w:p w14:paraId="7E1D49E0" w14:textId="77777777" w:rsidR="00FD0DFF" w:rsidRPr="00FD0DFF" w:rsidRDefault="00FD0DFF" w:rsidP="00134BB1">
            <w:pPr>
              <w:spacing w:line="360" w:lineRule="auto"/>
              <w:jc w:val="right"/>
            </w:pPr>
            <w:r w:rsidRPr="00FD0DFF">
              <w:t>-16.030</w:t>
            </w:r>
          </w:p>
        </w:tc>
        <w:tc>
          <w:tcPr>
            <w:tcW w:w="1119" w:type="dxa"/>
          </w:tcPr>
          <w:p w14:paraId="44A8147B" w14:textId="77777777" w:rsidR="00FD0DFF" w:rsidRPr="00FD0DFF" w:rsidRDefault="00FD0DFF" w:rsidP="00134BB1">
            <w:pPr>
              <w:spacing w:line="360" w:lineRule="auto"/>
              <w:jc w:val="right"/>
            </w:pPr>
            <w:r w:rsidRPr="00FD0DFF">
              <w:t>0.258</w:t>
            </w:r>
          </w:p>
        </w:tc>
        <w:tc>
          <w:tcPr>
            <w:tcW w:w="1119" w:type="dxa"/>
          </w:tcPr>
          <w:p w14:paraId="7F268121" w14:textId="77777777" w:rsidR="00FD0DFF" w:rsidRPr="00FD0DFF" w:rsidRDefault="00FD0DFF" w:rsidP="00134BB1">
            <w:pPr>
              <w:spacing w:line="360" w:lineRule="auto"/>
              <w:jc w:val="right"/>
            </w:pPr>
            <w:r w:rsidRPr="00FD0DFF">
              <w:t>3854.766</w:t>
            </w:r>
          </w:p>
        </w:tc>
        <w:tc>
          <w:tcPr>
            <w:tcW w:w="1119" w:type="dxa"/>
          </w:tcPr>
          <w:p w14:paraId="0334D603" w14:textId="77777777" w:rsidR="00FD0DFF" w:rsidRPr="00FD0DFF" w:rsidRDefault="00FD0DFF" w:rsidP="00134BB1">
            <w:pPr>
              <w:spacing w:line="360" w:lineRule="auto"/>
              <w:jc w:val="right"/>
            </w:pPr>
            <w:r w:rsidRPr="00FD0DFF">
              <w:t>1</w:t>
            </w:r>
          </w:p>
        </w:tc>
        <w:tc>
          <w:tcPr>
            <w:tcW w:w="1119" w:type="dxa"/>
          </w:tcPr>
          <w:p w14:paraId="1D02F0DB" w14:textId="77777777" w:rsidR="00FD0DFF" w:rsidRPr="00FD0DFF" w:rsidRDefault="00FD0DFF" w:rsidP="00134BB1">
            <w:pPr>
              <w:spacing w:line="360" w:lineRule="auto"/>
              <w:jc w:val="right"/>
            </w:pPr>
            <w:r w:rsidRPr="00FD0DFF">
              <w:t>0.000</w:t>
            </w:r>
          </w:p>
        </w:tc>
        <w:tc>
          <w:tcPr>
            <w:tcW w:w="1119" w:type="dxa"/>
          </w:tcPr>
          <w:p w14:paraId="14DECB25" w14:textId="77777777" w:rsidR="00FD0DFF" w:rsidRPr="00FD0DFF" w:rsidRDefault="00FD0DFF" w:rsidP="00134BB1">
            <w:pPr>
              <w:spacing w:line="360" w:lineRule="auto"/>
              <w:jc w:val="right"/>
            </w:pPr>
            <w:r w:rsidRPr="00FD0DFF">
              <w:t>0.000</w:t>
            </w:r>
          </w:p>
        </w:tc>
      </w:tr>
    </w:tbl>
    <w:p w14:paraId="79A5D3FB" w14:textId="77777777" w:rsidR="00FD0DFF" w:rsidRPr="00A30E42" w:rsidRDefault="00FD0DFF" w:rsidP="00FD0DFF">
      <w:pPr>
        <w:spacing w:line="360" w:lineRule="auto"/>
        <w:jc w:val="center"/>
      </w:pPr>
      <w:r w:rsidRPr="00FD0DFF">
        <w:t>Fuente: Elaboración propia</w:t>
      </w:r>
    </w:p>
    <w:p w14:paraId="272DC81D" w14:textId="033938C4" w:rsidR="00081691" w:rsidRDefault="00081691" w:rsidP="00FD0DFF">
      <w:pPr>
        <w:spacing w:line="360" w:lineRule="auto"/>
        <w:jc w:val="both"/>
      </w:pPr>
    </w:p>
    <w:p w14:paraId="45437757" w14:textId="77777777" w:rsidR="009A3DB5" w:rsidRDefault="009A3DB5" w:rsidP="00FD0DFF">
      <w:pPr>
        <w:spacing w:line="360" w:lineRule="auto"/>
        <w:jc w:val="both"/>
      </w:pPr>
    </w:p>
    <w:p w14:paraId="4349BE9A" w14:textId="7F21F295" w:rsidR="00081691" w:rsidRDefault="00081691" w:rsidP="001A7F88">
      <w:pPr>
        <w:spacing w:line="360" w:lineRule="auto"/>
        <w:jc w:val="center"/>
      </w:pPr>
    </w:p>
    <w:p w14:paraId="67047BDC" w14:textId="4DE03B4B" w:rsidR="004B6147" w:rsidRPr="003C379F" w:rsidRDefault="004B6147" w:rsidP="003C379F">
      <w:pPr>
        <w:spacing w:line="360" w:lineRule="auto"/>
        <w:jc w:val="center"/>
      </w:pPr>
      <w:r w:rsidRPr="003C379F">
        <w:rPr>
          <w:b/>
          <w:bCs/>
        </w:rPr>
        <w:lastRenderedPageBreak/>
        <w:t>Tabla 13</w:t>
      </w:r>
      <w:r w:rsidR="00454A92" w:rsidRPr="003C379F">
        <w:rPr>
          <w:b/>
          <w:bCs/>
        </w:rPr>
        <w:t>.</w:t>
      </w:r>
      <w:r w:rsidR="00977DAE">
        <w:rPr>
          <w:b/>
          <w:bCs/>
        </w:rPr>
        <w:t xml:space="preserve"> </w:t>
      </w:r>
      <w:r w:rsidR="00775C79" w:rsidRPr="003C379F">
        <w:t>Variables en la ecuación para analizar los valores Exp. (B)</w:t>
      </w:r>
    </w:p>
    <w:tbl>
      <w:tblPr>
        <w:tblStyle w:val="Tablaconcuadrcula"/>
        <w:tblW w:w="0" w:type="auto"/>
        <w:tblLook w:val="04A0" w:firstRow="1" w:lastRow="0" w:firstColumn="1" w:lastColumn="0" w:noHBand="0" w:noVBand="1"/>
      </w:tblPr>
      <w:tblGrid>
        <w:gridCol w:w="2114"/>
        <w:gridCol w:w="1119"/>
        <w:gridCol w:w="1119"/>
        <w:gridCol w:w="1119"/>
        <w:gridCol w:w="1119"/>
        <w:gridCol w:w="1119"/>
        <w:gridCol w:w="1119"/>
      </w:tblGrid>
      <w:tr w:rsidR="000D58F7" w:rsidRPr="00454A92" w14:paraId="7626A4BC" w14:textId="77777777" w:rsidTr="00E24E7A">
        <w:tc>
          <w:tcPr>
            <w:tcW w:w="2114" w:type="dxa"/>
          </w:tcPr>
          <w:p w14:paraId="3210852F" w14:textId="77777777" w:rsidR="004B6147" w:rsidRPr="003C379F" w:rsidRDefault="004B6147" w:rsidP="001A7F88">
            <w:pPr>
              <w:spacing w:line="360" w:lineRule="auto"/>
              <w:jc w:val="both"/>
              <w:rPr>
                <w:b/>
                <w:bCs/>
              </w:rPr>
            </w:pPr>
            <w:r w:rsidRPr="003C379F">
              <w:rPr>
                <w:b/>
                <w:bCs/>
              </w:rPr>
              <w:t>Paso 1</w:t>
            </w:r>
          </w:p>
        </w:tc>
        <w:tc>
          <w:tcPr>
            <w:tcW w:w="1119" w:type="dxa"/>
          </w:tcPr>
          <w:p w14:paraId="3ED222E2" w14:textId="77777777" w:rsidR="004B6147" w:rsidRPr="003C379F" w:rsidRDefault="004B6147" w:rsidP="001A7F88">
            <w:pPr>
              <w:spacing w:line="360" w:lineRule="auto"/>
              <w:jc w:val="center"/>
              <w:rPr>
                <w:b/>
                <w:bCs/>
              </w:rPr>
            </w:pPr>
            <w:r w:rsidRPr="003C379F">
              <w:rPr>
                <w:b/>
                <w:bCs/>
              </w:rPr>
              <w:t>B</w:t>
            </w:r>
          </w:p>
        </w:tc>
        <w:tc>
          <w:tcPr>
            <w:tcW w:w="1119" w:type="dxa"/>
          </w:tcPr>
          <w:p w14:paraId="1E910488" w14:textId="77777777" w:rsidR="004B6147" w:rsidRPr="003C379F" w:rsidRDefault="004B6147" w:rsidP="001A7F88">
            <w:pPr>
              <w:spacing w:line="360" w:lineRule="auto"/>
              <w:jc w:val="center"/>
              <w:rPr>
                <w:b/>
                <w:bCs/>
              </w:rPr>
            </w:pPr>
            <w:r w:rsidRPr="003C379F">
              <w:rPr>
                <w:b/>
                <w:bCs/>
              </w:rPr>
              <w:t>E.T</w:t>
            </w:r>
          </w:p>
        </w:tc>
        <w:tc>
          <w:tcPr>
            <w:tcW w:w="1119" w:type="dxa"/>
          </w:tcPr>
          <w:p w14:paraId="3C67935F" w14:textId="77777777" w:rsidR="004B6147" w:rsidRPr="003C379F" w:rsidRDefault="004B6147" w:rsidP="001A7F88">
            <w:pPr>
              <w:spacing w:line="360" w:lineRule="auto"/>
              <w:jc w:val="center"/>
              <w:rPr>
                <w:b/>
                <w:bCs/>
              </w:rPr>
            </w:pPr>
            <w:r w:rsidRPr="003C379F">
              <w:rPr>
                <w:b/>
                <w:bCs/>
              </w:rPr>
              <w:t>Wald</w:t>
            </w:r>
          </w:p>
        </w:tc>
        <w:tc>
          <w:tcPr>
            <w:tcW w:w="1119" w:type="dxa"/>
          </w:tcPr>
          <w:p w14:paraId="6C8D85AA" w14:textId="77777777" w:rsidR="004B6147" w:rsidRPr="003C379F" w:rsidRDefault="004B6147" w:rsidP="001A7F88">
            <w:pPr>
              <w:spacing w:line="360" w:lineRule="auto"/>
              <w:jc w:val="center"/>
              <w:rPr>
                <w:b/>
                <w:bCs/>
              </w:rPr>
            </w:pPr>
            <w:r w:rsidRPr="003C379F">
              <w:rPr>
                <w:b/>
                <w:bCs/>
              </w:rPr>
              <w:t>gl</w:t>
            </w:r>
          </w:p>
        </w:tc>
        <w:tc>
          <w:tcPr>
            <w:tcW w:w="1119" w:type="dxa"/>
          </w:tcPr>
          <w:p w14:paraId="0C4DC904" w14:textId="77777777" w:rsidR="004B6147" w:rsidRPr="003C379F" w:rsidRDefault="004B6147" w:rsidP="001A7F88">
            <w:pPr>
              <w:spacing w:line="360" w:lineRule="auto"/>
              <w:jc w:val="center"/>
              <w:rPr>
                <w:b/>
                <w:bCs/>
              </w:rPr>
            </w:pPr>
            <w:r w:rsidRPr="003C379F">
              <w:rPr>
                <w:b/>
                <w:bCs/>
              </w:rPr>
              <w:t>Sig.</w:t>
            </w:r>
          </w:p>
        </w:tc>
        <w:tc>
          <w:tcPr>
            <w:tcW w:w="1119" w:type="dxa"/>
          </w:tcPr>
          <w:p w14:paraId="1F25547B" w14:textId="77777777" w:rsidR="004B6147" w:rsidRPr="003C379F" w:rsidRDefault="004B6147" w:rsidP="001A7F88">
            <w:pPr>
              <w:spacing w:line="360" w:lineRule="auto"/>
              <w:jc w:val="center"/>
              <w:rPr>
                <w:b/>
                <w:bCs/>
              </w:rPr>
            </w:pPr>
            <w:r w:rsidRPr="003C379F">
              <w:rPr>
                <w:b/>
                <w:bCs/>
              </w:rPr>
              <w:t>Exp (B)</w:t>
            </w:r>
          </w:p>
        </w:tc>
      </w:tr>
      <w:tr w:rsidR="000D58F7" w:rsidRPr="00454A92" w14:paraId="4348DE69" w14:textId="77777777" w:rsidTr="00E24E7A">
        <w:tc>
          <w:tcPr>
            <w:tcW w:w="2114" w:type="dxa"/>
          </w:tcPr>
          <w:p w14:paraId="438AA706" w14:textId="77777777" w:rsidR="004B6147" w:rsidRPr="003C379F" w:rsidRDefault="004B6147" w:rsidP="001A7F88">
            <w:pPr>
              <w:spacing w:line="360" w:lineRule="auto"/>
              <w:jc w:val="both"/>
            </w:pPr>
            <w:r w:rsidRPr="003C379F">
              <w:t>Calificación felicidad</w:t>
            </w:r>
          </w:p>
        </w:tc>
        <w:tc>
          <w:tcPr>
            <w:tcW w:w="1119" w:type="dxa"/>
          </w:tcPr>
          <w:p w14:paraId="39366C38" w14:textId="77777777" w:rsidR="004B6147" w:rsidRPr="003C379F" w:rsidRDefault="004B6147" w:rsidP="001A7F88">
            <w:pPr>
              <w:spacing w:line="360" w:lineRule="auto"/>
              <w:jc w:val="right"/>
            </w:pPr>
            <w:r w:rsidRPr="003C379F">
              <w:t>1.140</w:t>
            </w:r>
          </w:p>
        </w:tc>
        <w:tc>
          <w:tcPr>
            <w:tcW w:w="1119" w:type="dxa"/>
          </w:tcPr>
          <w:p w14:paraId="77E26E6A" w14:textId="77777777" w:rsidR="004B6147" w:rsidRPr="003C379F" w:rsidRDefault="004B6147" w:rsidP="001A7F88">
            <w:pPr>
              <w:spacing w:line="360" w:lineRule="auto"/>
              <w:jc w:val="right"/>
            </w:pPr>
            <w:r w:rsidRPr="003C379F">
              <w:t>0.050</w:t>
            </w:r>
          </w:p>
        </w:tc>
        <w:tc>
          <w:tcPr>
            <w:tcW w:w="1119" w:type="dxa"/>
          </w:tcPr>
          <w:p w14:paraId="44B2E30D" w14:textId="77777777" w:rsidR="004B6147" w:rsidRPr="003C379F" w:rsidRDefault="004B6147" w:rsidP="001A7F88">
            <w:pPr>
              <w:spacing w:line="360" w:lineRule="auto"/>
              <w:jc w:val="right"/>
            </w:pPr>
            <w:r w:rsidRPr="003C379F">
              <w:t>509.919</w:t>
            </w:r>
          </w:p>
        </w:tc>
        <w:tc>
          <w:tcPr>
            <w:tcW w:w="1119" w:type="dxa"/>
          </w:tcPr>
          <w:p w14:paraId="1DBD3E05" w14:textId="77777777" w:rsidR="004B6147" w:rsidRPr="003C379F" w:rsidRDefault="004B6147" w:rsidP="001A7F88">
            <w:pPr>
              <w:spacing w:line="360" w:lineRule="auto"/>
              <w:jc w:val="right"/>
            </w:pPr>
            <w:r w:rsidRPr="003C379F">
              <w:t>1</w:t>
            </w:r>
          </w:p>
        </w:tc>
        <w:tc>
          <w:tcPr>
            <w:tcW w:w="1119" w:type="dxa"/>
          </w:tcPr>
          <w:p w14:paraId="0001068F" w14:textId="77777777" w:rsidR="004B6147" w:rsidRPr="003C379F" w:rsidRDefault="004B6147" w:rsidP="001A7F88">
            <w:pPr>
              <w:spacing w:line="360" w:lineRule="auto"/>
              <w:jc w:val="right"/>
            </w:pPr>
            <w:r w:rsidRPr="003C379F">
              <w:t>0.000</w:t>
            </w:r>
          </w:p>
        </w:tc>
        <w:tc>
          <w:tcPr>
            <w:tcW w:w="1119" w:type="dxa"/>
          </w:tcPr>
          <w:p w14:paraId="42654D07" w14:textId="77777777" w:rsidR="004B6147" w:rsidRPr="003C379F" w:rsidRDefault="004B6147" w:rsidP="001A7F88">
            <w:pPr>
              <w:spacing w:line="360" w:lineRule="auto"/>
              <w:jc w:val="right"/>
            </w:pPr>
            <w:r w:rsidRPr="003C379F">
              <w:t>3.128</w:t>
            </w:r>
          </w:p>
        </w:tc>
      </w:tr>
      <w:tr w:rsidR="000D58F7" w:rsidRPr="00454A92" w14:paraId="440B1C55" w14:textId="77777777" w:rsidTr="00E24E7A">
        <w:tc>
          <w:tcPr>
            <w:tcW w:w="2114" w:type="dxa"/>
          </w:tcPr>
          <w:p w14:paraId="5D8933D1" w14:textId="77777777" w:rsidR="004B6147" w:rsidRPr="003C379F" w:rsidRDefault="004B6147" w:rsidP="001A7F88">
            <w:pPr>
              <w:spacing w:line="360" w:lineRule="auto"/>
              <w:jc w:val="both"/>
            </w:pPr>
            <w:r w:rsidRPr="003C379F">
              <w:t>Cosas importantes</w:t>
            </w:r>
          </w:p>
        </w:tc>
        <w:tc>
          <w:tcPr>
            <w:tcW w:w="1119" w:type="dxa"/>
          </w:tcPr>
          <w:p w14:paraId="7395B250" w14:textId="77777777" w:rsidR="004B6147" w:rsidRPr="003C379F" w:rsidRDefault="004B6147" w:rsidP="001A7F88">
            <w:pPr>
              <w:spacing w:line="360" w:lineRule="auto"/>
              <w:jc w:val="right"/>
            </w:pPr>
            <w:r w:rsidRPr="003C379F">
              <w:t>0.697</w:t>
            </w:r>
          </w:p>
        </w:tc>
        <w:tc>
          <w:tcPr>
            <w:tcW w:w="1119" w:type="dxa"/>
          </w:tcPr>
          <w:p w14:paraId="50E69BA6" w14:textId="77777777" w:rsidR="004B6147" w:rsidRPr="003C379F" w:rsidRDefault="004B6147" w:rsidP="001A7F88">
            <w:pPr>
              <w:spacing w:line="360" w:lineRule="auto"/>
              <w:jc w:val="right"/>
            </w:pPr>
            <w:r w:rsidRPr="003C379F">
              <w:t>0.061</w:t>
            </w:r>
          </w:p>
        </w:tc>
        <w:tc>
          <w:tcPr>
            <w:tcW w:w="1119" w:type="dxa"/>
          </w:tcPr>
          <w:p w14:paraId="39EE216C" w14:textId="77777777" w:rsidR="004B6147" w:rsidRPr="003C379F" w:rsidRDefault="004B6147" w:rsidP="001A7F88">
            <w:pPr>
              <w:spacing w:line="360" w:lineRule="auto"/>
              <w:jc w:val="right"/>
            </w:pPr>
            <w:r w:rsidRPr="003C379F">
              <w:t>132.379</w:t>
            </w:r>
          </w:p>
        </w:tc>
        <w:tc>
          <w:tcPr>
            <w:tcW w:w="1119" w:type="dxa"/>
          </w:tcPr>
          <w:p w14:paraId="7F84F835" w14:textId="77777777" w:rsidR="004B6147" w:rsidRPr="003C379F" w:rsidRDefault="004B6147" w:rsidP="001A7F88">
            <w:pPr>
              <w:spacing w:line="360" w:lineRule="auto"/>
              <w:jc w:val="right"/>
            </w:pPr>
            <w:r w:rsidRPr="003C379F">
              <w:t>1</w:t>
            </w:r>
          </w:p>
        </w:tc>
        <w:tc>
          <w:tcPr>
            <w:tcW w:w="1119" w:type="dxa"/>
          </w:tcPr>
          <w:p w14:paraId="2B331080" w14:textId="77777777" w:rsidR="004B6147" w:rsidRPr="003C379F" w:rsidRDefault="004B6147" w:rsidP="001A7F88">
            <w:pPr>
              <w:spacing w:line="360" w:lineRule="auto"/>
              <w:jc w:val="right"/>
            </w:pPr>
            <w:r w:rsidRPr="003C379F">
              <w:t>0.000</w:t>
            </w:r>
          </w:p>
        </w:tc>
        <w:tc>
          <w:tcPr>
            <w:tcW w:w="1119" w:type="dxa"/>
          </w:tcPr>
          <w:p w14:paraId="610CD318" w14:textId="77777777" w:rsidR="004B6147" w:rsidRPr="003C379F" w:rsidRDefault="004B6147" w:rsidP="001A7F88">
            <w:pPr>
              <w:spacing w:line="360" w:lineRule="auto"/>
              <w:jc w:val="right"/>
            </w:pPr>
            <w:r w:rsidRPr="003C379F">
              <w:t>2.008</w:t>
            </w:r>
          </w:p>
        </w:tc>
      </w:tr>
      <w:tr w:rsidR="000D58F7" w:rsidRPr="00454A92" w14:paraId="4ECDA595" w14:textId="77777777" w:rsidTr="00E24E7A">
        <w:tc>
          <w:tcPr>
            <w:tcW w:w="2114" w:type="dxa"/>
          </w:tcPr>
          <w:p w14:paraId="794AAFD5" w14:textId="77777777" w:rsidR="004B6147" w:rsidRPr="003C379F" w:rsidRDefault="004B6147" w:rsidP="001A7F88">
            <w:pPr>
              <w:spacing w:line="360" w:lineRule="auto"/>
              <w:jc w:val="both"/>
            </w:pPr>
            <w:r w:rsidRPr="003C379F">
              <w:t>Repetiría mi vida</w:t>
            </w:r>
          </w:p>
        </w:tc>
        <w:tc>
          <w:tcPr>
            <w:tcW w:w="1119" w:type="dxa"/>
          </w:tcPr>
          <w:p w14:paraId="41487F1B" w14:textId="77777777" w:rsidR="004B6147" w:rsidRPr="003C379F" w:rsidRDefault="004B6147" w:rsidP="001A7F88">
            <w:pPr>
              <w:spacing w:line="360" w:lineRule="auto"/>
              <w:jc w:val="right"/>
            </w:pPr>
            <w:r w:rsidRPr="003C379F">
              <w:t>2.752</w:t>
            </w:r>
          </w:p>
        </w:tc>
        <w:tc>
          <w:tcPr>
            <w:tcW w:w="1119" w:type="dxa"/>
          </w:tcPr>
          <w:p w14:paraId="15410B0C" w14:textId="77777777" w:rsidR="004B6147" w:rsidRPr="003C379F" w:rsidRDefault="004B6147" w:rsidP="001A7F88">
            <w:pPr>
              <w:spacing w:line="360" w:lineRule="auto"/>
              <w:jc w:val="right"/>
            </w:pPr>
            <w:r w:rsidRPr="003C379F">
              <w:t>0.067</w:t>
            </w:r>
          </w:p>
        </w:tc>
        <w:tc>
          <w:tcPr>
            <w:tcW w:w="1119" w:type="dxa"/>
          </w:tcPr>
          <w:p w14:paraId="7B5195D6" w14:textId="77777777" w:rsidR="004B6147" w:rsidRPr="003C379F" w:rsidRDefault="004B6147" w:rsidP="001A7F88">
            <w:pPr>
              <w:spacing w:line="360" w:lineRule="auto"/>
              <w:jc w:val="right"/>
            </w:pPr>
            <w:r w:rsidRPr="003C379F">
              <w:t>1688.477</w:t>
            </w:r>
          </w:p>
        </w:tc>
        <w:tc>
          <w:tcPr>
            <w:tcW w:w="1119" w:type="dxa"/>
          </w:tcPr>
          <w:p w14:paraId="03EE21B7" w14:textId="77777777" w:rsidR="004B6147" w:rsidRPr="003C379F" w:rsidRDefault="004B6147" w:rsidP="001A7F88">
            <w:pPr>
              <w:spacing w:line="360" w:lineRule="auto"/>
              <w:jc w:val="right"/>
            </w:pPr>
            <w:r w:rsidRPr="003C379F">
              <w:t>1</w:t>
            </w:r>
          </w:p>
        </w:tc>
        <w:tc>
          <w:tcPr>
            <w:tcW w:w="1119" w:type="dxa"/>
          </w:tcPr>
          <w:p w14:paraId="61901D67" w14:textId="77777777" w:rsidR="004B6147" w:rsidRPr="003C379F" w:rsidRDefault="004B6147" w:rsidP="001A7F88">
            <w:pPr>
              <w:spacing w:line="360" w:lineRule="auto"/>
              <w:jc w:val="right"/>
            </w:pPr>
            <w:r w:rsidRPr="003C379F">
              <w:t>0.000</w:t>
            </w:r>
          </w:p>
        </w:tc>
        <w:tc>
          <w:tcPr>
            <w:tcW w:w="1119" w:type="dxa"/>
          </w:tcPr>
          <w:p w14:paraId="70C4F3E6" w14:textId="77777777" w:rsidR="004B6147" w:rsidRPr="003C379F" w:rsidRDefault="004B6147" w:rsidP="001A7F88">
            <w:pPr>
              <w:spacing w:line="360" w:lineRule="auto"/>
              <w:jc w:val="right"/>
            </w:pPr>
            <w:r w:rsidRPr="003C379F">
              <w:t>15.669</w:t>
            </w:r>
          </w:p>
        </w:tc>
      </w:tr>
      <w:tr w:rsidR="000D58F7" w:rsidRPr="00454A92" w14:paraId="3D9854A7" w14:textId="77777777" w:rsidTr="00E24E7A">
        <w:tc>
          <w:tcPr>
            <w:tcW w:w="2114" w:type="dxa"/>
          </w:tcPr>
          <w:p w14:paraId="425615AD" w14:textId="77777777" w:rsidR="004B6147" w:rsidRPr="003C379F" w:rsidRDefault="004B6147" w:rsidP="001A7F88">
            <w:pPr>
              <w:spacing w:line="360" w:lineRule="auto"/>
              <w:jc w:val="both"/>
            </w:pPr>
            <w:r w:rsidRPr="003C379F">
              <w:t>Salud</w:t>
            </w:r>
          </w:p>
        </w:tc>
        <w:tc>
          <w:tcPr>
            <w:tcW w:w="1119" w:type="dxa"/>
          </w:tcPr>
          <w:p w14:paraId="7B8A71CC" w14:textId="77777777" w:rsidR="004B6147" w:rsidRPr="003C379F" w:rsidRDefault="004B6147" w:rsidP="001A7F88">
            <w:pPr>
              <w:spacing w:line="360" w:lineRule="auto"/>
              <w:jc w:val="right"/>
            </w:pPr>
            <w:r w:rsidRPr="003C379F">
              <w:t>2.025</w:t>
            </w:r>
          </w:p>
        </w:tc>
        <w:tc>
          <w:tcPr>
            <w:tcW w:w="1119" w:type="dxa"/>
          </w:tcPr>
          <w:p w14:paraId="093CAB27" w14:textId="77777777" w:rsidR="004B6147" w:rsidRPr="003C379F" w:rsidRDefault="004B6147" w:rsidP="001A7F88">
            <w:pPr>
              <w:spacing w:line="360" w:lineRule="auto"/>
              <w:jc w:val="right"/>
            </w:pPr>
            <w:r w:rsidRPr="003C379F">
              <w:t>0.051</w:t>
            </w:r>
          </w:p>
        </w:tc>
        <w:tc>
          <w:tcPr>
            <w:tcW w:w="1119" w:type="dxa"/>
          </w:tcPr>
          <w:p w14:paraId="777EBD5F" w14:textId="77777777" w:rsidR="004B6147" w:rsidRPr="003C379F" w:rsidRDefault="004B6147" w:rsidP="001A7F88">
            <w:pPr>
              <w:spacing w:line="360" w:lineRule="auto"/>
              <w:jc w:val="right"/>
            </w:pPr>
            <w:r w:rsidRPr="003C379F">
              <w:t>1576.870</w:t>
            </w:r>
          </w:p>
        </w:tc>
        <w:tc>
          <w:tcPr>
            <w:tcW w:w="1119" w:type="dxa"/>
          </w:tcPr>
          <w:p w14:paraId="5433ED48" w14:textId="77777777" w:rsidR="004B6147" w:rsidRPr="003C379F" w:rsidRDefault="004B6147" w:rsidP="001A7F88">
            <w:pPr>
              <w:spacing w:line="360" w:lineRule="auto"/>
              <w:jc w:val="right"/>
            </w:pPr>
            <w:r w:rsidRPr="003C379F">
              <w:t>1</w:t>
            </w:r>
          </w:p>
        </w:tc>
        <w:tc>
          <w:tcPr>
            <w:tcW w:w="1119" w:type="dxa"/>
          </w:tcPr>
          <w:p w14:paraId="6722C217" w14:textId="77777777" w:rsidR="004B6147" w:rsidRPr="003C379F" w:rsidRDefault="004B6147" w:rsidP="001A7F88">
            <w:pPr>
              <w:spacing w:line="360" w:lineRule="auto"/>
              <w:jc w:val="right"/>
            </w:pPr>
            <w:r w:rsidRPr="003C379F">
              <w:t>0.000</w:t>
            </w:r>
          </w:p>
        </w:tc>
        <w:tc>
          <w:tcPr>
            <w:tcW w:w="1119" w:type="dxa"/>
          </w:tcPr>
          <w:p w14:paraId="3B7CCB84" w14:textId="77777777" w:rsidR="004B6147" w:rsidRPr="003C379F" w:rsidRDefault="004B6147" w:rsidP="001A7F88">
            <w:pPr>
              <w:spacing w:line="360" w:lineRule="auto"/>
              <w:jc w:val="right"/>
            </w:pPr>
            <w:r w:rsidRPr="003C379F">
              <w:t>7.578</w:t>
            </w:r>
          </w:p>
        </w:tc>
      </w:tr>
      <w:tr w:rsidR="000D58F7" w:rsidRPr="00454A92" w14:paraId="0D5480D9" w14:textId="77777777" w:rsidTr="00E24E7A">
        <w:tc>
          <w:tcPr>
            <w:tcW w:w="2114" w:type="dxa"/>
          </w:tcPr>
          <w:p w14:paraId="17F4725F" w14:textId="77777777" w:rsidR="004B6147" w:rsidRPr="003C379F" w:rsidRDefault="004B6147" w:rsidP="001A7F88">
            <w:pPr>
              <w:spacing w:line="360" w:lineRule="auto"/>
              <w:jc w:val="both"/>
            </w:pPr>
            <w:r w:rsidRPr="003C379F">
              <w:t>Finanzas</w:t>
            </w:r>
          </w:p>
        </w:tc>
        <w:tc>
          <w:tcPr>
            <w:tcW w:w="1119" w:type="dxa"/>
          </w:tcPr>
          <w:p w14:paraId="17D468FA" w14:textId="77777777" w:rsidR="004B6147" w:rsidRPr="003C379F" w:rsidRDefault="004B6147" w:rsidP="001A7F88">
            <w:pPr>
              <w:spacing w:line="360" w:lineRule="auto"/>
              <w:jc w:val="right"/>
            </w:pPr>
            <w:r w:rsidRPr="003C379F">
              <w:t>3.823</w:t>
            </w:r>
          </w:p>
        </w:tc>
        <w:tc>
          <w:tcPr>
            <w:tcW w:w="1119" w:type="dxa"/>
          </w:tcPr>
          <w:p w14:paraId="4ACBF6B7" w14:textId="77777777" w:rsidR="004B6147" w:rsidRPr="003C379F" w:rsidRDefault="004B6147" w:rsidP="001A7F88">
            <w:pPr>
              <w:spacing w:line="360" w:lineRule="auto"/>
              <w:jc w:val="right"/>
            </w:pPr>
            <w:r w:rsidRPr="003C379F">
              <w:t>0.059</w:t>
            </w:r>
          </w:p>
        </w:tc>
        <w:tc>
          <w:tcPr>
            <w:tcW w:w="1119" w:type="dxa"/>
          </w:tcPr>
          <w:p w14:paraId="0DC4B7A8" w14:textId="77777777" w:rsidR="004B6147" w:rsidRPr="003C379F" w:rsidRDefault="004B6147" w:rsidP="001A7F88">
            <w:pPr>
              <w:spacing w:line="360" w:lineRule="auto"/>
              <w:jc w:val="right"/>
            </w:pPr>
            <w:r w:rsidRPr="003C379F">
              <w:t>4259.110</w:t>
            </w:r>
          </w:p>
        </w:tc>
        <w:tc>
          <w:tcPr>
            <w:tcW w:w="1119" w:type="dxa"/>
          </w:tcPr>
          <w:p w14:paraId="4EC64E18" w14:textId="77777777" w:rsidR="004B6147" w:rsidRPr="003C379F" w:rsidRDefault="004B6147" w:rsidP="001A7F88">
            <w:pPr>
              <w:spacing w:line="360" w:lineRule="auto"/>
              <w:jc w:val="right"/>
            </w:pPr>
            <w:r w:rsidRPr="003C379F">
              <w:t>1</w:t>
            </w:r>
          </w:p>
        </w:tc>
        <w:tc>
          <w:tcPr>
            <w:tcW w:w="1119" w:type="dxa"/>
          </w:tcPr>
          <w:p w14:paraId="28AED30D" w14:textId="77777777" w:rsidR="004B6147" w:rsidRPr="003C379F" w:rsidRDefault="004B6147" w:rsidP="001A7F88">
            <w:pPr>
              <w:spacing w:line="360" w:lineRule="auto"/>
              <w:jc w:val="right"/>
            </w:pPr>
            <w:r w:rsidRPr="003C379F">
              <w:t>0.000</w:t>
            </w:r>
          </w:p>
        </w:tc>
        <w:tc>
          <w:tcPr>
            <w:tcW w:w="1119" w:type="dxa"/>
          </w:tcPr>
          <w:p w14:paraId="55E35584" w14:textId="77777777" w:rsidR="004B6147" w:rsidRPr="003C379F" w:rsidRDefault="004B6147" w:rsidP="001A7F88">
            <w:pPr>
              <w:spacing w:line="360" w:lineRule="auto"/>
              <w:jc w:val="right"/>
            </w:pPr>
            <w:r w:rsidRPr="003C379F">
              <w:t>45.741</w:t>
            </w:r>
          </w:p>
        </w:tc>
      </w:tr>
      <w:tr w:rsidR="000D58F7" w:rsidRPr="00454A92" w14:paraId="7B163A40" w14:textId="77777777" w:rsidTr="00E24E7A">
        <w:tc>
          <w:tcPr>
            <w:tcW w:w="2114" w:type="dxa"/>
          </w:tcPr>
          <w:p w14:paraId="7DDFBAC7" w14:textId="77777777" w:rsidR="004B6147" w:rsidRPr="003C379F" w:rsidRDefault="004B6147" w:rsidP="001A7F88">
            <w:pPr>
              <w:spacing w:line="360" w:lineRule="auto"/>
              <w:jc w:val="both"/>
            </w:pPr>
            <w:r w:rsidRPr="003C379F">
              <w:t>Familia</w:t>
            </w:r>
          </w:p>
        </w:tc>
        <w:tc>
          <w:tcPr>
            <w:tcW w:w="1119" w:type="dxa"/>
          </w:tcPr>
          <w:p w14:paraId="0B0D5C1B" w14:textId="77777777" w:rsidR="004B6147" w:rsidRPr="003C379F" w:rsidRDefault="004B6147" w:rsidP="001A7F88">
            <w:pPr>
              <w:spacing w:line="360" w:lineRule="auto"/>
              <w:jc w:val="right"/>
            </w:pPr>
            <w:r w:rsidRPr="003C379F">
              <w:t>2.591</w:t>
            </w:r>
          </w:p>
        </w:tc>
        <w:tc>
          <w:tcPr>
            <w:tcW w:w="1119" w:type="dxa"/>
          </w:tcPr>
          <w:p w14:paraId="1A933C5F" w14:textId="77777777" w:rsidR="004B6147" w:rsidRPr="003C379F" w:rsidRDefault="004B6147" w:rsidP="001A7F88">
            <w:pPr>
              <w:spacing w:line="360" w:lineRule="auto"/>
              <w:jc w:val="right"/>
            </w:pPr>
            <w:r w:rsidRPr="003C379F">
              <w:t>0.040</w:t>
            </w:r>
          </w:p>
        </w:tc>
        <w:tc>
          <w:tcPr>
            <w:tcW w:w="1119" w:type="dxa"/>
          </w:tcPr>
          <w:p w14:paraId="1D7FC3B5" w14:textId="77777777" w:rsidR="004B6147" w:rsidRPr="003C379F" w:rsidRDefault="004B6147" w:rsidP="001A7F88">
            <w:pPr>
              <w:spacing w:line="360" w:lineRule="auto"/>
              <w:jc w:val="right"/>
            </w:pPr>
            <w:r w:rsidRPr="003C379F">
              <w:t>4194.516</w:t>
            </w:r>
          </w:p>
        </w:tc>
        <w:tc>
          <w:tcPr>
            <w:tcW w:w="1119" w:type="dxa"/>
          </w:tcPr>
          <w:p w14:paraId="4983BD43" w14:textId="77777777" w:rsidR="004B6147" w:rsidRPr="003C379F" w:rsidRDefault="004B6147" w:rsidP="001A7F88">
            <w:pPr>
              <w:spacing w:line="360" w:lineRule="auto"/>
              <w:jc w:val="right"/>
            </w:pPr>
            <w:r w:rsidRPr="003C379F">
              <w:t>1</w:t>
            </w:r>
          </w:p>
        </w:tc>
        <w:tc>
          <w:tcPr>
            <w:tcW w:w="1119" w:type="dxa"/>
          </w:tcPr>
          <w:p w14:paraId="5E008A41" w14:textId="77777777" w:rsidR="004B6147" w:rsidRPr="003C379F" w:rsidRDefault="004B6147" w:rsidP="001A7F88">
            <w:pPr>
              <w:spacing w:line="360" w:lineRule="auto"/>
              <w:jc w:val="right"/>
            </w:pPr>
            <w:r w:rsidRPr="003C379F">
              <w:t>0.000</w:t>
            </w:r>
          </w:p>
        </w:tc>
        <w:tc>
          <w:tcPr>
            <w:tcW w:w="1119" w:type="dxa"/>
          </w:tcPr>
          <w:p w14:paraId="55C4D46D" w14:textId="77777777" w:rsidR="004B6147" w:rsidRPr="003C379F" w:rsidRDefault="004B6147" w:rsidP="001A7F88">
            <w:pPr>
              <w:spacing w:line="360" w:lineRule="auto"/>
              <w:jc w:val="right"/>
            </w:pPr>
            <w:r w:rsidRPr="003C379F">
              <w:t>13.345</w:t>
            </w:r>
          </w:p>
        </w:tc>
      </w:tr>
      <w:tr w:rsidR="000D58F7" w:rsidRPr="00454A92" w14:paraId="04FEE18E" w14:textId="77777777" w:rsidTr="00E24E7A">
        <w:tc>
          <w:tcPr>
            <w:tcW w:w="2114" w:type="dxa"/>
          </w:tcPr>
          <w:p w14:paraId="1EC5B598" w14:textId="77777777" w:rsidR="004B6147" w:rsidRPr="003C379F" w:rsidRDefault="004B6147" w:rsidP="001A7F88">
            <w:pPr>
              <w:spacing w:line="360" w:lineRule="auto"/>
              <w:jc w:val="both"/>
            </w:pPr>
            <w:r w:rsidRPr="003C379F">
              <w:t>Libertad</w:t>
            </w:r>
          </w:p>
        </w:tc>
        <w:tc>
          <w:tcPr>
            <w:tcW w:w="1119" w:type="dxa"/>
          </w:tcPr>
          <w:p w14:paraId="21D443F0" w14:textId="77777777" w:rsidR="004B6147" w:rsidRPr="003C379F" w:rsidRDefault="004B6147" w:rsidP="001A7F88">
            <w:pPr>
              <w:spacing w:line="360" w:lineRule="auto"/>
              <w:jc w:val="right"/>
            </w:pPr>
            <w:r w:rsidRPr="003C379F">
              <w:t>-1.101</w:t>
            </w:r>
          </w:p>
        </w:tc>
        <w:tc>
          <w:tcPr>
            <w:tcW w:w="1119" w:type="dxa"/>
          </w:tcPr>
          <w:p w14:paraId="673F1F1C" w14:textId="77777777" w:rsidR="004B6147" w:rsidRPr="003C379F" w:rsidRDefault="004B6147" w:rsidP="001A7F88">
            <w:pPr>
              <w:spacing w:line="360" w:lineRule="auto"/>
              <w:jc w:val="right"/>
            </w:pPr>
            <w:r w:rsidRPr="003C379F">
              <w:t>0.046</w:t>
            </w:r>
          </w:p>
        </w:tc>
        <w:tc>
          <w:tcPr>
            <w:tcW w:w="1119" w:type="dxa"/>
          </w:tcPr>
          <w:p w14:paraId="7B99559A" w14:textId="77777777" w:rsidR="004B6147" w:rsidRPr="003C379F" w:rsidRDefault="004B6147" w:rsidP="001A7F88">
            <w:pPr>
              <w:spacing w:line="360" w:lineRule="auto"/>
              <w:jc w:val="right"/>
            </w:pPr>
            <w:r w:rsidRPr="003C379F">
              <w:t>563.135</w:t>
            </w:r>
          </w:p>
        </w:tc>
        <w:tc>
          <w:tcPr>
            <w:tcW w:w="1119" w:type="dxa"/>
          </w:tcPr>
          <w:p w14:paraId="4475EC62" w14:textId="77777777" w:rsidR="004B6147" w:rsidRPr="003C379F" w:rsidRDefault="004B6147" w:rsidP="001A7F88">
            <w:pPr>
              <w:spacing w:line="360" w:lineRule="auto"/>
              <w:jc w:val="right"/>
            </w:pPr>
            <w:r w:rsidRPr="003C379F">
              <w:t>1</w:t>
            </w:r>
          </w:p>
        </w:tc>
        <w:tc>
          <w:tcPr>
            <w:tcW w:w="1119" w:type="dxa"/>
          </w:tcPr>
          <w:p w14:paraId="7AFA33C1" w14:textId="77777777" w:rsidR="004B6147" w:rsidRPr="003C379F" w:rsidRDefault="004B6147" w:rsidP="001A7F88">
            <w:pPr>
              <w:spacing w:line="360" w:lineRule="auto"/>
              <w:jc w:val="right"/>
            </w:pPr>
            <w:r w:rsidRPr="003C379F">
              <w:t>0.000</w:t>
            </w:r>
          </w:p>
        </w:tc>
        <w:tc>
          <w:tcPr>
            <w:tcW w:w="1119" w:type="dxa"/>
          </w:tcPr>
          <w:p w14:paraId="6BA0703E" w14:textId="77777777" w:rsidR="004B6147" w:rsidRPr="003C379F" w:rsidRDefault="004B6147" w:rsidP="001A7F88">
            <w:pPr>
              <w:spacing w:line="360" w:lineRule="auto"/>
              <w:jc w:val="right"/>
            </w:pPr>
            <w:r w:rsidRPr="003C379F">
              <w:t>0.333</w:t>
            </w:r>
          </w:p>
        </w:tc>
      </w:tr>
      <w:tr w:rsidR="000D58F7" w:rsidRPr="00454A92" w14:paraId="3E604BC6" w14:textId="77777777" w:rsidTr="00E24E7A">
        <w:tc>
          <w:tcPr>
            <w:tcW w:w="2114" w:type="dxa"/>
          </w:tcPr>
          <w:p w14:paraId="411FAEC5" w14:textId="77777777" w:rsidR="004B6147" w:rsidRPr="003C379F" w:rsidRDefault="004B6147" w:rsidP="001A7F88">
            <w:pPr>
              <w:spacing w:line="360" w:lineRule="auto"/>
              <w:jc w:val="both"/>
            </w:pPr>
            <w:r w:rsidRPr="003C379F">
              <w:t>Constante</w:t>
            </w:r>
          </w:p>
        </w:tc>
        <w:tc>
          <w:tcPr>
            <w:tcW w:w="1119" w:type="dxa"/>
          </w:tcPr>
          <w:p w14:paraId="77809F85" w14:textId="77777777" w:rsidR="004B6147" w:rsidRPr="003C379F" w:rsidRDefault="004B6147" w:rsidP="001A7F88">
            <w:pPr>
              <w:spacing w:line="360" w:lineRule="auto"/>
              <w:jc w:val="right"/>
            </w:pPr>
            <w:r w:rsidRPr="003C379F">
              <w:t>-16.030</w:t>
            </w:r>
          </w:p>
        </w:tc>
        <w:tc>
          <w:tcPr>
            <w:tcW w:w="1119" w:type="dxa"/>
          </w:tcPr>
          <w:p w14:paraId="1C7496FF" w14:textId="77777777" w:rsidR="004B6147" w:rsidRPr="003C379F" w:rsidRDefault="004B6147" w:rsidP="001A7F88">
            <w:pPr>
              <w:spacing w:line="360" w:lineRule="auto"/>
              <w:jc w:val="right"/>
            </w:pPr>
            <w:r w:rsidRPr="003C379F">
              <w:t>0.258</w:t>
            </w:r>
          </w:p>
        </w:tc>
        <w:tc>
          <w:tcPr>
            <w:tcW w:w="1119" w:type="dxa"/>
          </w:tcPr>
          <w:p w14:paraId="3FD17AD8" w14:textId="77777777" w:rsidR="004B6147" w:rsidRPr="003C379F" w:rsidRDefault="004B6147" w:rsidP="001A7F88">
            <w:pPr>
              <w:spacing w:line="360" w:lineRule="auto"/>
              <w:jc w:val="right"/>
            </w:pPr>
            <w:r w:rsidRPr="003C379F">
              <w:t>3854.766</w:t>
            </w:r>
          </w:p>
        </w:tc>
        <w:tc>
          <w:tcPr>
            <w:tcW w:w="1119" w:type="dxa"/>
          </w:tcPr>
          <w:p w14:paraId="626291E0" w14:textId="77777777" w:rsidR="004B6147" w:rsidRPr="003C379F" w:rsidRDefault="004B6147" w:rsidP="001A7F88">
            <w:pPr>
              <w:spacing w:line="360" w:lineRule="auto"/>
              <w:jc w:val="right"/>
            </w:pPr>
            <w:r w:rsidRPr="003C379F">
              <w:t>1</w:t>
            </w:r>
          </w:p>
        </w:tc>
        <w:tc>
          <w:tcPr>
            <w:tcW w:w="1119" w:type="dxa"/>
          </w:tcPr>
          <w:p w14:paraId="7A831D4E" w14:textId="77777777" w:rsidR="004B6147" w:rsidRPr="003C379F" w:rsidRDefault="004B6147" w:rsidP="001A7F88">
            <w:pPr>
              <w:spacing w:line="360" w:lineRule="auto"/>
              <w:jc w:val="right"/>
            </w:pPr>
            <w:r w:rsidRPr="003C379F">
              <w:t>0.000</w:t>
            </w:r>
          </w:p>
        </w:tc>
        <w:tc>
          <w:tcPr>
            <w:tcW w:w="1119" w:type="dxa"/>
          </w:tcPr>
          <w:p w14:paraId="13083EDC" w14:textId="77777777" w:rsidR="004B6147" w:rsidRPr="003C379F" w:rsidRDefault="004B6147" w:rsidP="001A7F88">
            <w:pPr>
              <w:spacing w:line="360" w:lineRule="auto"/>
              <w:jc w:val="right"/>
            </w:pPr>
            <w:r w:rsidRPr="003C379F">
              <w:t>0.000</w:t>
            </w:r>
          </w:p>
        </w:tc>
      </w:tr>
    </w:tbl>
    <w:p w14:paraId="11A31517" w14:textId="77777777" w:rsidR="00454A92" w:rsidRPr="00A30E42" w:rsidRDefault="00454A92" w:rsidP="00454A92">
      <w:pPr>
        <w:spacing w:line="360" w:lineRule="auto"/>
        <w:jc w:val="center"/>
      </w:pPr>
      <w:r>
        <w:t>Fuente: Elaboración propia</w:t>
      </w:r>
    </w:p>
    <w:p w14:paraId="3CA629F7" w14:textId="3BA316A3" w:rsidR="00332158" w:rsidRPr="000D58F7" w:rsidRDefault="00943B0A" w:rsidP="001A7F88">
      <w:pPr>
        <w:spacing w:line="360" w:lineRule="auto"/>
        <w:ind w:firstLine="708"/>
        <w:jc w:val="both"/>
      </w:pPr>
      <w:r w:rsidRPr="000D58F7">
        <w:t>Al analizar calificación de felicidad con la variable dependiente ¿</w:t>
      </w:r>
      <w:r w:rsidR="00A23CCF">
        <w:t>U</w:t>
      </w:r>
      <w:r w:rsidR="00A23CCF" w:rsidRPr="000D58F7">
        <w:t xml:space="preserve">sted </w:t>
      </w:r>
      <w:r w:rsidRPr="000D58F7">
        <w:t>es feliz?</w:t>
      </w:r>
      <w:r w:rsidR="00A23CCF">
        <w:t>, s</w:t>
      </w:r>
      <w:r w:rsidRPr="000D58F7">
        <w:t xml:space="preserve">e observa que quienes se autocalificaron con </w:t>
      </w:r>
      <w:r w:rsidR="00215434" w:rsidRPr="000D58F7">
        <w:t>siete</w:t>
      </w:r>
      <w:r w:rsidRPr="000D58F7">
        <w:t xml:space="preserve"> o más puntos, son </w:t>
      </w:r>
      <w:r w:rsidR="00215434" w:rsidRPr="000D58F7">
        <w:t>tres</w:t>
      </w:r>
      <w:r w:rsidRPr="000D58F7">
        <w:t xml:space="preserve"> veces más propensos a ser felices que aquellos que se calificaron con </w:t>
      </w:r>
      <w:r w:rsidR="00215434" w:rsidRPr="000D58F7">
        <w:t>seis</w:t>
      </w:r>
      <w:r w:rsidRPr="000D58F7">
        <w:t xml:space="preserve"> o menos puntos.</w:t>
      </w:r>
      <w:r w:rsidR="00332158" w:rsidRPr="000D58F7">
        <w:t xml:space="preserve"> Esta variable permite forzar a que las respuestas sean coherentes en torno a declararse felices y autocalificarse como felices.</w:t>
      </w:r>
    </w:p>
    <w:p w14:paraId="4DA4CEDB" w14:textId="7AA83C22" w:rsidR="00943B0A" w:rsidRPr="000D58F7" w:rsidRDefault="00943B0A" w:rsidP="001A7F88">
      <w:pPr>
        <w:spacing w:line="360" w:lineRule="auto"/>
        <w:ind w:firstLine="708"/>
        <w:jc w:val="both"/>
      </w:pPr>
      <w:r w:rsidRPr="000D58F7">
        <w:t xml:space="preserve">Por lo que hace a la variable </w:t>
      </w:r>
      <w:r w:rsidR="00332158" w:rsidRPr="000D58F7">
        <w:t>Hasta ahora he conseguido cosas importantes que quiero en la vida, s</w:t>
      </w:r>
      <w:r w:rsidRPr="000D58F7">
        <w:t xml:space="preserve">e observa que quienes </w:t>
      </w:r>
      <w:r w:rsidR="00332158" w:rsidRPr="000D58F7">
        <w:t xml:space="preserve">piensan en ese sentido </w:t>
      </w:r>
      <w:r w:rsidRPr="000D58F7">
        <w:t xml:space="preserve">son </w:t>
      </w:r>
      <w:r w:rsidR="00332158" w:rsidRPr="000D58F7">
        <w:t>15.6</w:t>
      </w:r>
      <w:r w:rsidRPr="000D58F7">
        <w:t xml:space="preserve"> veces más propensos a ser felices que aquellos que </w:t>
      </w:r>
      <w:r w:rsidR="00332158" w:rsidRPr="000D58F7">
        <w:t xml:space="preserve">respondieron de forma contraria. </w:t>
      </w:r>
    </w:p>
    <w:p w14:paraId="46A09780" w14:textId="67A4E1F3" w:rsidR="00332158" w:rsidRPr="000D58F7" w:rsidRDefault="00FF10DE" w:rsidP="001A7F88">
      <w:pPr>
        <w:spacing w:line="360" w:lineRule="auto"/>
        <w:ind w:firstLine="708"/>
        <w:jc w:val="both"/>
      </w:pPr>
      <w:r w:rsidRPr="000D58F7">
        <w:t xml:space="preserve">Revisando </w:t>
      </w:r>
      <w:r w:rsidR="00332158" w:rsidRPr="000D58F7">
        <w:t xml:space="preserve">la variable Salud, los </w:t>
      </w:r>
      <w:r w:rsidRPr="000D58F7">
        <w:t xml:space="preserve">jóvenes universitarios </w:t>
      </w:r>
      <w:r w:rsidR="00332158" w:rsidRPr="000D58F7">
        <w:t xml:space="preserve">que refirieron </w:t>
      </w:r>
      <w:r w:rsidR="00A23CCF">
        <w:t>sentirse</w:t>
      </w:r>
      <w:r w:rsidR="00332158" w:rsidRPr="000D58F7">
        <w:t xml:space="preserve"> satisfechos o mayoritariamente satisfechos con su salud personal son 7.6 veces más propensos a ser felices que aquellos que consideran que su salud está considerada como insatisfecha o mayoritariamente insatisfecha. </w:t>
      </w:r>
    </w:p>
    <w:p w14:paraId="19E0F194" w14:textId="3B7D1C9E" w:rsidR="00332158" w:rsidRPr="000D58F7" w:rsidRDefault="00FF10DE" w:rsidP="001A7F88">
      <w:pPr>
        <w:spacing w:line="360" w:lineRule="auto"/>
        <w:ind w:firstLine="708"/>
        <w:jc w:val="both"/>
      </w:pPr>
      <w:r w:rsidRPr="000D58F7">
        <w:t xml:space="preserve">Elucidando </w:t>
      </w:r>
      <w:r w:rsidR="00332158" w:rsidRPr="000D58F7">
        <w:t xml:space="preserve">a la variable Finanzas, los que refirieron que se sentían satisfechos o mayoritariamente satisfechos con esta variable son 45 veces más propensos a ser felices que aquellos que consideran que sus finanzas están consideradas como insatisfechas o mayoritariamente insatisfechas. </w:t>
      </w:r>
    </w:p>
    <w:p w14:paraId="65A079B4" w14:textId="56159D01" w:rsidR="00FF10DE" w:rsidRPr="000D58F7" w:rsidRDefault="00FF10DE" w:rsidP="001A7F88">
      <w:pPr>
        <w:spacing w:line="360" w:lineRule="auto"/>
        <w:ind w:firstLine="708"/>
        <w:jc w:val="both"/>
      </w:pPr>
      <w:r w:rsidRPr="000D58F7">
        <w:t xml:space="preserve">En cuanto a la variable Relaciones afectivas con la familia, los que dijeron que se sentían satisfechos o mayoritariamente satisfechos con esta variable son 13 veces más propensos a ser felices que aquellos que consideran que las relaciones afectivas con su familia están consideradas como insatisfechas o mayoritariamente insatisfechas. </w:t>
      </w:r>
    </w:p>
    <w:p w14:paraId="5869DE68" w14:textId="67E5F071" w:rsidR="00FF10DE" w:rsidRPr="000D58F7" w:rsidRDefault="00FF10DE" w:rsidP="001A7F88">
      <w:pPr>
        <w:spacing w:line="360" w:lineRule="auto"/>
        <w:ind w:firstLine="708"/>
        <w:jc w:val="both"/>
      </w:pPr>
      <w:r w:rsidRPr="000D58F7">
        <w:lastRenderedPageBreak/>
        <w:t xml:space="preserve">Por último, por lo que hace a la libertad de los jóvenes universitarios, </w:t>
      </w:r>
      <w:r w:rsidR="009E488F" w:rsidRPr="000D58F7">
        <w:t>indica que quienes asumen que su libertad es totalmente insatisfecha o mayoritariamente insatisfecha</w:t>
      </w:r>
      <w:r w:rsidR="0006298E">
        <w:t xml:space="preserve"> </w:t>
      </w:r>
      <w:r w:rsidRPr="000D58F7">
        <w:t xml:space="preserve">son </w:t>
      </w:r>
      <w:r w:rsidR="00215434" w:rsidRPr="000D58F7">
        <w:t>tres</w:t>
      </w:r>
      <w:r w:rsidRPr="000D58F7">
        <w:t xml:space="preserve"> veces más propensos a ser felices que aquellos que consideran que </w:t>
      </w:r>
      <w:r w:rsidR="009E488F" w:rsidRPr="000D58F7">
        <w:t xml:space="preserve">su libertad </w:t>
      </w:r>
      <w:r w:rsidRPr="000D58F7">
        <w:t xml:space="preserve">está considerada como </w:t>
      </w:r>
      <w:r w:rsidR="009E488F" w:rsidRPr="000D58F7">
        <w:t>la mayor parte s</w:t>
      </w:r>
      <w:r w:rsidRPr="000D58F7">
        <w:t xml:space="preserve">atisfecha o </w:t>
      </w:r>
      <w:r w:rsidR="009E488F" w:rsidRPr="000D58F7">
        <w:t xml:space="preserve">totalmente </w:t>
      </w:r>
      <w:r w:rsidRPr="000D58F7">
        <w:t xml:space="preserve">satisfecha. </w:t>
      </w:r>
      <w:r w:rsidR="005E2A45" w:rsidRPr="000D58F7">
        <w:t>En otras palabras, los jóvenes que son en mayor medida controlados en sus salidas con amigos y en contextos de distracción, ya sea por padres o tutores, reportan indirectamente una mayor felicidad</w:t>
      </w:r>
      <w:r w:rsidR="0006298E">
        <w:t>;</w:t>
      </w:r>
      <w:r w:rsidR="0006298E" w:rsidRPr="000D58F7">
        <w:t xml:space="preserve"> </w:t>
      </w:r>
      <w:r w:rsidR="005E2A45" w:rsidRPr="000D58F7">
        <w:t>podría entenderse que tal vez esa restricción genera menor número de problemas.</w:t>
      </w:r>
    </w:p>
    <w:p w14:paraId="70862AD3" w14:textId="77777777" w:rsidR="00516A39" w:rsidRPr="000D58F7" w:rsidRDefault="00516A39" w:rsidP="001A7F88">
      <w:pPr>
        <w:spacing w:line="360" w:lineRule="auto"/>
        <w:ind w:firstLine="708"/>
        <w:jc w:val="both"/>
      </w:pPr>
    </w:p>
    <w:p w14:paraId="5189F8D8" w14:textId="47027C08" w:rsidR="005E2A45" w:rsidRPr="000D58F7" w:rsidRDefault="004341F9" w:rsidP="00A16295">
      <w:pPr>
        <w:spacing w:line="360" w:lineRule="auto"/>
        <w:jc w:val="center"/>
      </w:pPr>
      <w:r w:rsidRPr="000D58F7">
        <w:rPr>
          <w:b/>
          <w:bCs/>
          <w:sz w:val="28"/>
          <w:szCs w:val="28"/>
        </w:rPr>
        <w:t xml:space="preserve">Modelo de regresión logística binomial </w:t>
      </w:r>
      <w:r w:rsidR="00C738BD" w:rsidRPr="000D58F7">
        <w:rPr>
          <w:b/>
          <w:bCs/>
          <w:sz w:val="28"/>
          <w:szCs w:val="28"/>
        </w:rPr>
        <w:t>de</w:t>
      </w:r>
      <w:r w:rsidRPr="000D58F7">
        <w:rPr>
          <w:b/>
          <w:bCs/>
          <w:sz w:val="28"/>
          <w:szCs w:val="28"/>
        </w:rPr>
        <w:t xml:space="preserve"> jóvenes </w:t>
      </w:r>
      <w:r w:rsidR="00A334BF" w:rsidRPr="000D58F7">
        <w:rPr>
          <w:b/>
          <w:bCs/>
          <w:sz w:val="28"/>
          <w:szCs w:val="28"/>
        </w:rPr>
        <w:t xml:space="preserve">no </w:t>
      </w:r>
      <w:r w:rsidRPr="000D58F7">
        <w:rPr>
          <w:b/>
          <w:bCs/>
          <w:sz w:val="28"/>
          <w:szCs w:val="28"/>
        </w:rPr>
        <w:t xml:space="preserve">universitarios </w:t>
      </w:r>
      <w:r w:rsidR="00A334BF" w:rsidRPr="000D58F7">
        <w:rPr>
          <w:b/>
          <w:bCs/>
          <w:sz w:val="28"/>
          <w:szCs w:val="28"/>
        </w:rPr>
        <w:t>que</w:t>
      </w:r>
      <w:r w:rsidR="00454A92">
        <w:rPr>
          <w:b/>
          <w:bCs/>
          <w:sz w:val="28"/>
          <w:szCs w:val="28"/>
        </w:rPr>
        <w:t xml:space="preserve"> </w:t>
      </w:r>
      <w:r w:rsidR="00A334BF" w:rsidRPr="000D58F7">
        <w:rPr>
          <w:b/>
          <w:bCs/>
          <w:sz w:val="28"/>
          <w:szCs w:val="28"/>
        </w:rPr>
        <w:t xml:space="preserve">viven en cualquier tipo de unión </w:t>
      </w:r>
      <w:r w:rsidRPr="000D58F7">
        <w:rPr>
          <w:b/>
          <w:bCs/>
          <w:sz w:val="28"/>
          <w:szCs w:val="28"/>
        </w:rPr>
        <w:t>y los factores predictivos de la felicidad</w:t>
      </w:r>
    </w:p>
    <w:p w14:paraId="351C68F6" w14:textId="67FC812C" w:rsidR="004341F9" w:rsidRPr="000D58F7" w:rsidRDefault="004341F9" w:rsidP="003C379F">
      <w:pPr>
        <w:spacing w:line="360" w:lineRule="auto"/>
        <w:ind w:firstLine="708"/>
        <w:jc w:val="both"/>
      </w:pPr>
      <w:r w:rsidRPr="000D58F7">
        <w:t>Realizando el modelo de regresión logística binomial, se obtuvieron los siguientes resultados:</w:t>
      </w:r>
      <w:r w:rsidR="00C80966" w:rsidRPr="000D58F7">
        <w:t xml:space="preserve"> l</w:t>
      </w:r>
      <w:r w:rsidRPr="000D58F7">
        <w:t xml:space="preserve">a significación de </w:t>
      </w:r>
      <w:r w:rsidR="0006298E">
        <w:t xml:space="preserve">ji al </w:t>
      </w:r>
      <w:r w:rsidRPr="000D58F7">
        <w:t xml:space="preserve">cuadrado del modelo en la prueba ómnibus </w:t>
      </w:r>
      <w:r w:rsidR="00C75852" w:rsidRPr="000D58F7">
        <w:t xml:space="preserve">en las tres variables explicativas fue de </w:t>
      </w:r>
      <w:r w:rsidRPr="000D58F7">
        <w:t>0.0</w:t>
      </w:r>
      <w:r w:rsidR="00C75852" w:rsidRPr="000D58F7">
        <w:t xml:space="preserve">00, lo que sugiere </w:t>
      </w:r>
      <w:r w:rsidRPr="000D58F7">
        <w:t xml:space="preserve">que el modelo ayuda a explicar el evento, es decir, las variables independientes </w:t>
      </w:r>
      <w:r w:rsidR="0006298E">
        <w:t>I</w:t>
      </w:r>
      <w:r w:rsidR="0006298E" w:rsidRPr="000D58F7">
        <w:t>ngreso</w:t>
      </w:r>
      <w:r w:rsidR="00C75852" w:rsidRPr="000D58F7">
        <w:t xml:space="preserve">, </w:t>
      </w:r>
      <w:r w:rsidR="0006298E">
        <w:t>S</w:t>
      </w:r>
      <w:r w:rsidR="0006298E" w:rsidRPr="000D58F7">
        <w:t xml:space="preserve">alud </w:t>
      </w:r>
      <w:r w:rsidR="00C75852" w:rsidRPr="000D58F7">
        <w:t xml:space="preserve">y </w:t>
      </w:r>
      <w:r w:rsidR="0006298E">
        <w:t>F</w:t>
      </w:r>
      <w:r w:rsidR="0006298E" w:rsidRPr="000D58F7">
        <w:t xml:space="preserve">amilia </w:t>
      </w:r>
      <w:r w:rsidRPr="000D58F7">
        <w:t xml:space="preserve">explican </w:t>
      </w:r>
      <w:r w:rsidR="00C75852" w:rsidRPr="000D58F7">
        <w:t xml:space="preserve">a </w:t>
      </w:r>
      <w:r w:rsidRPr="000D58F7">
        <w:t>la variable dependiente</w:t>
      </w:r>
      <w:r w:rsidR="00C75852" w:rsidRPr="000D58F7">
        <w:t>, que es la felicidad del joven no universitario unido</w:t>
      </w:r>
      <w:r w:rsidRPr="000D58F7">
        <w:t>.</w:t>
      </w:r>
    </w:p>
    <w:p w14:paraId="1DF36DD3" w14:textId="583197E0" w:rsidR="00C75852" w:rsidRPr="000D58F7" w:rsidRDefault="004341F9" w:rsidP="001A7F88">
      <w:pPr>
        <w:spacing w:line="360" w:lineRule="auto"/>
        <w:ind w:firstLine="708"/>
        <w:jc w:val="both"/>
      </w:pPr>
      <w:r w:rsidRPr="000D58F7">
        <w:t>El R-cuadrado de Cox y Snell y R-cuadrado de Nagelkerke indican la parte de la varianza de la variable dependiente explicada por el modelo</w:t>
      </w:r>
      <w:r w:rsidR="0006298E">
        <w:t>.</w:t>
      </w:r>
      <w:r w:rsidR="0006298E" w:rsidRPr="000D58F7">
        <w:t xml:space="preserve"> </w:t>
      </w:r>
      <w:r w:rsidR="0006298E">
        <w:t>E</w:t>
      </w:r>
      <w:r w:rsidR="0006298E" w:rsidRPr="000D58F7">
        <w:t xml:space="preserve">l </w:t>
      </w:r>
      <w:r w:rsidR="00C75852" w:rsidRPr="000D58F7">
        <w:t xml:space="preserve">R </w:t>
      </w:r>
      <w:r w:rsidRPr="000D58F7">
        <w:t xml:space="preserve">cuadrado de Cox y Snell refiere que el modelo de la felicidad de los jóvenes </w:t>
      </w:r>
      <w:r w:rsidR="00C75852" w:rsidRPr="000D58F7">
        <w:t xml:space="preserve">no </w:t>
      </w:r>
      <w:r w:rsidRPr="000D58F7">
        <w:t xml:space="preserve">universitarios </w:t>
      </w:r>
      <w:r w:rsidR="00C75852" w:rsidRPr="000D58F7">
        <w:t xml:space="preserve">y que se encuentran </w:t>
      </w:r>
      <w:r w:rsidRPr="000D58F7">
        <w:t xml:space="preserve">unidos en pareja se explica con estas variables en </w:t>
      </w:r>
      <w:r w:rsidR="00C75852" w:rsidRPr="000D58F7">
        <w:t>1</w:t>
      </w:r>
      <w:r w:rsidRPr="000D58F7">
        <w:t>3.</w:t>
      </w:r>
      <w:r w:rsidR="00C75852" w:rsidRPr="000D58F7">
        <w:t>9</w:t>
      </w:r>
      <w:r w:rsidR="0006298E">
        <w:t xml:space="preserve"> </w:t>
      </w:r>
      <w:r w:rsidR="0006298E" w:rsidRPr="000D58F7">
        <w:t>%</w:t>
      </w:r>
      <w:r w:rsidR="0006298E">
        <w:t>;</w:t>
      </w:r>
      <w:r w:rsidR="0006298E" w:rsidRPr="000D58F7">
        <w:t xml:space="preserve"> </w:t>
      </w:r>
      <w:r w:rsidRPr="000D58F7">
        <w:t xml:space="preserve">mientras que el </w:t>
      </w:r>
      <w:r w:rsidR="0006298E" w:rsidRPr="000D58F7">
        <w:t>R</w:t>
      </w:r>
      <w:r w:rsidR="0006298E">
        <w:t>-</w:t>
      </w:r>
      <w:r w:rsidRPr="000D58F7">
        <w:t xml:space="preserve">cuadrado de Nagelkerke dice que se explica en </w:t>
      </w:r>
      <w:r w:rsidR="00C75852" w:rsidRPr="000D58F7">
        <w:t>46.0</w:t>
      </w:r>
      <w:r w:rsidR="0006298E">
        <w:t xml:space="preserve"> </w:t>
      </w:r>
      <w:r w:rsidRPr="000D58F7">
        <w:t>%.</w:t>
      </w:r>
    </w:p>
    <w:p w14:paraId="1EC903EF" w14:textId="02E8A621" w:rsidR="004341F9" w:rsidRPr="000D58F7" w:rsidRDefault="004341F9" w:rsidP="001A7F88">
      <w:pPr>
        <w:spacing w:line="360" w:lineRule="auto"/>
        <w:ind w:firstLine="708"/>
        <w:jc w:val="both"/>
      </w:pPr>
      <w:r w:rsidRPr="000D58F7">
        <w:t xml:space="preserve"> </w:t>
      </w:r>
      <w:r w:rsidR="00C75852" w:rsidRPr="000D58F7">
        <w:t>Por otra par</w:t>
      </w:r>
      <w:r w:rsidR="00B603B6" w:rsidRPr="000D58F7">
        <w:t>t</w:t>
      </w:r>
      <w:r w:rsidR="00C75852" w:rsidRPr="000D58F7">
        <w:t>e</w:t>
      </w:r>
      <w:r w:rsidR="0006298E">
        <w:t>,</w:t>
      </w:r>
      <w:r w:rsidR="00C75852" w:rsidRPr="000D58F7">
        <w:t xml:space="preserve"> </w:t>
      </w:r>
      <w:r w:rsidR="00B603B6" w:rsidRPr="000D58F7">
        <w:t>la s</w:t>
      </w:r>
      <w:r w:rsidRPr="000D58F7">
        <w:t xml:space="preserve">ignificación de </w:t>
      </w:r>
      <w:r w:rsidRPr="003C379F">
        <w:rPr>
          <w:i/>
          <w:iCs/>
        </w:rPr>
        <w:t>b</w:t>
      </w:r>
      <w:r w:rsidRPr="000D58F7">
        <w:t xml:space="preserve"> en las variables que están en la ecuación, si es menor de 0.05</w:t>
      </w:r>
      <w:r w:rsidR="009E64A2">
        <w:t>,</w:t>
      </w:r>
      <w:r w:rsidRPr="000D58F7">
        <w:t xml:space="preserve"> </w:t>
      </w:r>
      <w:r w:rsidR="00B603B6" w:rsidRPr="000D58F7">
        <w:t xml:space="preserve">sugiere que </w:t>
      </w:r>
      <w:r w:rsidRPr="000D58F7">
        <w:t>esa</w:t>
      </w:r>
      <w:r w:rsidR="00B603B6" w:rsidRPr="000D58F7">
        <w:t>s</w:t>
      </w:r>
      <w:r w:rsidRPr="000D58F7">
        <w:t xml:space="preserve"> variable</w:t>
      </w:r>
      <w:r w:rsidR="00B603B6" w:rsidRPr="000D58F7">
        <w:t>s</w:t>
      </w:r>
      <w:r w:rsidRPr="000D58F7">
        <w:t xml:space="preserve"> independiente</w:t>
      </w:r>
      <w:r w:rsidR="00B603B6" w:rsidRPr="000D58F7">
        <w:t>s</w:t>
      </w:r>
      <w:r w:rsidRPr="000D58F7">
        <w:t xml:space="preserve"> explica</w:t>
      </w:r>
      <w:r w:rsidR="00B603B6" w:rsidRPr="000D58F7">
        <w:t>n a</w:t>
      </w:r>
      <w:r w:rsidRPr="000D58F7">
        <w:t xml:space="preserve"> la variable dependiente</w:t>
      </w:r>
      <w:r w:rsidR="009E64A2">
        <w:t>.</w:t>
      </w:r>
      <w:r w:rsidR="009E64A2" w:rsidRPr="000D58F7">
        <w:t xml:space="preserve"> </w:t>
      </w:r>
      <w:r w:rsidR="009E64A2">
        <w:t>L</w:t>
      </w:r>
      <w:r w:rsidR="009E64A2" w:rsidRPr="000D58F7">
        <w:t xml:space="preserve">os </w:t>
      </w:r>
      <w:r w:rsidRPr="000D58F7">
        <w:t>resultados para el presente caso son</w:t>
      </w:r>
      <w:r w:rsidR="00B603B6" w:rsidRPr="000D58F7">
        <w:t xml:space="preserve"> los siguientes</w:t>
      </w:r>
      <w:r w:rsidR="009E64A2">
        <w:t xml:space="preserve"> (véase tabla 14).</w:t>
      </w:r>
    </w:p>
    <w:p w14:paraId="20A897DB" w14:textId="11389996" w:rsidR="004341F9" w:rsidRDefault="004341F9" w:rsidP="001A7F88">
      <w:pPr>
        <w:spacing w:line="360" w:lineRule="auto"/>
        <w:jc w:val="center"/>
      </w:pPr>
    </w:p>
    <w:p w14:paraId="4368D001" w14:textId="27009F44" w:rsidR="004A252A" w:rsidRDefault="004A252A" w:rsidP="001A7F88">
      <w:pPr>
        <w:spacing w:line="360" w:lineRule="auto"/>
        <w:jc w:val="center"/>
      </w:pPr>
    </w:p>
    <w:p w14:paraId="5DEAB291" w14:textId="0FD14DBA" w:rsidR="004A252A" w:rsidRDefault="004A252A" w:rsidP="001A7F88">
      <w:pPr>
        <w:spacing w:line="360" w:lineRule="auto"/>
        <w:jc w:val="center"/>
      </w:pPr>
    </w:p>
    <w:p w14:paraId="6B9FA55F" w14:textId="48463107" w:rsidR="004A252A" w:rsidRDefault="004A252A" w:rsidP="001A7F88">
      <w:pPr>
        <w:spacing w:line="360" w:lineRule="auto"/>
        <w:jc w:val="center"/>
      </w:pPr>
    </w:p>
    <w:p w14:paraId="47D3C404" w14:textId="2213AB91" w:rsidR="009A3DB5" w:rsidRDefault="009A3DB5" w:rsidP="001A7F88">
      <w:pPr>
        <w:spacing w:line="360" w:lineRule="auto"/>
        <w:jc w:val="center"/>
      </w:pPr>
    </w:p>
    <w:p w14:paraId="67A9928B" w14:textId="6F67D987" w:rsidR="009A3DB5" w:rsidRDefault="009A3DB5" w:rsidP="001A7F88">
      <w:pPr>
        <w:spacing w:line="360" w:lineRule="auto"/>
        <w:jc w:val="center"/>
      </w:pPr>
    </w:p>
    <w:p w14:paraId="7E10F39F" w14:textId="6B5F0409" w:rsidR="009A3DB5" w:rsidRDefault="009A3DB5" w:rsidP="001A7F88">
      <w:pPr>
        <w:spacing w:line="360" w:lineRule="auto"/>
        <w:jc w:val="center"/>
      </w:pPr>
    </w:p>
    <w:p w14:paraId="372AAF0D" w14:textId="7B8A6135" w:rsidR="009A3DB5" w:rsidRDefault="009A3DB5" w:rsidP="001A7F88">
      <w:pPr>
        <w:spacing w:line="360" w:lineRule="auto"/>
        <w:jc w:val="center"/>
      </w:pPr>
    </w:p>
    <w:p w14:paraId="06C02625" w14:textId="77777777" w:rsidR="009A3DB5" w:rsidRDefault="009A3DB5" w:rsidP="001A7F88">
      <w:pPr>
        <w:spacing w:line="360" w:lineRule="auto"/>
        <w:jc w:val="center"/>
      </w:pPr>
    </w:p>
    <w:p w14:paraId="03AA4E5D" w14:textId="2BDF0A89" w:rsidR="00517DD1" w:rsidRPr="003C379F" w:rsidRDefault="004B6147" w:rsidP="003C379F">
      <w:pPr>
        <w:spacing w:line="360" w:lineRule="auto"/>
        <w:jc w:val="center"/>
      </w:pPr>
      <w:r w:rsidRPr="003C379F">
        <w:rPr>
          <w:b/>
          <w:bCs/>
        </w:rPr>
        <w:lastRenderedPageBreak/>
        <w:t>Tabla 14</w:t>
      </w:r>
      <w:r w:rsidR="00454A92" w:rsidRPr="003C379F">
        <w:rPr>
          <w:b/>
          <w:bCs/>
          <w:i/>
          <w:iCs/>
        </w:rPr>
        <w:t>.</w:t>
      </w:r>
      <w:r w:rsidR="00977DAE">
        <w:rPr>
          <w:b/>
          <w:bCs/>
          <w:i/>
          <w:iCs/>
        </w:rPr>
        <w:t xml:space="preserve"> </w:t>
      </w:r>
      <w:r w:rsidR="00C36D80" w:rsidRPr="003C379F">
        <w:t xml:space="preserve">Variables en la ecuación para analizar los valores </w:t>
      </w:r>
      <w:r w:rsidR="00454A92">
        <w:t>S</w:t>
      </w:r>
      <w:r w:rsidR="00454A92" w:rsidRPr="003C379F">
        <w:t>ig</w:t>
      </w:r>
      <w:r w:rsidR="00C36D80" w:rsidRPr="003C379F">
        <w:t>. de las variables</w:t>
      </w:r>
    </w:p>
    <w:tbl>
      <w:tblPr>
        <w:tblStyle w:val="Tablaconcuadrcula"/>
        <w:tblW w:w="0" w:type="auto"/>
        <w:tblLook w:val="04A0" w:firstRow="1" w:lastRow="0" w:firstColumn="1" w:lastColumn="0" w:noHBand="0" w:noVBand="1"/>
      </w:tblPr>
      <w:tblGrid>
        <w:gridCol w:w="2114"/>
        <w:gridCol w:w="1119"/>
        <w:gridCol w:w="1119"/>
        <w:gridCol w:w="1119"/>
        <w:gridCol w:w="1119"/>
        <w:gridCol w:w="1119"/>
        <w:gridCol w:w="1119"/>
      </w:tblGrid>
      <w:tr w:rsidR="000D58F7" w:rsidRPr="00454A92" w14:paraId="4DC2C322" w14:textId="77777777" w:rsidTr="00687B62">
        <w:tc>
          <w:tcPr>
            <w:tcW w:w="2114" w:type="dxa"/>
          </w:tcPr>
          <w:p w14:paraId="378D02DA" w14:textId="77777777" w:rsidR="004B6147" w:rsidRPr="003C379F" w:rsidRDefault="004B6147" w:rsidP="001A7F88">
            <w:pPr>
              <w:spacing w:line="360" w:lineRule="auto"/>
              <w:jc w:val="both"/>
              <w:rPr>
                <w:b/>
                <w:bCs/>
              </w:rPr>
            </w:pPr>
            <w:r w:rsidRPr="003C379F">
              <w:rPr>
                <w:b/>
                <w:bCs/>
              </w:rPr>
              <w:t>Paso 1</w:t>
            </w:r>
          </w:p>
        </w:tc>
        <w:tc>
          <w:tcPr>
            <w:tcW w:w="1119" w:type="dxa"/>
          </w:tcPr>
          <w:p w14:paraId="37B34075" w14:textId="77777777" w:rsidR="004B6147" w:rsidRPr="003C379F" w:rsidRDefault="004B6147" w:rsidP="001A7F88">
            <w:pPr>
              <w:spacing w:line="360" w:lineRule="auto"/>
              <w:jc w:val="center"/>
              <w:rPr>
                <w:b/>
                <w:bCs/>
              </w:rPr>
            </w:pPr>
            <w:r w:rsidRPr="003C379F">
              <w:rPr>
                <w:b/>
                <w:bCs/>
              </w:rPr>
              <w:t>B</w:t>
            </w:r>
          </w:p>
        </w:tc>
        <w:tc>
          <w:tcPr>
            <w:tcW w:w="1119" w:type="dxa"/>
          </w:tcPr>
          <w:p w14:paraId="72BCAB7B" w14:textId="77777777" w:rsidR="004B6147" w:rsidRPr="003C379F" w:rsidRDefault="004B6147" w:rsidP="001A7F88">
            <w:pPr>
              <w:spacing w:line="360" w:lineRule="auto"/>
              <w:jc w:val="center"/>
              <w:rPr>
                <w:b/>
                <w:bCs/>
              </w:rPr>
            </w:pPr>
            <w:r w:rsidRPr="003C379F">
              <w:rPr>
                <w:b/>
                <w:bCs/>
              </w:rPr>
              <w:t>E.T</w:t>
            </w:r>
            <w:r w:rsidR="009E6BAB" w:rsidRPr="003C379F">
              <w:rPr>
                <w:b/>
                <w:bCs/>
              </w:rPr>
              <w:t>.</w:t>
            </w:r>
          </w:p>
        </w:tc>
        <w:tc>
          <w:tcPr>
            <w:tcW w:w="1119" w:type="dxa"/>
          </w:tcPr>
          <w:p w14:paraId="4B0B8BDD" w14:textId="77777777" w:rsidR="004B6147" w:rsidRPr="003C379F" w:rsidRDefault="004B6147" w:rsidP="001A7F88">
            <w:pPr>
              <w:spacing w:line="360" w:lineRule="auto"/>
              <w:jc w:val="center"/>
              <w:rPr>
                <w:b/>
                <w:bCs/>
              </w:rPr>
            </w:pPr>
            <w:r w:rsidRPr="003C379F">
              <w:rPr>
                <w:b/>
                <w:bCs/>
              </w:rPr>
              <w:t>Wald</w:t>
            </w:r>
          </w:p>
        </w:tc>
        <w:tc>
          <w:tcPr>
            <w:tcW w:w="1119" w:type="dxa"/>
          </w:tcPr>
          <w:p w14:paraId="150172A2" w14:textId="77777777" w:rsidR="004B6147" w:rsidRPr="003C379F" w:rsidRDefault="004B6147" w:rsidP="001A7F88">
            <w:pPr>
              <w:spacing w:line="360" w:lineRule="auto"/>
              <w:jc w:val="center"/>
              <w:rPr>
                <w:b/>
                <w:bCs/>
              </w:rPr>
            </w:pPr>
            <w:r w:rsidRPr="003C379F">
              <w:rPr>
                <w:b/>
                <w:bCs/>
              </w:rPr>
              <w:t>gl</w:t>
            </w:r>
          </w:p>
        </w:tc>
        <w:tc>
          <w:tcPr>
            <w:tcW w:w="1119" w:type="dxa"/>
          </w:tcPr>
          <w:p w14:paraId="7397600E" w14:textId="77777777" w:rsidR="004B6147" w:rsidRPr="003C379F" w:rsidRDefault="004B6147" w:rsidP="001A7F88">
            <w:pPr>
              <w:spacing w:line="360" w:lineRule="auto"/>
              <w:jc w:val="center"/>
              <w:rPr>
                <w:b/>
                <w:bCs/>
              </w:rPr>
            </w:pPr>
            <w:r w:rsidRPr="003C379F">
              <w:rPr>
                <w:b/>
                <w:bCs/>
              </w:rPr>
              <w:t>Sig.</w:t>
            </w:r>
          </w:p>
        </w:tc>
        <w:tc>
          <w:tcPr>
            <w:tcW w:w="1119" w:type="dxa"/>
          </w:tcPr>
          <w:p w14:paraId="114CE390" w14:textId="77777777" w:rsidR="004B6147" w:rsidRPr="003C379F" w:rsidRDefault="004B6147" w:rsidP="001A7F88">
            <w:pPr>
              <w:spacing w:line="360" w:lineRule="auto"/>
              <w:jc w:val="center"/>
              <w:rPr>
                <w:b/>
                <w:bCs/>
              </w:rPr>
            </w:pPr>
            <w:r w:rsidRPr="003C379F">
              <w:rPr>
                <w:b/>
                <w:bCs/>
              </w:rPr>
              <w:t>Exp (B)</w:t>
            </w:r>
          </w:p>
        </w:tc>
      </w:tr>
      <w:tr w:rsidR="000D58F7" w:rsidRPr="00454A92" w14:paraId="065340AF" w14:textId="77777777" w:rsidTr="00687B62">
        <w:tc>
          <w:tcPr>
            <w:tcW w:w="2114" w:type="dxa"/>
          </w:tcPr>
          <w:p w14:paraId="43C4D58E" w14:textId="77777777" w:rsidR="004B6147" w:rsidRPr="003C379F" w:rsidRDefault="004B6147" w:rsidP="001A7F88">
            <w:pPr>
              <w:spacing w:line="360" w:lineRule="auto"/>
              <w:jc w:val="both"/>
            </w:pPr>
            <w:r w:rsidRPr="003C379F">
              <w:t>Ingreso</w:t>
            </w:r>
          </w:p>
        </w:tc>
        <w:tc>
          <w:tcPr>
            <w:tcW w:w="1119" w:type="dxa"/>
          </w:tcPr>
          <w:p w14:paraId="71417922" w14:textId="77777777" w:rsidR="004B6147" w:rsidRPr="003C379F" w:rsidRDefault="004B6147" w:rsidP="001A7F88">
            <w:pPr>
              <w:spacing w:line="360" w:lineRule="auto"/>
              <w:jc w:val="right"/>
            </w:pPr>
            <w:r w:rsidRPr="003C379F">
              <w:t>2.681</w:t>
            </w:r>
          </w:p>
        </w:tc>
        <w:tc>
          <w:tcPr>
            <w:tcW w:w="1119" w:type="dxa"/>
          </w:tcPr>
          <w:p w14:paraId="77D0F14E" w14:textId="77777777" w:rsidR="004B6147" w:rsidRPr="003C379F" w:rsidRDefault="004B6147" w:rsidP="001A7F88">
            <w:pPr>
              <w:spacing w:line="360" w:lineRule="auto"/>
              <w:jc w:val="right"/>
            </w:pPr>
            <w:r w:rsidRPr="003C379F">
              <w:t>1.044</w:t>
            </w:r>
          </w:p>
        </w:tc>
        <w:tc>
          <w:tcPr>
            <w:tcW w:w="1119" w:type="dxa"/>
          </w:tcPr>
          <w:p w14:paraId="25C6232A" w14:textId="77777777" w:rsidR="004B6147" w:rsidRPr="003C379F" w:rsidRDefault="004B6147" w:rsidP="001A7F88">
            <w:pPr>
              <w:spacing w:line="360" w:lineRule="auto"/>
              <w:jc w:val="right"/>
            </w:pPr>
            <w:r w:rsidRPr="003C379F">
              <w:t>6.591</w:t>
            </w:r>
          </w:p>
        </w:tc>
        <w:tc>
          <w:tcPr>
            <w:tcW w:w="1119" w:type="dxa"/>
          </w:tcPr>
          <w:p w14:paraId="3D3FD667" w14:textId="77777777" w:rsidR="004B6147" w:rsidRPr="003C379F" w:rsidRDefault="004B6147" w:rsidP="001A7F88">
            <w:pPr>
              <w:spacing w:line="360" w:lineRule="auto"/>
              <w:jc w:val="right"/>
            </w:pPr>
            <w:r w:rsidRPr="003C379F">
              <w:t>1</w:t>
            </w:r>
          </w:p>
        </w:tc>
        <w:tc>
          <w:tcPr>
            <w:tcW w:w="1119" w:type="dxa"/>
          </w:tcPr>
          <w:p w14:paraId="55110695" w14:textId="77777777" w:rsidR="004B6147" w:rsidRPr="003C379F" w:rsidRDefault="004B6147" w:rsidP="001A7F88">
            <w:pPr>
              <w:spacing w:line="360" w:lineRule="auto"/>
              <w:jc w:val="right"/>
            </w:pPr>
            <w:r w:rsidRPr="003C379F">
              <w:t>0.010</w:t>
            </w:r>
          </w:p>
        </w:tc>
        <w:tc>
          <w:tcPr>
            <w:tcW w:w="1119" w:type="dxa"/>
          </w:tcPr>
          <w:p w14:paraId="093661D1" w14:textId="77777777" w:rsidR="004B6147" w:rsidRPr="003C379F" w:rsidRDefault="004B6147" w:rsidP="001A7F88">
            <w:pPr>
              <w:spacing w:line="360" w:lineRule="auto"/>
              <w:jc w:val="right"/>
            </w:pPr>
            <w:r w:rsidRPr="003C379F">
              <w:t>14.6000</w:t>
            </w:r>
          </w:p>
        </w:tc>
      </w:tr>
      <w:tr w:rsidR="000D58F7" w:rsidRPr="00454A92" w14:paraId="06E4C9EE" w14:textId="77777777" w:rsidTr="00687B62">
        <w:tc>
          <w:tcPr>
            <w:tcW w:w="2114" w:type="dxa"/>
          </w:tcPr>
          <w:p w14:paraId="42E51E10" w14:textId="77777777" w:rsidR="004B6147" w:rsidRPr="003C379F" w:rsidRDefault="004B6147" w:rsidP="001A7F88">
            <w:pPr>
              <w:spacing w:line="360" w:lineRule="auto"/>
              <w:jc w:val="both"/>
            </w:pPr>
            <w:r w:rsidRPr="003C379F">
              <w:t>Salud</w:t>
            </w:r>
          </w:p>
        </w:tc>
        <w:tc>
          <w:tcPr>
            <w:tcW w:w="1119" w:type="dxa"/>
          </w:tcPr>
          <w:p w14:paraId="6ABF3742" w14:textId="77777777" w:rsidR="004B6147" w:rsidRPr="003C379F" w:rsidRDefault="004B6147" w:rsidP="001A7F88">
            <w:pPr>
              <w:spacing w:line="360" w:lineRule="auto"/>
              <w:jc w:val="right"/>
            </w:pPr>
            <w:r w:rsidRPr="003C379F">
              <w:t>1.941</w:t>
            </w:r>
          </w:p>
        </w:tc>
        <w:tc>
          <w:tcPr>
            <w:tcW w:w="1119" w:type="dxa"/>
          </w:tcPr>
          <w:p w14:paraId="44B7CAF3" w14:textId="77777777" w:rsidR="004B6147" w:rsidRPr="003C379F" w:rsidRDefault="004B6147" w:rsidP="001A7F88">
            <w:pPr>
              <w:spacing w:line="360" w:lineRule="auto"/>
              <w:jc w:val="right"/>
            </w:pPr>
            <w:r w:rsidRPr="003C379F">
              <w:t>0.791</w:t>
            </w:r>
          </w:p>
        </w:tc>
        <w:tc>
          <w:tcPr>
            <w:tcW w:w="1119" w:type="dxa"/>
          </w:tcPr>
          <w:p w14:paraId="59F19C4D" w14:textId="77777777" w:rsidR="004B6147" w:rsidRPr="003C379F" w:rsidRDefault="004B6147" w:rsidP="001A7F88">
            <w:pPr>
              <w:spacing w:line="360" w:lineRule="auto"/>
              <w:jc w:val="right"/>
            </w:pPr>
            <w:r w:rsidRPr="003C379F">
              <w:t>6.016</w:t>
            </w:r>
          </w:p>
        </w:tc>
        <w:tc>
          <w:tcPr>
            <w:tcW w:w="1119" w:type="dxa"/>
          </w:tcPr>
          <w:p w14:paraId="25060F84" w14:textId="77777777" w:rsidR="004B6147" w:rsidRPr="003C379F" w:rsidRDefault="004B6147" w:rsidP="001A7F88">
            <w:pPr>
              <w:spacing w:line="360" w:lineRule="auto"/>
              <w:jc w:val="right"/>
            </w:pPr>
            <w:r w:rsidRPr="003C379F">
              <w:t>1</w:t>
            </w:r>
          </w:p>
        </w:tc>
        <w:tc>
          <w:tcPr>
            <w:tcW w:w="1119" w:type="dxa"/>
          </w:tcPr>
          <w:p w14:paraId="748DF0C0" w14:textId="77777777" w:rsidR="004B6147" w:rsidRPr="003C379F" w:rsidRDefault="004B6147" w:rsidP="001A7F88">
            <w:pPr>
              <w:spacing w:line="360" w:lineRule="auto"/>
              <w:jc w:val="right"/>
            </w:pPr>
            <w:r w:rsidRPr="003C379F">
              <w:t>0.014</w:t>
            </w:r>
          </w:p>
        </w:tc>
        <w:tc>
          <w:tcPr>
            <w:tcW w:w="1119" w:type="dxa"/>
          </w:tcPr>
          <w:p w14:paraId="0459DFA1" w14:textId="77777777" w:rsidR="004B6147" w:rsidRPr="003C379F" w:rsidRDefault="004B6147" w:rsidP="001A7F88">
            <w:pPr>
              <w:spacing w:line="360" w:lineRule="auto"/>
              <w:jc w:val="right"/>
            </w:pPr>
            <w:r w:rsidRPr="003C379F">
              <w:t>6.963</w:t>
            </w:r>
          </w:p>
        </w:tc>
      </w:tr>
      <w:tr w:rsidR="000D58F7" w:rsidRPr="00454A92" w14:paraId="7C52DBAD" w14:textId="77777777" w:rsidTr="00687B62">
        <w:tc>
          <w:tcPr>
            <w:tcW w:w="2114" w:type="dxa"/>
          </w:tcPr>
          <w:p w14:paraId="122369E8" w14:textId="77777777" w:rsidR="004B6147" w:rsidRPr="003C379F" w:rsidRDefault="004B6147" w:rsidP="001A7F88">
            <w:pPr>
              <w:spacing w:line="360" w:lineRule="auto"/>
              <w:jc w:val="both"/>
            </w:pPr>
            <w:r w:rsidRPr="003C379F">
              <w:t>Familia</w:t>
            </w:r>
          </w:p>
        </w:tc>
        <w:tc>
          <w:tcPr>
            <w:tcW w:w="1119" w:type="dxa"/>
          </w:tcPr>
          <w:p w14:paraId="73A2B6D4" w14:textId="77777777" w:rsidR="004B6147" w:rsidRPr="003C379F" w:rsidRDefault="004B6147" w:rsidP="001A7F88">
            <w:pPr>
              <w:spacing w:line="360" w:lineRule="auto"/>
              <w:jc w:val="right"/>
            </w:pPr>
            <w:r w:rsidRPr="003C379F">
              <w:t>3.717</w:t>
            </w:r>
          </w:p>
        </w:tc>
        <w:tc>
          <w:tcPr>
            <w:tcW w:w="1119" w:type="dxa"/>
          </w:tcPr>
          <w:p w14:paraId="444CE325" w14:textId="77777777" w:rsidR="004B6147" w:rsidRPr="003C379F" w:rsidRDefault="004B6147" w:rsidP="001A7F88">
            <w:pPr>
              <w:spacing w:line="360" w:lineRule="auto"/>
              <w:jc w:val="right"/>
            </w:pPr>
            <w:r w:rsidRPr="003C379F">
              <w:t>0.860</w:t>
            </w:r>
          </w:p>
        </w:tc>
        <w:tc>
          <w:tcPr>
            <w:tcW w:w="1119" w:type="dxa"/>
          </w:tcPr>
          <w:p w14:paraId="54B2CD4B" w14:textId="77777777" w:rsidR="004B6147" w:rsidRPr="003C379F" w:rsidRDefault="004B6147" w:rsidP="001A7F88">
            <w:pPr>
              <w:spacing w:line="360" w:lineRule="auto"/>
              <w:jc w:val="right"/>
            </w:pPr>
            <w:r w:rsidRPr="003C379F">
              <w:t>18.667</w:t>
            </w:r>
          </w:p>
        </w:tc>
        <w:tc>
          <w:tcPr>
            <w:tcW w:w="1119" w:type="dxa"/>
          </w:tcPr>
          <w:p w14:paraId="6A7AA1B1" w14:textId="77777777" w:rsidR="004B6147" w:rsidRPr="003C379F" w:rsidRDefault="004B6147" w:rsidP="001A7F88">
            <w:pPr>
              <w:spacing w:line="360" w:lineRule="auto"/>
              <w:jc w:val="right"/>
            </w:pPr>
            <w:r w:rsidRPr="003C379F">
              <w:t>1</w:t>
            </w:r>
          </w:p>
        </w:tc>
        <w:tc>
          <w:tcPr>
            <w:tcW w:w="1119" w:type="dxa"/>
          </w:tcPr>
          <w:p w14:paraId="7D99EF45" w14:textId="77777777" w:rsidR="004B6147" w:rsidRPr="003C379F" w:rsidRDefault="004B6147" w:rsidP="001A7F88">
            <w:pPr>
              <w:spacing w:line="360" w:lineRule="auto"/>
              <w:jc w:val="right"/>
            </w:pPr>
            <w:r w:rsidRPr="003C379F">
              <w:t>0.000</w:t>
            </w:r>
          </w:p>
        </w:tc>
        <w:tc>
          <w:tcPr>
            <w:tcW w:w="1119" w:type="dxa"/>
          </w:tcPr>
          <w:p w14:paraId="157D2075" w14:textId="77777777" w:rsidR="004B6147" w:rsidRPr="003C379F" w:rsidRDefault="004B6147" w:rsidP="001A7F88">
            <w:pPr>
              <w:spacing w:line="360" w:lineRule="auto"/>
              <w:jc w:val="right"/>
            </w:pPr>
            <w:r w:rsidRPr="003C379F">
              <w:t>41.147</w:t>
            </w:r>
          </w:p>
        </w:tc>
      </w:tr>
      <w:tr w:rsidR="000D58F7" w:rsidRPr="00454A92" w14:paraId="09005D16" w14:textId="77777777" w:rsidTr="00687B62">
        <w:tc>
          <w:tcPr>
            <w:tcW w:w="2114" w:type="dxa"/>
          </w:tcPr>
          <w:p w14:paraId="11C27E60" w14:textId="77777777" w:rsidR="004B6147" w:rsidRPr="003C379F" w:rsidRDefault="004B6147" w:rsidP="001A7F88">
            <w:pPr>
              <w:spacing w:line="360" w:lineRule="auto"/>
              <w:jc w:val="both"/>
            </w:pPr>
            <w:r w:rsidRPr="003C379F">
              <w:t>Constante</w:t>
            </w:r>
          </w:p>
        </w:tc>
        <w:tc>
          <w:tcPr>
            <w:tcW w:w="1119" w:type="dxa"/>
          </w:tcPr>
          <w:p w14:paraId="6D76EC88" w14:textId="77777777" w:rsidR="004B6147" w:rsidRPr="003C379F" w:rsidRDefault="004B6147" w:rsidP="001A7F88">
            <w:pPr>
              <w:spacing w:line="360" w:lineRule="auto"/>
              <w:jc w:val="right"/>
            </w:pPr>
            <w:r w:rsidRPr="003C379F">
              <w:t>-1.715</w:t>
            </w:r>
          </w:p>
        </w:tc>
        <w:tc>
          <w:tcPr>
            <w:tcW w:w="1119" w:type="dxa"/>
          </w:tcPr>
          <w:p w14:paraId="065D1E70" w14:textId="77777777" w:rsidR="004B6147" w:rsidRPr="003C379F" w:rsidRDefault="004B6147" w:rsidP="001A7F88">
            <w:pPr>
              <w:spacing w:line="360" w:lineRule="auto"/>
              <w:jc w:val="right"/>
            </w:pPr>
            <w:r w:rsidRPr="003C379F">
              <w:t>0.908</w:t>
            </w:r>
          </w:p>
        </w:tc>
        <w:tc>
          <w:tcPr>
            <w:tcW w:w="1119" w:type="dxa"/>
          </w:tcPr>
          <w:p w14:paraId="3D655A12" w14:textId="77777777" w:rsidR="004B6147" w:rsidRPr="003C379F" w:rsidRDefault="004B6147" w:rsidP="001A7F88">
            <w:pPr>
              <w:spacing w:line="360" w:lineRule="auto"/>
              <w:jc w:val="right"/>
            </w:pPr>
            <w:r w:rsidRPr="003C379F">
              <w:t>3.572</w:t>
            </w:r>
          </w:p>
        </w:tc>
        <w:tc>
          <w:tcPr>
            <w:tcW w:w="1119" w:type="dxa"/>
          </w:tcPr>
          <w:p w14:paraId="743D44E5" w14:textId="77777777" w:rsidR="004B6147" w:rsidRPr="003C379F" w:rsidRDefault="004B6147" w:rsidP="001A7F88">
            <w:pPr>
              <w:spacing w:line="360" w:lineRule="auto"/>
              <w:jc w:val="right"/>
            </w:pPr>
            <w:r w:rsidRPr="003C379F">
              <w:t>1</w:t>
            </w:r>
          </w:p>
        </w:tc>
        <w:tc>
          <w:tcPr>
            <w:tcW w:w="1119" w:type="dxa"/>
          </w:tcPr>
          <w:p w14:paraId="6D88F5A8" w14:textId="77777777" w:rsidR="004B6147" w:rsidRPr="003C379F" w:rsidRDefault="004B6147" w:rsidP="001A7F88">
            <w:pPr>
              <w:spacing w:line="360" w:lineRule="auto"/>
              <w:jc w:val="right"/>
            </w:pPr>
            <w:r w:rsidRPr="003C379F">
              <w:t>0.059</w:t>
            </w:r>
          </w:p>
        </w:tc>
        <w:tc>
          <w:tcPr>
            <w:tcW w:w="1119" w:type="dxa"/>
          </w:tcPr>
          <w:p w14:paraId="3A452099" w14:textId="77777777" w:rsidR="004B6147" w:rsidRPr="003C379F" w:rsidRDefault="004B6147" w:rsidP="001A7F88">
            <w:pPr>
              <w:spacing w:line="360" w:lineRule="auto"/>
              <w:jc w:val="right"/>
            </w:pPr>
            <w:r w:rsidRPr="003C379F">
              <w:t>0.180</w:t>
            </w:r>
          </w:p>
        </w:tc>
      </w:tr>
    </w:tbl>
    <w:p w14:paraId="3D82905E" w14:textId="77777777" w:rsidR="00454A92" w:rsidRPr="00A30E42" w:rsidRDefault="00454A92" w:rsidP="00454A92">
      <w:pPr>
        <w:spacing w:line="360" w:lineRule="auto"/>
        <w:jc w:val="center"/>
      </w:pPr>
      <w:r>
        <w:t>Fuente: Elaboración propia</w:t>
      </w:r>
    </w:p>
    <w:p w14:paraId="5ADC64CD" w14:textId="3F433BB2" w:rsidR="00B603B6" w:rsidRPr="000D58F7" w:rsidRDefault="00B603B6" w:rsidP="001A7F88">
      <w:pPr>
        <w:spacing w:line="360" w:lineRule="auto"/>
        <w:ind w:firstLine="708"/>
        <w:jc w:val="both"/>
      </w:pPr>
      <w:r w:rsidRPr="000D58F7">
        <w:t>Es decir, todos están por debajo del Sig. menores a 0.05, lo que perm</w:t>
      </w:r>
      <w:r w:rsidR="006273E5" w:rsidRPr="000D58F7">
        <w:t>i</w:t>
      </w:r>
      <w:r w:rsidRPr="000D58F7">
        <w:t>te validar esta parte</w:t>
      </w:r>
      <w:r w:rsidR="009E64A2">
        <w:t>.</w:t>
      </w:r>
      <w:r w:rsidR="009E64A2" w:rsidRPr="000D58F7">
        <w:t xml:space="preserve"> </w:t>
      </w:r>
      <w:r w:rsidR="009E64A2">
        <w:t>T</w:t>
      </w:r>
      <w:r w:rsidR="009E64A2" w:rsidRPr="000D58F7">
        <w:t xml:space="preserve">ambién </w:t>
      </w:r>
      <w:r w:rsidRPr="000D58F7">
        <w:t>es de rescatar que el s</w:t>
      </w:r>
      <w:r w:rsidR="004341F9" w:rsidRPr="000D58F7">
        <w:t xml:space="preserve">igno de la columna B (observar la </w:t>
      </w:r>
      <w:r w:rsidR="009E64A2">
        <w:t>tabla</w:t>
      </w:r>
      <w:r w:rsidR="009E64A2" w:rsidRPr="000D58F7">
        <w:t xml:space="preserve"> </w:t>
      </w:r>
      <w:r w:rsidR="004341F9" w:rsidRPr="000D58F7">
        <w:t>anterior) indica la dirección de la relación</w:t>
      </w:r>
      <w:r w:rsidRPr="000D58F7">
        <w:t xml:space="preserve">. </w:t>
      </w:r>
    </w:p>
    <w:p w14:paraId="5413F8D1" w14:textId="255EC935" w:rsidR="004341F9" w:rsidRPr="000D58F7" w:rsidRDefault="004A419C" w:rsidP="001A7F88">
      <w:pPr>
        <w:spacing w:line="360" w:lineRule="auto"/>
        <w:jc w:val="both"/>
      </w:pPr>
      <w:r w:rsidRPr="000D58F7">
        <w:tab/>
      </w:r>
      <w:r w:rsidR="00B603B6" w:rsidRPr="000D58F7">
        <w:t>Por último</w:t>
      </w:r>
      <w:r w:rsidR="009E64A2">
        <w:t>,</w:t>
      </w:r>
      <w:r w:rsidR="00B603B6" w:rsidRPr="000D58F7">
        <w:t xml:space="preserve"> la e</w:t>
      </w:r>
      <w:r w:rsidR="004341F9" w:rsidRPr="000D58F7">
        <w:t xml:space="preserve">xplicación de </w:t>
      </w:r>
      <w:r w:rsidR="004341F9" w:rsidRPr="003C379F">
        <w:t>Exp(B)</w:t>
      </w:r>
      <w:r w:rsidR="004341F9" w:rsidRPr="000D58F7">
        <w:t xml:space="preserve"> –exponencial de </w:t>
      </w:r>
      <w:r w:rsidR="009E64A2">
        <w:t>B</w:t>
      </w:r>
      <w:r w:rsidR="009E64A2" w:rsidRPr="000D58F7">
        <w:t>–</w:t>
      </w:r>
      <w:r w:rsidR="009E64A2">
        <w:t>:</w:t>
      </w:r>
      <w:r w:rsidR="009E64A2" w:rsidRPr="000D58F7">
        <w:t xml:space="preserve"> </w:t>
      </w:r>
      <w:r w:rsidR="009E64A2">
        <w:t>E</w:t>
      </w:r>
      <w:r w:rsidR="009E64A2" w:rsidRPr="000D58F7">
        <w:t xml:space="preserve">sta </w:t>
      </w:r>
      <w:r w:rsidR="004341F9" w:rsidRPr="000D58F7">
        <w:t>columna refiere la fortaleza de la relación</w:t>
      </w:r>
      <w:r w:rsidR="004A252A">
        <w:t xml:space="preserve"> (ver tabla 15)</w:t>
      </w:r>
      <w:r w:rsidR="009E64A2">
        <w:t>.</w:t>
      </w:r>
      <w:r w:rsidR="009E64A2" w:rsidRPr="000D58F7">
        <w:t xml:space="preserve"> </w:t>
      </w:r>
      <w:r w:rsidR="009E64A2">
        <w:t>L</w:t>
      </w:r>
      <w:r w:rsidR="009E64A2" w:rsidRPr="000D58F7">
        <w:t xml:space="preserve">os </w:t>
      </w:r>
      <w:r w:rsidR="004341F9" w:rsidRPr="000D58F7">
        <w:t>resultados obtenidos son:</w:t>
      </w:r>
    </w:p>
    <w:p w14:paraId="1D3D5CCB" w14:textId="77777777" w:rsidR="005E2A45" w:rsidRPr="000D58F7" w:rsidRDefault="005E2A45" w:rsidP="001A7F88">
      <w:pPr>
        <w:spacing w:line="360" w:lineRule="auto"/>
        <w:jc w:val="both"/>
      </w:pPr>
    </w:p>
    <w:p w14:paraId="49109D3F" w14:textId="0450150B" w:rsidR="00F143F6" w:rsidRPr="003C379F" w:rsidRDefault="00F143F6" w:rsidP="003C379F">
      <w:pPr>
        <w:spacing w:line="360" w:lineRule="auto"/>
        <w:jc w:val="center"/>
      </w:pPr>
      <w:r w:rsidRPr="003C379F">
        <w:rPr>
          <w:b/>
          <w:bCs/>
        </w:rPr>
        <w:t xml:space="preserve">Tabla </w:t>
      </w:r>
      <w:r w:rsidR="00454A92" w:rsidRPr="003C379F">
        <w:rPr>
          <w:b/>
          <w:bCs/>
        </w:rPr>
        <w:t>15</w:t>
      </w:r>
      <w:r w:rsidR="00454A92">
        <w:t>.</w:t>
      </w:r>
      <w:r w:rsidR="00454A92">
        <w:rPr>
          <w:b/>
          <w:bCs/>
        </w:rPr>
        <w:t xml:space="preserve"> </w:t>
      </w:r>
      <w:r w:rsidRPr="003C379F">
        <w:t>Variables en la ecuación para analizar los valores Exp. (B)</w:t>
      </w:r>
    </w:p>
    <w:tbl>
      <w:tblPr>
        <w:tblStyle w:val="Tablaconcuadrcula"/>
        <w:tblW w:w="0" w:type="auto"/>
        <w:tblLook w:val="04A0" w:firstRow="1" w:lastRow="0" w:firstColumn="1" w:lastColumn="0" w:noHBand="0" w:noVBand="1"/>
      </w:tblPr>
      <w:tblGrid>
        <w:gridCol w:w="2114"/>
        <w:gridCol w:w="1119"/>
        <w:gridCol w:w="1119"/>
        <w:gridCol w:w="1119"/>
        <w:gridCol w:w="1119"/>
        <w:gridCol w:w="1119"/>
        <w:gridCol w:w="1119"/>
      </w:tblGrid>
      <w:tr w:rsidR="000D58F7" w:rsidRPr="00EC7F94" w14:paraId="7F754246" w14:textId="77777777" w:rsidTr="00687B62">
        <w:tc>
          <w:tcPr>
            <w:tcW w:w="2114" w:type="dxa"/>
          </w:tcPr>
          <w:p w14:paraId="1D6D5228" w14:textId="77777777" w:rsidR="00F143F6" w:rsidRPr="003C379F" w:rsidRDefault="00F143F6" w:rsidP="001A7F88">
            <w:pPr>
              <w:spacing w:line="360" w:lineRule="auto"/>
              <w:jc w:val="both"/>
            </w:pPr>
            <w:r w:rsidRPr="003C379F">
              <w:t>Paso 1</w:t>
            </w:r>
          </w:p>
        </w:tc>
        <w:tc>
          <w:tcPr>
            <w:tcW w:w="1119" w:type="dxa"/>
          </w:tcPr>
          <w:p w14:paraId="05F57AF6" w14:textId="77777777" w:rsidR="00F143F6" w:rsidRPr="003C379F" w:rsidRDefault="00F143F6" w:rsidP="001A7F88">
            <w:pPr>
              <w:spacing w:line="360" w:lineRule="auto"/>
              <w:jc w:val="center"/>
            </w:pPr>
            <w:r w:rsidRPr="003C379F">
              <w:t>B</w:t>
            </w:r>
          </w:p>
        </w:tc>
        <w:tc>
          <w:tcPr>
            <w:tcW w:w="1119" w:type="dxa"/>
          </w:tcPr>
          <w:p w14:paraId="357AEC36" w14:textId="77777777" w:rsidR="00F143F6" w:rsidRPr="003C379F" w:rsidRDefault="00F143F6" w:rsidP="001A7F88">
            <w:pPr>
              <w:spacing w:line="360" w:lineRule="auto"/>
              <w:jc w:val="center"/>
            </w:pPr>
            <w:r w:rsidRPr="003C379F">
              <w:t>E.T</w:t>
            </w:r>
            <w:r w:rsidR="009E6BAB" w:rsidRPr="003C379F">
              <w:t>.</w:t>
            </w:r>
          </w:p>
        </w:tc>
        <w:tc>
          <w:tcPr>
            <w:tcW w:w="1119" w:type="dxa"/>
          </w:tcPr>
          <w:p w14:paraId="47C499FA" w14:textId="77777777" w:rsidR="00F143F6" w:rsidRPr="003C379F" w:rsidRDefault="00F143F6" w:rsidP="001A7F88">
            <w:pPr>
              <w:spacing w:line="360" w:lineRule="auto"/>
              <w:jc w:val="center"/>
            </w:pPr>
            <w:r w:rsidRPr="003C379F">
              <w:t>Wald</w:t>
            </w:r>
          </w:p>
        </w:tc>
        <w:tc>
          <w:tcPr>
            <w:tcW w:w="1119" w:type="dxa"/>
          </w:tcPr>
          <w:p w14:paraId="5C53D4CD" w14:textId="77777777" w:rsidR="00F143F6" w:rsidRPr="003C379F" w:rsidRDefault="00F143F6" w:rsidP="001A7F88">
            <w:pPr>
              <w:spacing w:line="360" w:lineRule="auto"/>
              <w:jc w:val="center"/>
            </w:pPr>
            <w:r w:rsidRPr="003C379F">
              <w:t>gl</w:t>
            </w:r>
          </w:p>
        </w:tc>
        <w:tc>
          <w:tcPr>
            <w:tcW w:w="1119" w:type="dxa"/>
          </w:tcPr>
          <w:p w14:paraId="1717932B" w14:textId="77777777" w:rsidR="00F143F6" w:rsidRPr="003C379F" w:rsidRDefault="00F143F6" w:rsidP="001A7F88">
            <w:pPr>
              <w:spacing w:line="360" w:lineRule="auto"/>
              <w:jc w:val="center"/>
            </w:pPr>
            <w:r w:rsidRPr="003C379F">
              <w:t>Sig.</w:t>
            </w:r>
          </w:p>
        </w:tc>
        <w:tc>
          <w:tcPr>
            <w:tcW w:w="1119" w:type="dxa"/>
          </w:tcPr>
          <w:p w14:paraId="7E75922A" w14:textId="77777777" w:rsidR="00F143F6" w:rsidRPr="003C379F" w:rsidRDefault="00F143F6" w:rsidP="001A7F88">
            <w:pPr>
              <w:spacing w:line="360" w:lineRule="auto"/>
              <w:jc w:val="center"/>
            </w:pPr>
            <w:r w:rsidRPr="003C379F">
              <w:t>Exp (B)</w:t>
            </w:r>
          </w:p>
        </w:tc>
      </w:tr>
      <w:tr w:rsidR="000D58F7" w:rsidRPr="00EC7F94" w14:paraId="0035B479" w14:textId="77777777" w:rsidTr="00687B62">
        <w:tc>
          <w:tcPr>
            <w:tcW w:w="2114" w:type="dxa"/>
          </w:tcPr>
          <w:p w14:paraId="507C82B9" w14:textId="77777777" w:rsidR="00F143F6" w:rsidRPr="003C379F" w:rsidRDefault="00F143F6" w:rsidP="001A7F88">
            <w:pPr>
              <w:spacing w:line="360" w:lineRule="auto"/>
              <w:jc w:val="both"/>
            </w:pPr>
            <w:r w:rsidRPr="003C379F">
              <w:t>Ingreso</w:t>
            </w:r>
          </w:p>
        </w:tc>
        <w:tc>
          <w:tcPr>
            <w:tcW w:w="1119" w:type="dxa"/>
          </w:tcPr>
          <w:p w14:paraId="53AFC075" w14:textId="77777777" w:rsidR="00F143F6" w:rsidRPr="003C379F" w:rsidRDefault="00F143F6" w:rsidP="001A7F88">
            <w:pPr>
              <w:spacing w:line="360" w:lineRule="auto"/>
              <w:jc w:val="right"/>
            </w:pPr>
            <w:r w:rsidRPr="003C379F">
              <w:t>2.681</w:t>
            </w:r>
          </w:p>
        </w:tc>
        <w:tc>
          <w:tcPr>
            <w:tcW w:w="1119" w:type="dxa"/>
          </w:tcPr>
          <w:p w14:paraId="18772CC3" w14:textId="77777777" w:rsidR="00F143F6" w:rsidRPr="003C379F" w:rsidRDefault="00F143F6" w:rsidP="001A7F88">
            <w:pPr>
              <w:spacing w:line="360" w:lineRule="auto"/>
              <w:jc w:val="right"/>
            </w:pPr>
            <w:r w:rsidRPr="003C379F">
              <w:t>1.044</w:t>
            </w:r>
          </w:p>
        </w:tc>
        <w:tc>
          <w:tcPr>
            <w:tcW w:w="1119" w:type="dxa"/>
          </w:tcPr>
          <w:p w14:paraId="2EFCE9AA" w14:textId="77777777" w:rsidR="00F143F6" w:rsidRPr="003C379F" w:rsidRDefault="00F143F6" w:rsidP="001A7F88">
            <w:pPr>
              <w:spacing w:line="360" w:lineRule="auto"/>
              <w:jc w:val="right"/>
            </w:pPr>
            <w:r w:rsidRPr="003C379F">
              <w:t>6.591</w:t>
            </w:r>
          </w:p>
        </w:tc>
        <w:tc>
          <w:tcPr>
            <w:tcW w:w="1119" w:type="dxa"/>
          </w:tcPr>
          <w:p w14:paraId="379CFAC5" w14:textId="77777777" w:rsidR="00F143F6" w:rsidRPr="003C379F" w:rsidRDefault="00F143F6" w:rsidP="001A7F88">
            <w:pPr>
              <w:spacing w:line="360" w:lineRule="auto"/>
              <w:jc w:val="right"/>
            </w:pPr>
            <w:r w:rsidRPr="003C379F">
              <w:t>1</w:t>
            </w:r>
          </w:p>
        </w:tc>
        <w:tc>
          <w:tcPr>
            <w:tcW w:w="1119" w:type="dxa"/>
          </w:tcPr>
          <w:p w14:paraId="1C4D3382" w14:textId="77777777" w:rsidR="00F143F6" w:rsidRPr="003C379F" w:rsidRDefault="00F143F6" w:rsidP="001A7F88">
            <w:pPr>
              <w:spacing w:line="360" w:lineRule="auto"/>
              <w:jc w:val="right"/>
            </w:pPr>
            <w:r w:rsidRPr="003C379F">
              <w:t>0.010</w:t>
            </w:r>
          </w:p>
        </w:tc>
        <w:tc>
          <w:tcPr>
            <w:tcW w:w="1119" w:type="dxa"/>
          </w:tcPr>
          <w:p w14:paraId="58BDB0D5" w14:textId="77777777" w:rsidR="00F143F6" w:rsidRPr="003C379F" w:rsidRDefault="00F143F6" w:rsidP="001A7F88">
            <w:pPr>
              <w:spacing w:line="360" w:lineRule="auto"/>
              <w:jc w:val="right"/>
            </w:pPr>
            <w:r w:rsidRPr="003C379F">
              <w:t>14.6000</w:t>
            </w:r>
          </w:p>
        </w:tc>
      </w:tr>
      <w:tr w:rsidR="000D58F7" w:rsidRPr="00EC7F94" w14:paraId="024230B5" w14:textId="77777777" w:rsidTr="00687B62">
        <w:tc>
          <w:tcPr>
            <w:tcW w:w="2114" w:type="dxa"/>
          </w:tcPr>
          <w:p w14:paraId="27593850" w14:textId="77777777" w:rsidR="00F143F6" w:rsidRPr="003C379F" w:rsidRDefault="00F143F6" w:rsidP="001A7F88">
            <w:pPr>
              <w:spacing w:line="360" w:lineRule="auto"/>
              <w:jc w:val="both"/>
            </w:pPr>
            <w:r w:rsidRPr="003C379F">
              <w:t>Salud</w:t>
            </w:r>
          </w:p>
        </w:tc>
        <w:tc>
          <w:tcPr>
            <w:tcW w:w="1119" w:type="dxa"/>
          </w:tcPr>
          <w:p w14:paraId="24D20AF0" w14:textId="77777777" w:rsidR="00F143F6" w:rsidRPr="003C379F" w:rsidRDefault="00F143F6" w:rsidP="001A7F88">
            <w:pPr>
              <w:spacing w:line="360" w:lineRule="auto"/>
              <w:jc w:val="right"/>
            </w:pPr>
            <w:r w:rsidRPr="003C379F">
              <w:t>1.941</w:t>
            </w:r>
          </w:p>
        </w:tc>
        <w:tc>
          <w:tcPr>
            <w:tcW w:w="1119" w:type="dxa"/>
          </w:tcPr>
          <w:p w14:paraId="28FA720E" w14:textId="77777777" w:rsidR="00F143F6" w:rsidRPr="003C379F" w:rsidRDefault="00F143F6" w:rsidP="001A7F88">
            <w:pPr>
              <w:spacing w:line="360" w:lineRule="auto"/>
              <w:jc w:val="right"/>
            </w:pPr>
            <w:r w:rsidRPr="003C379F">
              <w:t>0.791</w:t>
            </w:r>
          </w:p>
        </w:tc>
        <w:tc>
          <w:tcPr>
            <w:tcW w:w="1119" w:type="dxa"/>
          </w:tcPr>
          <w:p w14:paraId="2AF646E6" w14:textId="77777777" w:rsidR="00F143F6" w:rsidRPr="003C379F" w:rsidRDefault="00F143F6" w:rsidP="001A7F88">
            <w:pPr>
              <w:spacing w:line="360" w:lineRule="auto"/>
              <w:jc w:val="right"/>
            </w:pPr>
            <w:r w:rsidRPr="003C379F">
              <w:t>6.016</w:t>
            </w:r>
          </w:p>
        </w:tc>
        <w:tc>
          <w:tcPr>
            <w:tcW w:w="1119" w:type="dxa"/>
          </w:tcPr>
          <w:p w14:paraId="450AA7CB" w14:textId="77777777" w:rsidR="00F143F6" w:rsidRPr="003C379F" w:rsidRDefault="00F143F6" w:rsidP="001A7F88">
            <w:pPr>
              <w:spacing w:line="360" w:lineRule="auto"/>
              <w:jc w:val="right"/>
            </w:pPr>
            <w:r w:rsidRPr="003C379F">
              <w:t>1</w:t>
            </w:r>
          </w:p>
        </w:tc>
        <w:tc>
          <w:tcPr>
            <w:tcW w:w="1119" w:type="dxa"/>
          </w:tcPr>
          <w:p w14:paraId="44D3E01A" w14:textId="77777777" w:rsidR="00F143F6" w:rsidRPr="003C379F" w:rsidRDefault="00F143F6" w:rsidP="001A7F88">
            <w:pPr>
              <w:spacing w:line="360" w:lineRule="auto"/>
              <w:jc w:val="right"/>
            </w:pPr>
            <w:r w:rsidRPr="003C379F">
              <w:t>0.014</w:t>
            </w:r>
          </w:p>
        </w:tc>
        <w:tc>
          <w:tcPr>
            <w:tcW w:w="1119" w:type="dxa"/>
          </w:tcPr>
          <w:p w14:paraId="0F49189E" w14:textId="77777777" w:rsidR="00F143F6" w:rsidRPr="003C379F" w:rsidRDefault="00F143F6" w:rsidP="001A7F88">
            <w:pPr>
              <w:spacing w:line="360" w:lineRule="auto"/>
              <w:jc w:val="right"/>
            </w:pPr>
            <w:r w:rsidRPr="003C379F">
              <w:t>6.963</w:t>
            </w:r>
          </w:p>
        </w:tc>
      </w:tr>
      <w:tr w:rsidR="000D58F7" w:rsidRPr="00EC7F94" w14:paraId="7A86D906" w14:textId="77777777" w:rsidTr="00687B62">
        <w:tc>
          <w:tcPr>
            <w:tcW w:w="2114" w:type="dxa"/>
          </w:tcPr>
          <w:p w14:paraId="405331EC" w14:textId="77777777" w:rsidR="00F143F6" w:rsidRPr="003C379F" w:rsidRDefault="00F143F6" w:rsidP="001A7F88">
            <w:pPr>
              <w:spacing w:line="360" w:lineRule="auto"/>
              <w:jc w:val="both"/>
            </w:pPr>
            <w:r w:rsidRPr="003C379F">
              <w:t>Familia</w:t>
            </w:r>
          </w:p>
        </w:tc>
        <w:tc>
          <w:tcPr>
            <w:tcW w:w="1119" w:type="dxa"/>
          </w:tcPr>
          <w:p w14:paraId="52AEFDFB" w14:textId="77777777" w:rsidR="00F143F6" w:rsidRPr="003C379F" w:rsidRDefault="00F143F6" w:rsidP="001A7F88">
            <w:pPr>
              <w:spacing w:line="360" w:lineRule="auto"/>
              <w:jc w:val="right"/>
            </w:pPr>
            <w:r w:rsidRPr="003C379F">
              <w:t>3.717</w:t>
            </w:r>
          </w:p>
        </w:tc>
        <w:tc>
          <w:tcPr>
            <w:tcW w:w="1119" w:type="dxa"/>
          </w:tcPr>
          <w:p w14:paraId="1E526F76" w14:textId="77777777" w:rsidR="00F143F6" w:rsidRPr="003C379F" w:rsidRDefault="00F143F6" w:rsidP="001A7F88">
            <w:pPr>
              <w:spacing w:line="360" w:lineRule="auto"/>
              <w:jc w:val="right"/>
            </w:pPr>
            <w:r w:rsidRPr="003C379F">
              <w:t>0.860</w:t>
            </w:r>
          </w:p>
        </w:tc>
        <w:tc>
          <w:tcPr>
            <w:tcW w:w="1119" w:type="dxa"/>
          </w:tcPr>
          <w:p w14:paraId="5B8ABD36" w14:textId="77777777" w:rsidR="00F143F6" w:rsidRPr="003C379F" w:rsidRDefault="00F143F6" w:rsidP="001A7F88">
            <w:pPr>
              <w:spacing w:line="360" w:lineRule="auto"/>
              <w:jc w:val="right"/>
            </w:pPr>
            <w:r w:rsidRPr="003C379F">
              <w:t>18.667</w:t>
            </w:r>
          </w:p>
        </w:tc>
        <w:tc>
          <w:tcPr>
            <w:tcW w:w="1119" w:type="dxa"/>
          </w:tcPr>
          <w:p w14:paraId="7489950F" w14:textId="77777777" w:rsidR="00F143F6" w:rsidRPr="003C379F" w:rsidRDefault="00F143F6" w:rsidP="001A7F88">
            <w:pPr>
              <w:spacing w:line="360" w:lineRule="auto"/>
              <w:jc w:val="right"/>
            </w:pPr>
            <w:r w:rsidRPr="003C379F">
              <w:t>1</w:t>
            </w:r>
          </w:p>
        </w:tc>
        <w:tc>
          <w:tcPr>
            <w:tcW w:w="1119" w:type="dxa"/>
          </w:tcPr>
          <w:p w14:paraId="5D28557C" w14:textId="77777777" w:rsidR="00F143F6" w:rsidRPr="003C379F" w:rsidRDefault="00F143F6" w:rsidP="001A7F88">
            <w:pPr>
              <w:spacing w:line="360" w:lineRule="auto"/>
              <w:jc w:val="right"/>
            </w:pPr>
            <w:r w:rsidRPr="003C379F">
              <w:t>0.000</w:t>
            </w:r>
          </w:p>
        </w:tc>
        <w:tc>
          <w:tcPr>
            <w:tcW w:w="1119" w:type="dxa"/>
          </w:tcPr>
          <w:p w14:paraId="6F646BC2" w14:textId="77777777" w:rsidR="00F143F6" w:rsidRPr="003C379F" w:rsidRDefault="00F143F6" w:rsidP="001A7F88">
            <w:pPr>
              <w:spacing w:line="360" w:lineRule="auto"/>
              <w:jc w:val="right"/>
            </w:pPr>
            <w:r w:rsidRPr="003C379F">
              <w:t>41.147</w:t>
            </w:r>
          </w:p>
        </w:tc>
      </w:tr>
      <w:tr w:rsidR="000D58F7" w:rsidRPr="00EC7F94" w14:paraId="3222595F" w14:textId="77777777" w:rsidTr="00687B62">
        <w:tc>
          <w:tcPr>
            <w:tcW w:w="2114" w:type="dxa"/>
          </w:tcPr>
          <w:p w14:paraId="2240BC95" w14:textId="77777777" w:rsidR="00F143F6" w:rsidRPr="003C379F" w:rsidRDefault="00F143F6" w:rsidP="001A7F88">
            <w:pPr>
              <w:spacing w:line="360" w:lineRule="auto"/>
              <w:jc w:val="both"/>
            </w:pPr>
            <w:r w:rsidRPr="003C379F">
              <w:t>Constante</w:t>
            </w:r>
          </w:p>
        </w:tc>
        <w:tc>
          <w:tcPr>
            <w:tcW w:w="1119" w:type="dxa"/>
          </w:tcPr>
          <w:p w14:paraId="288F6E48" w14:textId="77777777" w:rsidR="00F143F6" w:rsidRPr="003C379F" w:rsidRDefault="00F143F6" w:rsidP="001A7F88">
            <w:pPr>
              <w:spacing w:line="360" w:lineRule="auto"/>
              <w:jc w:val="right"/>
            </w:pPr>
            <w:r w:rsidRPr="003C379F">
              <w:t>-1.715</w:t>
            </w:r>
          </w:p>
        </w:tc>
        <w:tc>
          <w:tcPr>
            <w:tcW w:w="1119" w:type="dxa"/>
          </w:tcPr>
          <w:p w14:paraId="218684F1" w14:textId="77777777" w:rsidR="00F143F6" w:rsidRPr="003C379F" w:rsidRDefault="00F143F6" w:rsidP="001A7F88">
            <w:pPr>
              <w:spacing w:line="360" w:lineRule="auto"/>
              <w:jc w:val="right"/>
            </w:pPr>
            <w:r w:rsidRPr="003C379F">
              <w:t>0.908</w:t>
            </w:r>
          </w:p>
        </w:tc>
        <w:tc>
          <w:tcPr>
            <w:tcW w:w="1119" w:type="dxa"/>
          </w:tcPr>
          <w:p w14:paraId="40A6E1A6" w14:textId="77777777" w:rsidR="00F143F6" w:rsidRPr="003C379F" w:rsidRDefault="00F143F6" w:rsidP="001A7F88">
            <w:pPr>
              <w:spacing w:line="360" w:lineRule="auto"/>
              <w:jc w:val="right"/>
            </w:pPr>
            <w:r w:rsidRPr="003C379F">
              <w:t>3.572</w:t>
            </w:r>
          </w:p>
        </w:tc>
        <w:tc>
          <w:tcPr>
            <w:tcW w:w="1119" w:type="dxa"/>
          </w:tcPr>
          <w:p w14:paraId="5D2B7DD0" w14:textId="77777777" w:rsidR="00F143F6" w:rsidRPr="003C379F" w:rsidRDefault="00F143F6" w:rsidP="001A7F88">
            <w:pPr>
              <w:spacing w:line="360" w:lineRule="auto"/>
              <w:jc w:val="right"/>
            </w:pPr>
            <w:r w:rsidRPr="003C379F">
              <w:t>1</w:t>
            </w:r>
          </w:p>
        </w:tc>
        <w:tc>
          <w:tcPr>
            <w:tcW w:w="1119" w:type="dxa"/>
          </w:tcPr>
          <w:p w14:paraId="68866C9A" w14:textId="77777777" w:rsidR="00F143F6" w:rsidRPr="003C379F" w:rsidRDefault="00F143F6" w:rsidP="001A7F88">
            <w:pPr>
              <w:spacing w:line="360" w:lineRule="auto"/>
              <w:jc w:val="right"/>
            </w:pPr>
            <w:r w:rsidRPr="003C379F">
              <w:t>0.059</w:t>
            </w:r>
          </w:p>
        </w:tc>
        <w:tc>
          <w:tcPr>
            <w:tcW w:w="1119" w:type="dxa"/>
          </w:tcPr>
          <w:p w14:paraId="08013A33" w14:textId="77777777" w:rsidR="00F143F6" w:rsidRPr="003C379F" w:rsidRDefault="00F143F6" w:rsidP="001A7F88">
            <w:pPr>
              <w:spacing w:line="360" w:lineRule="auto"/>
              <w:jc w:val="right"/>
            </w:pPr>
            <w:r w:rsidRPr="003C379F">
              <w:t>0.180</w:t>
            </w:r>
          </w:p>
        </w:tc>
      </w:tr>
    </w:tbl>
    <w:p w14:paraId="74A6EE0C" w14:textId="77777777" w:rsidR="00454A92" w:rsidRPr="00A30E42" w:rsidRDefault="00454A92" w:rsidP="00454A92">
      <w:pPr>
        <w:spacing w:line="360" w:lineRule="auto"/>
        <w:jc w:val="center"/>
      </w:pPr>
      <w:r>
        <w:t>Fuente: Elaboración propia</w:t>
      </w:r>
    </w:p>
    <w:p w14:paraId="424F88AE" w14:textId="419D31F4" w:rsidR="004341F9" w:rsidRPr="000D58F7" w:rsidRDefault="004341F9" w:rsidP="001A7F88">
      <w:pPr>
        <w:spacing w:line="360" w:lineRule="auto"/>
        <w:ind w:firstLine="708"/>
        <w:jc w:val="both"/>
      </w:pPr>
      <w:r w:rsidRPr="000D58F7">
        <w:t xml:space="preserve">Al analizar </w:t>
      </w:r>
      <w:r w:rsidR="009E64A2">
        <w:t xml:space="preserve">la </w:t>
      </w:r>
      <w:r w:rsidRPr="000D58F7">
        <w:t>calificación de felicidad con la variable dependiente ¿</w:t>
      </w:r>
      <w:r w:rsidR="009E64A2">
        <w:t>U</w:t>
      </w:r>
      <w:r w:rsidR="009E64A2" w:rsidRPr="000D58F7">
        <w:t xml:space="preserve">sted </w:t>
      </w:r>
      <w:r w:rsidRPr="000D58F7">
        <w:t>es feliz?</w:t>
      </w:r>
      <w:r w:rsidR="009E64A2">
        <w:t>,</w:t>
      </w:r>
      <w:r w:rsidRPr="000D58F7">
        <w:t xml:space="preserve"> </w:t>
      </w:r>
      <w:r w:rsidR="00B603B6" w:rsidRPr="000D58F7">
        <w:t>s</w:t>
      </w:r>
      <w:r w:rsidRPr="000D58F7">
        <w:t>e observa</w:t>
      </w:r>
      <w:r w:rsidR="00B603B6" w:rsidRPr="000D58F7">
        <w:t xml:space="preserve"> que los jóvenes residentes de la zona metropolitana de Pachuca H</w:t>
      </w:r>
      <w:r w:rsidR="009E6BAB" w:rsidRPr="000D58F7">
        <w:t>idal</w:t>
      </w:r>
      <w:r w:rsidR="00B603B6" w:rsidRPr="000D58F7">
        <w:t>go no universitarios y que viven en pareja</w:t>
      </w:r>
      <w:r w:rsidR="009E64A2">
        <w:t>,</w:t>
      </w:r>
      <w:r w:rsidR="00B603B6" w:rsidRPr="000D58F7">
        <w:t xml:space="preserve"> sin importar su tipo de unión, tienen formas muy diferentes de identificar la felicidad. </w:t>
      </w:r>
      <w:r w:rsidRPr="000D58F7">
        <w:t xml:space="preserve">Por lo que hace a la variable </w:t>
      </w:r>
      <w:r w:rsidR="009E64A2">
        <w:t>I</w:t>
      </w:r>
      <w:r w:rsidR="009E64A2" w:rsidRPr="000D58F7">
        <w:t>ngreso</w:t>
      </w:r>
      <w:r w:rsidR="00B603B6" w:rsidRPr="000D58F7">
        <w:t xml:space="preserve">, </w:t>
      </w:r>
      <w:r w:rsidRPr="000D58F7">
        <w:t>se observa que quienes p</w:t>
      </w:r>
      <w:r w:rsidR="00B603B6" w:rsidRPr="000D58F7">
        <w:t xml:space="preserve">erciben más de </w:t>
      </w:r>
      <w:r w:rsidR="009E64A2">
        <w:t>2</w:t>
      </w:r>
      <w:r w:rsidR="009E64A2" w:rsidRPr="000D58F7">
        <w:t xml:space="preserve"> </w:t>
      </w:r>
      <w:r w:rsidR="00B603B6" w:rsidRPr="000D58F7">
        <w:t xml:space="preserve">salarios mínimos </w:t>
      </w:r>
      <w:r w:rsidRPr="000D58F7">
        <w:t>son 1</w:t>
      </w:r>
      <w:r w:rsidR="00B603B6" w:rsidRPr="000D58F7">
        <w:t>4</w:t>
      </w:r>
      <w:r w:rsidRPr="000D58F7">
        <w:t xml:space="preserve">.6 veces más propensos a ser felices que aquellos que </w:t>
      </w:r>
      <w:r w:rsidR="00B603B6" w:rsidRPr="000D58F7">
        <w:t xml:space="preserve">perciben </w:t>
      </w:r>
      <w:r w:rsidR="009E64A2">
        <w:t>2</w:t>
      </w:r>
      <w:r w:rsidR="009E64A2" w:rsidRPr="000D58F7">
        <w:t xml:space="preserve"> </w:t>
      </w:r>
      <w:r w:rsidR="00B603B6" w:rsidRPr="000D58F7">
        <w:t>salarios mínimos y menos de ingreso mensual.</w:t>
      </w:r>
      <w:r w:rsidRPr="000D58F7">
        <w:t xml:space="preserve"> </w:t>
      </w:r>
    </w:p>
    <w:p w14:paraId="003B5C79" w14:textId="469243EB" w:rsidR="004341F9" w:rsidRPr="000D58F7" w:rsidRDefault="004341F9" w:rsidP="001A7F88">
      <w:pPr>
        <w:spacing w:line="360" w:lineRule="auto"/>
        <w:ind w:firstLine="708"/>
        <w:jc w:val="both"/>
      </w:pPr>
      <w:r w:rsidRPr="000D58F7">
        <w:t xml:space="preserve">Revisando la variable Salud, los jóvenes </w:t>
      </w:r>
      <w:r w:rsidR="00B603B6" w:rsidRPr="000D58F7">
        <w:t xml:space="preserve">no </w:t>
      </w:r>
      <w:r w:rsidRPr="000D58F7">
        <w:t>universitarios que refirieron se sentían satisfechos o mayoritariamente satisfechos con su salud personal</w:t>
      </w:r>
      <w:r w:rsidR="009E64A2">
        <w:t xml:space="preserve"> </w:t>
      </w:r>
      <w:r w:rsidRPr="000D58F7">
        <w:t>son 6</w:t>
      </w:r>
      <w:r w:rsidR="00B603B6" w:rsidRPr="000D58F7">
        <w:t>.96</w:t>
      </w:r>
      <w:r w:rsidRPr="000D58F7">
        <w:t xml:space="preserve"> veces más propensos a ser felices que aquellos que consideran que su salud está considerada como insatisfecha o mayoritariamente insatisfecha. </w:t>
      </w:r>
    </w:p>
    <w:p w14:paraId="00573898" w14:textId="744465E2" w:rsidR="004341F9" w:rsidRPr="000D58F7" w:rsidRDefault="004341F9" w:rsidP="001A7F88">
      <w:pPr>
        <w:spacing w:line="360" w:lineRule="auto"/>
        <w:ind w:firstLine="708"/>
        <w:jc w:val="both"/>
      </w:pPr>
      <w:r w:rsidRPr="000D58F7">
        <w:t>En cuanto a la variable Relaciones afectivas con la familia, los que dijeron que se sentían satisfechos o mayoritariamente satisfechos con esta variable</w:t>
      </w:r>
      <w:r w:rsidR="009E64A2">
        <w:t xml:space="preserve"> </w:t>
      </w:r>
      <w:r w:rsidRPr="000D58F7">
        <w:t xml:space="preserve">son </w:t>
      </w:r>
      <w:r w:rsidR="00537C39" w:rsidRPr="000D58F7">
        <w:t>4</w:t>
      </w:r>
      <w:r w:rsidRPr="000D58F7">
        <w:t xml:space="preserve">1 veces más </w:t>
      </w:r>
      <w:r w:rsidRPr="000D58F7">
        <w:lastRenderedPageBreak/>
        <w:t xml:space="preserve">propensos a ser felices que aquellos que consideran que las relaciones afectivas con su familia están consideradas como insatisfechas o mayoritariamente insatisfechas. </w:t>
      </w:r>
    </w:p>
    <w:p w14:paraId="2D22E042" w14:textId="77777777" w:rsidR="004341F9" w:rsidRPr="000D58F7" w:rsidRDefault="004341F9" w:rsidP="001A7F88">
      <w:pPr>
        <w:spacing w:line="360" w:lineRule="auto"/>
        <w:ind w:firstLine="708"/>
        <w:jc w:val="both"/>
      </w:pPr>
    </w:p>
    <w:p w14:paraId="2277B144" w14:textId="7F05954B" w:rsidR="00B50451" w:rsidRPr="000D58F7" w:rsidRDefault="00B50451" w:rsidP="00A16295">
      <w:pPr>
        <w:spacing w:line="360" w:lineRule="auto"/>
        <w:jc w:val="center"/>
      </w:pPr>
      <w:r w:rsidRPr="003C379F">
        <w:rPr>
          <w:b/>
          <w:bCs/>
          <w:sz w:val="32"/>
          <w:szCs w:val="32"/>
        </w:rPr>
        <w:t>Conclusiones</w:t>
      </w:r>
    </w:p>
    <w:p w14:paraId="64D84931" w14:textId="6E13725F" w:rsidR="00B50451" w:rsidRPr="000D58F7" w:rsidRDefault="00B50451" w:rsidP="003C379F">
      <w:pPr>
        <w:spacing w:line="360" w:lineRule="auto"/>
        <w:ind w:firstLine="708"/>
        <w:jc w:val="both"/>
      </w:pPr>
      <w:r w:rsidRPr="000D58F7">
        <w:t>Dentro de los resultados de la presente investigación, se concluye que la felicidad de los jóvenes universitarios solteros y los jóvenes no universitarios unidos en pareja</w:t>
      </w:r>
      <w:r w:rsidR="009E64A2">
        <w:t xml:space="preserve"> </w:t>
      </w:r>
      <w:r w:rsidR="00300188" w:rsidRPr="000D58F7">
        <w:t xml:space="preserve">está </w:t>
      </w:r>
      <w:r w:rsidRPr="000D58F7">
        <w:t>ancla</w:t>
      </w:r>
      <w:r w:rsidR="00300188" w:rsidRPr="000D58F7">
        <w:t xml:space="preserve">da </w:t>
      </w:r>
      <w:r w:rsidRPr="000D58F7">
        <w:t xml:space="preserve">en una parte importante </w:t>
      </w:r>
      <w:r w:rsidR="009E64A2">
        <w:t>a</w:t>
      </w:r>
      <w:r w:rsidR="009E64A2" w:rsidRPr="000D58F7">
        <w:t xml:space="preserve"> </w:t>
      </w:r>
      <w:r w:rsidRPr="000D58F7">
        <w:t xml:space="preserve">la estabilidad económica </w:t>
      </w:r>
      <w:r w:rsidR="00300188" w:rsidRPr="000D58F7">
        <w:t xml:space="preserve">de </w:t>
      </w:r>
      <w:r w:rsidRPr="000D58F7">
        <w:t>los primeros, y el ingreso percibido de los segundos</w:t>
      </w:r>
      <w:r w:rsidR="009E64A2">
        <w:t>,</w:t>
      </w:r>
      <w:r w:rsidR="009E64A2" w:rsidRPr="000D58F7">
        <w:t xml:space="preserve"> </w:t>
      </w:r>
      <w:r w:rsidR="00E82AAC" w:rsidRPr="000D58F7">
        <w:t>esto es</w:t>
      </w:r>
      <w:r w:rsidR="009E64A2">
        <w:t>:</w:t>
      </w:r>
      <w:r w:rsidRPr="000D58F7">
        <w:t xml:space="preserve"> a mayor dinero</w:t>
      </w:r>
      <w:r w:rsidR="009E64A2">
        <w:t>,</w:t>
      </w:r>
      <w:r w:rsidRPr="000D58F7">
        <w:t xml:space="preserve"> mayor felicidad. </w:t>
      </w:r>
      <w:r w:rsidR="00EA6F70" w:rsidRPr="000D58F7">
        <w:t>U</w:t>
      </w:r>
      <w:r w:rsidR="00976DD4" w:rsidRPr="000D58F7">
        <w:t>n</w:t>
      </w:r>
      <w:r w:rsidR="00EA6F70" w:rsidRPr="000D58F7">
        <w:t xml:space="preserve"> dato complementario es que no existe una diferencia significativa de declararse feliz</w:t>
      </w:r>
      <w:r w:rsidR="009E64A2" w:rsidRPr="000D58F7">
        <w:t xml:space="preserve"> </w:t>
      </w:r>
      <w:r w:rsidR="00EA6F70" w:rsidRPr="000D58F7">
        <w:t>a partir de ser estudiante universitario soltero</w:t>
      </w:r>
      <w:r w:rsidR="006E3940">
        <w:t xml:space="preserve"> </w:t>
      </w:r>
      <w:r w:rsidR="00EA6F70" w:rsidRPr="000D58F7">
        <w:t>o por estar unido si</w:t>
      </w:r>
      <w:r w:rsidR="006E3940">
        <w:t>n</w:t>
      </w:r>
      <w:r w:rsidR="00EA6F70" w:rsidRPr="000D58F7">
        <w:t xml:space="preserve"> ser estudiante</w:t>
      </w:r>
      <w:r w:rsidR="006E3940">
        <w:t>.</w:t>
      </w:r>
      <w:r w:rsidR="006E3940" w:rsidRPr="000D58F7">
        <w:t xml:space="preserve"> </w:t>
      </w:r>
      <w:r w:rsidR="006E3940">
        <w:t>L</w:t>
      </w:r>
      <w:r w:rsidR="006E3940" w:rsidRPr="000D58F7">
        <w:t xml:space="preserve">a </w:t>
      </w:r>
      <w:r w:rsidR="00F60A1C" w:rsidRPr="000D58F7">
        <w:t>percepción de la felicidad es muy similar</w:t>
      </w:r>
      <w:r w:rsidR="006E3940">
        <w:t>:</w:t>
      </w:r>
      <w:r w:rsidR="006E3940" w:rsidRPr="000D58F7">
        <w:t xml:space="preserve"> </w:t>
      </w:r>
      <w:r w:rsidR="00F60A1C" w:rsidRPr="000D58F7">
        <w:t>0.4 puntos hace la diferencia en favor de los jóvenes unidos no universitarios.</w:t>
      </w:r>
      <w:r w:rsidR="0065761F">
        <w:t xml:space="preserve"> </w:t>
      </w:r>
    </w:p>
    <w:p w14:paraId="587CC9EF" w14:textId="54D0F2BF" w:rsidR="00E82AAC" w:rsidRPr="000D58F7" w:rsidRDefault="00B50451" w:rsidP="001A7F88">
      <w:pPr>
        <w:spacing w:line="360" w:lineRule="auto"/>
        <w:jc w:val="both"/>
      </w:pPr>
      <w:r w:rsidRPr="000D58F7">
        <w:t xml:space="preserve"> </w:t>
      </w:r>
      <w:r w:rsidRPr="000D58F7">
        <w:tab/>
        <w:t>De igual forma</w:t>
      </w:r>
      <w:r w:rsidR="006E3940">
        <w:t>,</w:t>
      </w:r>
      <w:r w:rsidRPr="000D58F7">
        <w:t xml:space="preserve"> los objetos o bienes materiales que promueven la felicidad pueden ser de naturaleza variada</w:t>
      </w:r>
      <w:r w:rsidR="00E82AAC" w:rsidRPr="000D58F7">
        <w:t xml:space="preserve">, aunque para los jóvenes de </w:t>
      </w:r>
      <w:r w:rsidR="00300188" w:rsidRPr="000D58F7">
        <w:t xml:space="preserve">la zona metropolitana de Pachuca </w:t>
      </w:r>
      <w:r w:rsidR="00E82AAC" w:rsidRPr="000D58F7">
        <w:t>está</w:t>
      </w:r>
      <w:r w:rsidR="00AE4FA2">
        <w:t>n</w:t>
      </w:r>
      <w:r w:rsidR="00E82AAC" w:rsidRPr="000D58F7">
        <w:t xml:space="preserve"> anclado</w:t>
      </w:r>
      <w:r w:rsidR="006E3940">
        <w:t>s</w:t>
      </w:r>
      <w:r w:rsidR="00E82AAC" w:rsidRPr="000D58F7">
        <w:t xml:space="preserve"> al dinero de forma importante, </w:t>
      </w:r>
      <w:r w:rsidR="00AE4FA2">
        <w:t>lo que corrobora</w:t>
      </w:r>
      <w:r w:rsidR="00AE4FA2" w:rsidRPr="000D58F7">
        <w:t xml:space="preserve"> </w:t>
      </w:r>
      <w:r w:rsidR="00E82AAC" w:rsidRPr="000D58F7">
        <w:t>la conclusión anterior. Incluso se parecen en ese sentido a jóvenes de otras latitudes</w:t>
      </w:r>
      <w:r w:rsidR="00AE4FA2">
        <w:t>,</w:t>
      </w:r>
      <w:r w:rsidR="00E82AAC" w:rsidRPr="000D58F7">
        <w:t xml:space="preserve"> como el caso de </w:t>
      </w:r>
      <w:r w:rsidRPr="000D58F7">
        <w:t>Irlanda, donde las personas tienen infelicidad por no contar con dinero, con amigos, familiares u otros conocidos, y que si tienen esos elementos entonces serán felices</w:t>
      </w:r>
      <w:r w:rsidR="00AE4FA2">
        <w:t xml:space="preserve"> (</w:t>
      </w:r>
      <w:r w:rsidR="00AE4FA2" w:rsidRPr="000D58F7">
        <w:t>De Roist</w:t>
      </w:r>
      <w:r w:rsidR="00AE4FA2">
        <w:t xml:space="preserve">e, </w:t>
      </w:r>
      <w:r w:rsidR="00AE4FA2" w:rsidRPr="000D58F7">
        <w:t>2012)</w:t>
      </w:r>
      <w:r w:rsidRPr="000D58F7">
        <w:t xml:space="preserve">. </w:t>
      </w:r>
    </w:p>
    <w:p w14:paraId="465BB1FC" w14:textId="0F046C24" w:rsidR="00B50451" w:rsidRPr="000D58F7" w:rsidRDefault="00B50451" w:rsidP="001A7F88">
      <w:pPr>
        <w:spacing w:line="360" w:lineRule="auto"/>
        <w:jc w:val="both"/>
      </w:pPr>
      <w:r w:rsidRPr="000D58F7">
        <w:tab/>
        <w:t xml:space="preserve">Es </w:t>
      </w:r>
      <w:r w:rsidR="00300188" w:rsidRPr="000D58F7">
        <w:t>de</w:t>
      </w:r>
      <w:r w:rsidRPr="000D58F7">
        <w:t xml:space="preserve"> </w:t>
      </w:r>
      <w:r w:rsidR="00AE4FA2">
        <w:t>destacar</w:t>
      </w:r>
      <w:r w:rsidR="00AE4FA2" w:rsidRPr="000D58F7">
        <w:t xml:space="preserve"> </w:t>
      </w:r>
      <w:r w:rsidRPr="000D58F7">
        <w:t>que para los dos grupos analizados la religión no ju</w:t>
      </w:r>
      <w:r w:rsidR="00E82AAC" w:rsidRPr="000D58F7">
        <w:t>gó</w:t>
      </w:r>
      <w:r w:rsidRPr="000D58F7">
        <w:t xml:space="preserve"> un papel importante en la felicidad.</w:t>
      </w:r>
      <w:r w:rsidR="00E82AAC" w:rsidRPr="000D58F7">
        <w:t xml:space="preserve"> </w:t>
      </w:r>
      <w:r w:rsidRPr="000D58F7">
        <w:t xml:space="preserve">Un dato que merece ser </w:t>
      </w:r>
      <w:r w:rsidR="00AE4FA2">
        <w:t xml:space="preserve">igualmente </w:t>
      </w:r>
      <w:r w:rsidRPr="000D58F7">
        <w:t>mencionado fue</w:t>
      </w:r>
      <w:r w:rsidR="00AE4FA2">
        <w:t xml:space="preserve"> que</w:t>
      </w:r>
      <w:r w:rsidRPr="000D58F7">
        <w:t xml:space="preserve"> al </w:t>
      </w:r>
      <w:r w:rsidR="006273E5" w:rsidRPr="000D58F7">
        <w:t xml:space="preserve">momento de </w:t>
      </w:r>
      <w:r w:rsidRPr="000D58F7">
        <w:t>preguntar sobre los principales problemas que observan a municipal</w:t>
      </w:r>
      <w:r w:rsidR="006273E5" w:rsidRPr="000D58F7">
        <w:t>,</w:t>
      </w:r>
      <w:r w:rsidRPr="000D58F7">
        <w:t xml:space="preserve"> los jóvenes universitarios mencionaron la pobreza (13.1</w:t>
      </w:r>
      <w:r w:rsidR="00AE4FA2">
        <w:t xml:space="preserve"> </w:t>
      </w:r>
      <w:r w:rsidRPr="000D58F7">
        <w:t>%), el desempleo (24.3</w:t>
      </w:r>
      <w:r w:rsidR="00AE4FA2">
        <w:t xml:space="preserve"> </w:t>
      </w:r>
      <w:r w:rsidRPr="000D58F7">
        <w:t xml:space="preserve">%) y el deterioro ambiental </w:t>
      </w:r>
      <w:r w:rsidR="00AE4FA2">
        <w:t>(</w:t>
      </w:r>
      <w:r w:rsidRPr="000D58F7">
        <w:t>24.3</w:t>
      </w:r>
      <w:r w:rsidR="00AE4FA2">
        <w:t xml:space="preserve"> </w:t>
      </w:r>
      <w:r w:rsidRPr="000D58F7">
        <w:t>%</w:t>
      </w:r>
      <w:r w:rsidR="00AE4FA2">
        <w:t>)</w:t>
      </w:r>
      <w:r w:rsidRPr="000D58F7">
        <w:t>; mientras que los jóvenes unidos no universitarios refirieron la violencia (11.0</w:t>
      </w:r>
      <w:r w:rsidR="00AE4FA2">
        <w:t xml:space="preserve"> </w:t>
      </w:r>
      <w:r w:rsidRPr="000D58F7">
        <w:t>%), la pobreza (19.8</w:t>
      </w:r>
      <w:r w:rsidR="00AE4FA2">
        <w:t xml:space="preserve"> </w:t>
      </w:r>
      <w:r w:rsidRPr="000D58F7">
        <w:t>%) y el desempleo (36.9</w:t>
      </w:r>
      <w:r w:rsidR="00AE4FA2">
        <w:t xml:space="preserve"> </w:t>
      </w:r>
      <w:r w:rsidR="00AE4FA2" w:rsidRPr="000D58F7">
        <w:t>%)</w:t>
      </w:r>
      <w:r w:rsidR="00AE4FA2">
        <w:t>.</w:t>
      </w:r>
      <w:r w:rsidR="00AE4FA2" w:rsidRPr="000D58F7">
        <w:t xml:space="preserve"> </w:t>
      </w:r>
      <w:r w:rsidR="00AE4FA2">
        <w:t>A</w:t>
      </w:r>
      <w:r w:rsidR="00AE4FA2" w:rsidRPr="000D58F7">
        <w:t xml:space="preserve">quí </w:t>
      </w:r>
      <w:r w:rsidR="006273E5" w:rsidRPr="000D58F7">
        <w:t>destaca</w:t>
      </w:r>
      <w:r w:rsidR="00AE4FA2">
        <w:t>, pues,</w:t>
      </w:r>
      <w:r w:rsidR="006273E5" w:rsidRPr="000D58F7">
        <w:t xml:space="preserve"> que </w:t>
      </w:r>
      <w:r w:rsidRPr="000D58F7">
        <w:t>el deterioro ambiental nunca fue referido</w:t>
      </w:r>
      <w:r w:rsidR="00300188" w:rsidRPr="000D58F7">
        <w:t xml:space="preserve"> por el segundo grupo</w:t>
      </w:r>
      <w:r w:rsidRPr="000D58F7">
        <w:t xml:space="preserve">, lo que </w:t>
      </w:r>
      <w:r w:rsidR="006273E5" w:rsidRPr="000D58F7">
        <w:t>sugiere</w:t>
      </w:r>
      <w:r w:rsidRPr="000D58F7">
        <w:t xml:space="preserve"> que se desarrollan en contexto diferenciados</w:t>
      </w:r>
      <w:r w:rsidR="00F60A1C" w:rsidRPr="000D58F7">
        <w:t xml:space="preserve"> y los jóvenes universitarios </w:t>
      </w:r>
      <w:r w:rsidR="00300188" w:rsidRPr="000D58F7">
        <w:t>lo aprenden a partir de todas las discusiones que se dan en torno a la importancia del cuidado del planeta y del ambiente que nos rodea.</w:t>
      </w:r>
    </w:p>
    <w:p w14:paraId="46C7FA6C" w14:textId="0F803598" w:rsidR="00925F3A" w:rsidRPr="000D58F7" w:rsidRDefault="00B50451" w:rsidP="001A7F88">
      <w:pPr>
        <w:spacing w:line="360" w:lineRule="auto"/>
        <w:ind w:firstLine="708"/>
        <w:jc w:val="both"/>
      </w:pPr>
      <w:r w:rsidRPr="000D58F7">
        <w:t xml:space="preserve">Por </w:t>
      </w:r>
      <w:r w:rsidR="00E809B7" w:rsidRPr="000D58F7">
        <w:t>otra parte</w:t>
      </w:r>
      <w:r w:rsidR="00AE4FA2">
        <w:t>,</w:t>
      </w:r>
      <w:r w:rsidR="00E809B7" w:rsidRPr="000D58F7">
        <w:t xml:space="preserve"> </w:t>
      </w:r>
      <w:r w:rsidRPr="000D58F7">
        <w:t>la regresión logística binomial aplicada en jóvenes universitarios solteros</w:t>
      </w:r>
      <w:r w:rsidR="00AE4FA2">
        <w:t xml:space="preserve"> </w:t>
      </w:r>
      <w:r w:rsidRPr="000D58F7">
        <w:t>muestra que</w:t>
      </w:r>
      <w:r w:rsidR="00AE4FA2">
        <w:t xml:space="preserve"> entre</w:t>
      </w:r>
      <w:r w:rsidRPr="000D58F7">
        <w:t xml:space="preserve"> las variables de peso que explican la felicidad en ellos</w:t>
      </w:r>
      <w:r w:rsidR="00AE4FA2">
        <w:t xml:space="preserve"> </w:t>
      </w:r>
      <w:r w:rsidR="00CE5BC8" w:rsidRPr="000D58F7">
        <w:t>está</w:t>
      </w:r>
      <w:r w:rsidRPr="000D58F7">
        <w:t xml:space="preserve"> el sentir que han conseguido cosas importantes</w:t>
      </w:r>
      <w:r w:rsidR="000F6A60" w:rsidRPr="000D58F7">
        <w:t xml:space="preserve"> en su vida</w:t>
      </w:r>
      <w:r w:rsidRPr="000D58F7">
        <w:t xml:space="preserve"> hasta ahora</w:t>
      </w:r>
      <w:r w:rsidR="00AE4FA2">
        <w:t>;</w:t>
      </w:r>
      <w:r w:rsidR="00AE4FA2" w:rsidRPr="000D58F7">
        <w:t xml:space="preserve"> </w:t>
      </w:r>
      <w:r w:rsidR="00E82AAC" w:rsidRPr="000D58F7">
        <w:t>o</w:t>
      </w:r>
      <w:r w:rsidR="000F6A60" w:rsidRPr="000D58F7">
        <w:t xml:space="preserve">tra variable importante es </w:t>
      </w:r>
      <w:r w:rsidRPr="000D58F7">
        <w:t>la salud</w:t>
      </w:r>
      <w:r w:rsidR="00AE4FA2">
        <w:t>; y</w:t>
      </w:r>
      <w:r w:rsidR="00AE4FA2" w:rsidRPr="000D58F7">
        <w:t xml:space="preserve"> </w:t>
      </w:r>
      <w:r w:rsidRPr="000D58F7">
        <w:t>sus finanzas</w:t>
      </w:r>
      <w:r w:rsidR="000F6A60" w:rsidRPr="000D58F7">
        <w:t xml:space="preserve"> son </w:t>
      </w:r>
      <w:r w:rsidR="00AE4FA2">
        <w:t xml:space="preserve">también </w:t>
      </w:r>
      <w:r w:rsidR="000F6A60" w:rsidRPr="000D58F7">
        <w:t xml:space="preserve">muy importantes, </w:t>
      </w:r>
      <w:r w:rsidR="00E809B7" w:rsidRPr="000D58F7">
        <w:t>aunque</w:t>
      </w:r>
      <w:r w:rsidR="000F6A60" w:rsidRPr="000D58F7">
        <w:t xml:space="preserve"> dependan en gran parte de los padres</w:t>
      </w:r>
      <w:r w:rsidR="00AE4FA2">
        <w:t>.</w:t>
      </w:r>
      <w:r w:rsidR="00AE4FA2" w:rsidRPr="000D58F7">
        <w:t xml:space="preserve"> </w:t>
      </w:r>
      <w:r w:rsidR="00AE4FA2">
        <w:t>O</w:t>
      </w:r>
      <w:r w:rsidR="00AE4FA2" w:rsidRPr="000D58F7">
        <w:t xml:space="preserve">tro </w:t>
      </w:r>
      <w:r w:rsidR="000F6A60" w:rsidRPr="000D58F7">
        <w:t xml:space="preserve">punto es </w:t>
      </w:r>
      <w:r w:rsidRPr="000D58F7">
        <w:t xml:space="preserve">que haya buenas las relaciones afectivas con la familia, </w:t>
      </w:r>
      <w:r w:rsidR="006273E5" w:rsidRPr="000D58F7">
        <w:t xml:space="preserve">así como </w:t>
      </w:r>
      <w:r w:rsidRPr="000D58F7">
        <w:t xml:space="preserve">su </w:t>
      </w:r>
      <w:r w:rsidRPr="000D58F7">
        <w:lastRenderedPageBreak/>
        <w:t>libertad. Por lo que hace a los jóvenes unidos en pareja no universitarios</w:t>
      </w:r>
      <w:r w:rsidR="00AE4FA2">
        <w:t>,</w:t>
      </w:r>
      <w:r w:rsidRPr="000D58F7">
        <w:t xml:space="preserve"> explican la felicidad </w:t>
      </w:r>
      <w:r w:rsidR="00F60A1C" w:rsidRPr="000D58F7">
        <w:t xml:space="preserve">a </w:t>
      </w:r>
      <w:r w:rsidRPr="000D58F7">
        <w:t>través de tres variables</w:t>
      </w:r>
      <w:r w:rsidR="00AE4FA2">
        <w:t>:</w:t>
      </w:r>
      <w:r w:rsidR="00AE4FA2" w:rsidRPr="000D58F7">
        <w:t xml:space="preserve"> </w:t>
      </w:r>
      <w:r w:rsidR="00AE4FA2" w:rsidRPr="003C379F">
        <w:rPr>
          <w:i/>
          <w:iCs/>
        </w:rPr>
        <w:t>1)</w:t>
      </w:r>
      <w:r w:rsidR="00AE4FA2">
        <w:t xml:space="preserve"> </w:t>
      </w:r>
      <w:r w:rsidRPr="000D58F7">
        <w:t xml:space="preserve">el ingreso en sus empleos, </w:t>
      </w:r>
      <w:r w:rsidR="00AE4FA2" w:rsidRPr="003C379F">
        <w:rPr>
          <w:i/>
          <w:iCs/>
        </w:rPr>
        <w:t>2)</w:t>
      </w:r>
      <w:r w:rsidR="00AE4FA2">
        <w:t xml:space="preserve"> </w:t>
      </w:r>
      <w:r w:rsidRPr="000D58F7">
        <w:t>la salud y</w:t>
      </w:r>
      <w:r w:rsidR="00AE4FA2">
        <w:t xml:space="preserve"> </w:t>
      </w:r>
      <w:r w:rsidR="00AE4FA2" w:rsidRPr="003C379F">
        <w:rPr>
          <w:i/>
          <w:iCs/>
        </w:rPr>
        <w:t>3)</w:t>
      </w:r>
      <w:r w:rsidRPr="000D58F7">
        <w:t xml:space="preserve"> </w:t>
      </w:r>
      <w:r w:rsidR="000F6A60" w:rsidRPr="000D58F7">
        <w:t xml:space="preserve">las </w:t>
      </w:r>
      <w:r w:rsidRPr="000D58F7">
        <w:t>buenas relaciones afectivas con la familia.</w:t>
      </w:r>
      <w:r w:rsidR="000F6A60" w:rsidRPr="000D58F7">
        <w:t xml:space="preserve"> </w:t>
      </w:r>
    </w:p>
    <w:p w14:paraId="00DECDF7" w14:textId="1CA9C997" w:rsidR="00B50451" w:rsidRPr="000D58F7" w:rsidRDefault="00B50451" w:rsidP="001A7F88">
      <w:pPr>
        <w:spacing w:line="360" w:lineRule="auto"/>
        <w:ind w:firstLine="708"/>
        <w:jc w:val="both"/>
      </w:pPr>
      <w:r w:rsidRPr="000D58F7">
        <w:t>P</w:t>
      </w:r>
      <w:r w:rsidR="00334893" w:rsidRPr="000D58F7">
        <w:t>or último</w:t>
      </w:r>
      <w:r w:rsidRPr="000D58F7">
        <w:t>, est</w:t>
      </w:r>
      <w:r w:rsidR="00F34298" w:rsidRPr="000D58F7">
        <w:t>a</w:t>
      </w:r>
      <w:r w:rsidRPr="000D58F7">
        <w:t xml:space="preserve"> </w:t>
      </w:r>
      <w:r w:rsidR="00EA6F70" w:rsidRPr="000D58F7">
        <w:t>investigación</w:t>
      </w:r>
      <w:r w:rsidRPr="000D58F7">
        <w:t xml:space="preserve"> tiene una arista </w:t>
      </w:r>
      <w:r w:rsidR="00334893" w:rsidRPr="000D58F7">
        <w:t xml:space="preserve">eminentemente </w:t>
      </w:r>
      <w:r w:rsidRPr="000D58F7">
        <w:t xml:space="preserve">cuantitativa, y probablemente esa es su </w:t>
      </w:r>
      <w:r w:rsidR="00334893" w:rsidRPr="000D58F7">
        <w:t xml:space="preserve">gran </w:t>
      </w:r>
      <w:r w:rsidRPr="000D58F7">
        <w:t>limitación</w:t>
      </w:r>
      <w:r w:rsidR="00AE4FA2">
        <w:t>.</w:t>
      </w:r>
      <w:r w:rsidRPr="000D58F7">
        <w:t xml:space="preserve"> </w:t>
      </w:r>
      <w:r w:rsidR="00AE4FA2">
        <w:t>S</w:t>
      </w:r>
      <w:r w:rsidR="00AE4FA2" w:rsidRPr="000D58F7">
        <w:t xml:space="preserve">in </w:t>
      </w:r>
      <w:r w:rsidRPr="000D58F7">
        <w:t>embargo</w:t>
      </w:r>
      <w:r w:rsidR="00AE4FA2">
        <w:t>,</w:t>
      </w:r>
      <w:r w:rsidRPr="000D58F7">
        <w:t xml:space="preserve"> el interés de </w:t>
      </w:r>
      <w:r w:rsidR="00A02D26" w:rsidRPr="000D58F7">
        <w:t>este</w:t>
      </w:r>
      <w:r w:rsidRPr="000D58F7">
        <w:t xml:space="preserve"> estudio radica en analizar demográficamente las </w:t>
      </w:r>
      <w:r w:rsidR="00F34298" w:rsidRPr="000D58F7">
        <w:t xml:space="preserve">posibles </w:t>
      </w:r>
      <w:r w:rsidRPr="000D58F7">
        <w:t xml:space="preserve">explicaciones de la felicidad de los jóvenes residentes de la zona metropolitana de la ciudad de Pachuca. Se espera </w:t>
      </w:r>
      <w:r w:rsidR="00A02D26" w:rsidRPr="000D58F7">
        <w:t>que</w:t>
      </w:r>
      <w:r w:rsidRPr="000D58F7">
        <w:t xml:space="preserve"> en trabajos futuros</w:t>
      </w:r>
      <w:r w:rsidR="00AE4FA2">
        <w:t xml:space="preserve"> </w:t>
      </w:r>
      <w:r w:rsidRPr="000D58F7">
        <w:t xml:space="preserve">pueda complementarse con resultados desde una arista subjetiva, que sin duda nutrirá estos modestos resultados. </w:t>
      </w:r>
      <w:r w:rsidR="00925F3A" w:rsidRPr="000D58F7">
        <w:t xml:space="preserve">Otra parte pendiente que queda es analizar la felicidad en las personas unidas, evaluando por lo menos cinco años de matrimonio, </w:t>
      </w:r>
      <w:r w:rsidR="00EA6F70" w:rsidRPr="000D58F7">
        <w:t>para validar lo</w:t>
      </w:r>
      <w:r w:rsidR="00AE4FA2">
        <w:t xml:space="preserve"> que</w:t>
      </w:r>
      <w:r w:rsidR="00EA6F70" w:rsidRPr="000D58F7">
        <w:t xml:space="preserve"> </w:t>
      </w:r>
      <w:r w:rsidR="00E82AAC" w:rsidRPr="000D58F7">
        <w:t>algunos afirman</w:t>
      </w:r>
      <w:r w:rsidR="00AE4FA2">
        <w:t>,</w:t>
      </w:r>
      <w:r w:rsidR="00E82AAC" w:rsidRPr="000D58F7">
        <w:t xml:space="preserve"> </w:t>
      </w:r>
      <w:r w:rsidR="00EA6F70" w:rsidRPr="000D58F7">
        <w:t xml:space="preserve">que las personas casadas son más felices en los años inmediatamente antes y después de su matrimonio, </w:t>
      </w:r>
      <w:r w:rsidR="00AE4FA2">
        <w:t>y que</w:t>
      </w:r>
      <w:r w:rsidR="00AE4FA2" w:rsidRPr="000D58F7">
        <w:t xml:space="preserve"> </w:t>
      </w:r>
      <w:r w:rsidR="00EA6F70" w:rsidRPr="000D58F7">
        <w:t xml:space="preserve">para aquellos que habían estado </w:t>
      </w:r>
      <w:r w:rsidR="00AE4FA2" w:rsidRPr="000D58F7">
        <w:t>casad</w:t>
      </w:r>
      <w:r w:rsidR="00AE4FA2">
        <w:t>o</w:t>
      </w:r>
      <w:r w:rsidR="00AE4FA2" w:rsidRPr="000D58F7">
        <w:t xml:space="preserve">s </w:t>
      </w:r>
      <w:r w:rsidR="00EA6F70" w:rsidRPr="000D58F7">
        <w:t xml:space="preserve">durante al menos </w:t>
      </w:r>
      <w:r w:rsidR="00AE4FA2">
        <w:t>cinco</w:t>
      </w:r>
      <w:r w:rsidR="00AE4FA2" w:rsidRPr="000D58F7">
        <w:t xml:space="preserve"> </w:t>
      </w:r>
      <w:r w:rsidR="00EA6F70" w:rsidRPr="000D58F7">
        <w:t>años la felicidad tien</w:t>
      </w:r>
      <w:r w:rsidR="00AE4FA2">
        <w:t>d</w:t>
      </w:r>
      <w:r w:rsidR="00EA6F70" w:rsidRPr="000D58F7">
        <w:t xml:space="preserve">e a disminuir, </w:t>
      </w:r>
      <w:r w:rsidR="003F5726">
        <w:t>aludiendo a</w:t>
      </w:r>
      <w:r w:rsidR="00EA6F70" w:rsidRPr="000D58F7">
        <w:t xml:space="preserve"> que la parte del enamoramiento ha cesado parcialmente</w:t>
      </w:r>
      <w:r w:rsidR="00334893" w:rsidRPr="000D58F7">
        <w:t xml:space="preserve">. </w:t>
      </w:r>
      <w:r w:rsidR="00F34298" w:rsidRPr="000D58F7">
        <w:t xml:space="preserve">Por otra </w:t>
      </w:r>
      <w:r w:rsidR="00CE5BC8" w:rsidRPr="000D58F7">
        <w:t>parte,</w:t>
      </w:r>
      <w:r w:rsidR="00F34298" w:rsidRPr="000D58F7">
        <w:t xml:space="preserve"> l</w:t>
      </w:r>
      <w:r w:rsidR="00334893" w:rsidRPr="000D58F7">
        <w:t>a fortaleza radica en que los resultados muestran</w:t>
      </w:r>
      <w:r w:rsidR="003F5726">
        <w:t>,</w:t>
      </w:r>
      <w:r w:rsidR="00334893" w:rsidRPr="000D58F7">
        <w:t xml:space="preserve"> </w:t>
      </w:r>
      <w:r w:rsidR="00F34298" w:rsidRPr="000D58F7">
        <w:t>mediante una regresión logística binomial</w:t>
      </w:r>
      <w:r w:rsidR="0069392E">
        <w:t>,</w:t>
      </w:r>
      <w:r w:rsidR="00F34298" w:rsidRPr="000D58F7">
        <w:t xml:space="preserve"> </w:t>
      </w:r>
      <w:r w:rsidR="00334893" w:rsidRPr="000D58F7">
        <w:t xml:space="preserve">un objeto predominante en la felicidad, y que es el dinero, muy </w:t>
      </w:r>
      <w:r w:rsidR="0065265B">
        <w:t>afín</w:t>
      </w:r>
      <w:r w:rsidR="00334893" w:rsidRPr="000D58F7">
        <w:t xml:space="preserve"> a lo vertido por otras investigaciones</w:t>
      </w:r>
      <w:r w:rsidR="00EA6F70" w:rsidRPr="000D58F7">
        <w:t>.</w:t>
      </w:r>
      <w:r w:rsidR="00F34298" w:rsidRPr="000D58F7">
        <w:t xml:space="preserve"> Est</w:t>
      </w:r>
      <w:r w:rsidR="00E82AAC" w:rsidRPr="000D58F7">
        <w:t xml:space="preserve">e trabajo </w:t>
      </w:r>
      <w:r w:rsidR="00F34298" w:rsidRPr="000D58F7">
        <w:t xml:space="preserve">es </w:t>
      </w:r>
      <w:r w:rsidR="00E82AAC" w:rsidRPr="000D58F7">
        <w:t xml:space="preserve">exploratorio y </w:t>
      </w:r>
      <w:r w:rsidR="00F34298" w:rsidRPr="000D58F7">
        <w:t>muy limitad</w:t>
      </w:r>
      <w:r w:rsidR="00E82AAC" w:rsidRPr="000D58F7">
        <w:t>o</w:t>
      </w:r>
      <w:r w:rsidR="00F34298" w:rsidRPr="000D58F7">
        <w:t>, pero se pretende que en proyectos futuros se pueda analizar la percepción de la felicidad de forma transdisciplinar, lo que permitirá observar otros escenarios, muy limitados sólo para la demografía.</w:t>
      </w:r>
      <w:r w:rsidR="0065761F">
        <w:t xml:space="preserve"> </w:t>
      </w:r>
    </w:p>
    <w:p w14:paraId="37C67EFC" w14:textId="5FCFB569" w:rsidR="001A7F88" w:rsidRDefault="001A7F88" w:rsidP="001A7F88">
      <w:pPr>
        <w:spacing w:line="360" w:lineRule="auto"/>
        <w:jc w:val="both"/>
      </w:pPr>
    </w:p>
    <w:p w14:paraId="3E6F6598" w14:textId="52995A00" w:rsidR="00A16295" w:rsidRDefault="00A16295" w:rsidP="001A7F88">
      <w:pPr>
        <w:spacing w:line="360" w:lineRule="auto"/>
        <w:jc w:val="both"/>
      </w:pPr>
    </w:p>
    <w:p w14:paraId="601E8D69" w14:textId="4059C18F" w:rsidR="00A16295" w:rsidRDefault="00A16295" w:rsidP="001A7F88">
      <w:pPr>
        <w:spacing w:line="360" w:lineRule="auto"/>
        <w:jc w:val="both"/>
      </w:pPr>
    </w:p>
    <w:p w14:paraId="4E63537B" w14:textId="538668EE" w:rsidR="004A252A" w:rsidRDefault="004A252A" w:rsidP="001A7F88">
      <w:pPr>
        <w:spacing w:line="360" w:lineRule="auto"/>
        <w:jc w:val="both"/>
      </w:pPr>
    </w:p>
    <w:p w14:paraId="667444BB" w14:textId="157DA4B6" w:rsidR="004A252A" w:rsidRDefault="004A252A" w:rsidP="001A7F88">
      <w:pPr>
        <w:spacing w:line="360" w:lineRule="auto"/>
        <w:jc w:val="both"/>
      </w:pPr>
    </w:p>
    <w:p w14:paraId="10248761" w14:textId="646A3C9F" w:rsidR="004A252A" w:rsidRDefault="004A252A" w:rsidP="001A7F88">
      <w:pPr>
        <w:spacing w:line="360" w:lineRule="auto"/>
        <w:jc w:val="both"/>
      </w:pPr>
    </w:p>
    <w:p w14:paraId="5AA49C4B" w14:textId="1483FE89" w:rsidR="004A252A" w:rsidRDefault="004A252A" w:rsidP="001A7F88">
      <w:pPr>
        <w:spacing w:line="360" w:lineRule="auto"/>
        <w:jc w:val="both"/>
      </w:pPr>
    </w:p>
    <w:p w14:paraId="26C87DE0" w14:textId="7491C560" w:rsidR="009A3DB5" w:rsidRDefault="009A3DB5" w:rsidP="001A7F88">
      <w:pPr>
        <w:spacing w:line="360" w:lineRule="auto"/>
        <w:jc w:val="both"/>
      </w:pPr>
    </w:p>
    <w:p w14:paraId="174DED43" w14:textId="2393E0B5" w:rsidR="009A3DB5" w:rsidRDefault="009A3DB5" w:rsidP="001A7F88">
      <w:pPr>
        <w:spacing w:line="360" w:lineRule="auto"/>
        <w:jc w:val="both"/>
      </w:pPr>
    </w:p>
    <w:p w14:paraId="7B205086" w14:textId="21BE1D8B" w:rsidR="009A3DB5" w:rsidRDefault="009A3DB5" w:rsidP="001A7F88">
      <w:pPr>
        <w:spacing w:line="360" w:lineRule="auto"/>
        <w:jc w:val="both"/>
      </w:pPr>
    </w:p>
    <w:p w14:paraId="15801086" w14:textId="6D06B2E7" w:rsidR="009A3DB5" w:rsidRDefault="009A3DB5" w:rsidP="001A7F88">
      <w:pPr>
        <w:spacing w:line="360" w:lineRule="auto"/>
        <w:jc w:val="both"/>
      </w:pPr>
    </w:p>
    <w:p w14:paraId="350A3A09" w14:textId="64613752" w:rsidR="009A3DB5" w:rsidRDefault="009A3DB5" w:rsidP="001A7F88">
      <w:pPr>
        <w:spacing w:line="360" w:lineRule="auto"/>
        <w:jc w:val="both"/>
      </w:pPr>
    </w:p>
    <w:p w14:paraId="00942CA5" w14:textId="77777777" w:rsidR="009A3DB5" w:rsidRDefault="009A3DB5" w:rsidP="001A7F88">
      <w:pPr>
        <w:spacing w:line="360" w:lineRule="auto"/>
        <w:jc w:val="both"/>
      </w:pPr>
    </w:p>
    <w:p w14:paraId="1F9BF508" w14:textId="0BCF49BE" w:rsidR="00715610" w:rsidRPr="00A16295" w:rsidRDefault="00CF32D1" w:rsidP="001A7F88">
      <w:pPr>
        <w:spacing w:line="360" w:lineRule="auto"/>
        <w:jc w:val="both"/>
        <w:rPr>
          <w:rFonts w:asciiTheme="minorHAnsi" w:eastAsiaTheme="minorHAnsi" w:hAnsiTheme="minorHAnsi" w:cstheme="minorHAnsi"/>
          <w:b/>
          <w:sz w:val="28"/>
          <w:szCs w:val="32"/>
          <w:lang w:eastAsia="en-US"/>
        </w:rPr>
      </w:pPr>
      <w:r w:rsidRPr="00A16295">
        <w:rPr>
          <w:rFonts w:asciiTheme="minorHAnsi" w:eastAsiaTheme="minorHAnsi" w:hAnsiTheme="minorHAnsi" w:cstheme="minorHAnsi"/>
          <w:b/>
          <w:sz w:val="28"/>
          <w:szCs w:val="32"/>
          <w:lang w:eastAsia="en-US"/>
        </w:rPr>
        <w:lastRenderedPageBreak/>
        <w:t>Referencias</w:t>
      </w:r>
    </w:p>
    <w:p w14:paraId="3FB48B5E" w14:textId="0B05BF51" w:rsidR="00D03DE0" w:rsidRPr="000D58F7" w:rsidRDefault="00D03DE0">
      <w:pPr>
        <w:spacing w:line="360" w:lineRule="auto"/>
        <w:ind w:left="709" w:hanging="709"/>
        <w:jc w:val="both"/>
      </w:pPr>
      <w:r w:rsidRPr="000D58F7">
        <w:t>Alarcón, R</w:t>
      </w:r>
      <w:r w:rsidR="00715610" w:rsidRPr="000D58F7">
        <w:t>.</w:t>
      </w:r>
      <w:r w:rsidRPr="000D58F7">
        <w:t xml:space="preserve"> (2002)</w:t>
      </w:r>
      <w:r w:rsidR="00136484" w:rsidRPr="000D58F7">
        <w:t>.</w:t>
      </w:r>
      <w:r w:rsidRPr="000D58F7">
        <w:t xml:space="preserve"> Fuentes de la felicidad: ¿qué hace feliz a la agente? </w:t>
      </w:r>
      <w:r w:rsidRPr="000D58F7">
        <w:rPr>
          <w:i/>
          <w:iCs/>
        </w:rPr>
        <w:t xml:space="preserve">Revista de Psicología de la Pontificia Universidad </w:t>
      </w:r>
      <w:r w:rsidR="00715610" w:rsidRPr="000D58F7">
        <w:rPr>
          <w:i/>
          <w:iCs/>
        </w:rPr>
        <w:t>C</w:t>
      </w:r>
      <w:r w:rsidRPr="000D58F7">
        <w:rPr>
          <w:i/>
          <w:iCs/>
        </w:rPr>
        <w:t>atólica de Perú (PUCP)</w:t>
      </w:r>
      <w:r w:rsidR="00585CAE">
        <w:rPr>
          <w:i/>
          <w:iCs/>
        </w:rPr>
        <w:t>,</w:t>
      </w:r>
      <w:r w:rsidRPr="000D58F7">
        <w:t xml:space="preserve"> </w:t>
      </w:r>
      <w:r w:rsidR="00585CAE" w:rsidRPr="003C379F">
        <w:rPr>
          <w:i/>
          <w:iCs/>
        </w:rPr>
        <w:t>20</w:t>
      </w:r>
      <w:r w:rsidR="00585CAE">
        <w:t>(</w:t>
      </w:r>
      <w:r w:rsidRPr="000D58F7">
        <w:t>2</w:t>
      </w:r>
      <w:r w:rsidR="00585CAE">
        <w:t>),</w:t>
      </w:r>
      <w:r w:rsidRPr="000D58F7">
        <w:t xml:space="preserve"> </w:t>
      </w:r>
      <w:r w:rsidR="00715610" w:rsidRPr="000D58F7">
        <w:t xml:space="preserve">169-196. Recuperado de </w:t>
      </w:r>
      <w:r w:rsidR="00715610" w:rsidRPr="00883200">
        <w:t>http://revistas.pucp.edu.pe/index.php/psicologia/article/view/3710/3692</w:t>
      </w:r>
      <w:r w:rsidR="00585CAE">
        <w:t>.</w:t>
      </w:r>
    </w:p>
    <w:p w14:paraId="74B8CC5F" w14:textId="77777777" w:rsidR="00A2013E" w:rsidRDefault="00A2013E" w:rsidP="00A2013E">
      <w:pPr>
        <w:spacing w:line="360" w:lineRule="auto"/>
        <w:ind w:left="709" w:hanging="709"/>
        <w:jc w:val="both"/>
      </w:pPr>
      <w:r>
        <w:t xml:space="preserve">Ahn, N., Mochón, F. (2010). La felicidad de los españoles: factores explicativos </w:t>
      </w:r>
      <w:r w:rsidRPr="00A2013E">
        <w:rPr>
          <w:i/>
          <w:iCs/>
        </w:rPr>
        <w:t>Revista de Economía Aplicada</w:t>
      </w:r>
      <w:r>
        <w:t xml:space="preserve">, XVIII (54), pp. 5-31. </w:t>
      </w:r>
    </w:p>
    <w:p w14:paraId="4DF6D48F" w14:textId="1EEFE88B" w:rsidR="00D03DE0" w:rsidRPr="000D58F7" w:rsidRDefault="00D03DE0" w:rsidP="00A2013E">
      <w:pPr>
        <w:spacing w:line="360" w:lineRule="auto"/>
        <w:ind w:left="709" w:hanging="709"/>
        <w:jc w:val="both"/>
      </w:pPr>
      <w:r w:rsidRPr="000D58F7">
        <w:rPr>
          <w:lang w:val="en-US"/>
        </w:rPr>
        <w:t>Clark, A</w:t>
      </w:r>
      <w:r w:rsidR="00F239AE" w:rsidRPr="000D58F7">
        <w:rPr>
          <w:lang w:val="en-US"/>
        </w:rPr>
        <w:t>.</w:t>
      </w:r>
      <w:r w:rsidRPr="000D58F7">
        <w:rPr>
          <w:lang w:val="en-US"/>
        </w:rPr>
        <w:t xml:space="preserve"> </w:t>
      </w:r>
      <w:r w:rsidR="00124EF4">
        <w:rPr>
          <w:lang w:val="en-US"/>
        </w:rPr>
        <w:t>and</w:t>
      </w:r>
      <w:r w:rsidR="00124EF4" w:rsidRPr="000D58F7">
        <w:rPr>
          <w:lang w:val="en-US"/>
        </w:rPr>
        <w:t xml:space="preserve"> </w:t>
      </w:r>
      <w:r w:rsidRPr="000D58F7">
        <w:rPr>
          <w:lang w:val="en-US"/>
        </w:rPr>
        <w:t>Georgellis, Y</w:t>
      </w:r>
      <w:r w:rsidR="00F239AE" w:rsidRPr="000D58F7">
        <w:rPr>
          <w:lang w:val="en-US"/>
        </w:rPr>
        <w:t>.</w:t>
      </w:r>
      <w:r w:rsidRPr="000D58F7">
        <w:rPr>
          <w:lang w:val="en-US"/>
        </w:rPr>
        <w:t xml:space="preserve"> (201</w:t>
      </w:r>
      <w:r w:rsidR="003730C5">
        <w:rPr>
          <w:lang w:val="en-US"/>
        </w:rPr>
        <w:t>3</w:t>
      </w:r>
      <w:r w:rsidRPr="000D58F7">
        <w:rPr>
          <w:lang w:val="en-US"/>
        </w:rPr>
        <w:t xml:space="preserve">) Back to baseline in Britain: adaptation in the British Household Panel Survey. </w:t>
      </w:r>
      <w:r w:rsidRPr="000D58F7">
        <w:rPr>
          <w:i/>
          <w:iCs/>
        </w:rPr>
        <w:t>Econ</w:t>
      </w:r>
      <w:r w:rsidR="00DE416F">
        <w:rPr>
          <w:i/>
          <w:iCs/>
        </w:rPr>
        <w:t>ó</w:t>
      </w:r>
      <w:r w:rsidRPr="000D58F7">
        <w:rPr>
          <w:i/>
          <w:iCs/>
        </w:rPr>
        <w:t xml:space="preserve">mica, </w:t>
      </w:r>
      <w:r w:rsidRPr="003C379F">
        <w:rPr>
          <w:i/>
          <w:iCs/>
        </w:rPr>
        <w:t>80</w:t>
      </w:r>
      <w:r w:rsidR="00124EF4">
        <w:t>(</w:t>
      </w:r>
      <w:r w:rsidRPr="000D58F7">
        <w:t>319</w:t>
      </w:r>
      <w:r w:rsidR="00124EF4">
        <w:t>)</w:t>
      </w:r>
      <w:r w:rsidRPr="000D58F7">
        <w:t>, 496-512</w:t>
      </w:r>
      <w:r w:rsidR="00124EF4">
        <w:t>.</w:t>
      </w:r>
      <w:r w:rsidR="00124EF4" w:rsidRPr="000D58F7">
        <w:t xml:space="preserve"> </w:t>
      </w:r>
      <w:r w:rsidR="00F239AE" w:rsidRPr="000D58F7">
        <w:t>Recuperado de https://ideas.repec.org/a/bla/econom/v80y2013i319p496-512.html</w:t>
      </w:r>
      <w:r w:rsidR="00124EF4">
        <w:t>.</w:t>
      </w:r>
    </w:p>
    <w:p w14:paraId="11454C17" w14:textId="0A286288" w:rsidR="00D03DE0" w:rsidRPr="000D58F7" w:rsidRDefault="00D03DE0" w:rsidP="001A7F88">
      <w:pPr>
        <w:spacing w:line="360" w:lineRule="auto"/>
        <w:ind w:left="709" w:hanging="709"/>
        <w:jc w:val="both"/>
        <w:rPr>
          <w:lang w:val="en-US"/>
        </w:rPr>
      </w:pPr>
      <w:r w:rsidRPr="000D58F7">
        <w:rPr>
          <w:lang w:val="en-US"/>
        </w:rPr>
        <w:t>De Roiste, A</w:t>
      </w:r>
      <w:r w:rsidR="00830D64" w:rsidRPr="000D58F7">
        <w:rPr>
          <w:lang w:val="en-US"/>
        </w:rPr>
        <w:t>.</w:t>
      </w:r>
      <w:r w:rsidRPr="000D58F7">
        <w:rPr>
          <w:lang w:val="en-US"/>
        </w:rPr>
        <w:t xml:space="preserve"> (2012)</w:t>
      </w:r>
      <w:r w:rsidR="00136484" w:rsidRPr="000D58F7">
        <w:rPr>
          <w:lang w:val="en-US"/>
        </w:rPr>
        <w:t>.</w:t>
      </w:r>
      <w:r w:rsidRPr="000D58F7">
        <w:rPr>
          <w:lang w:val="en-US"/>
        </w:rPr>
        <w:t xml:space="preserve"> Sources of worry and happiness in Ireland. </w:t>
      </w:r>
      <w:r w:rsidRPr="000D58F7">
        <w:rPr>
          <w:i/>
          <w:iCs/>
          <w:lang w:val="en-US"/>
        </w:rPr>
        <w:t>The Irish Journal of Psychology</w:t>
      </w:r>
      <w:r w:rsidR="00124EF4">
        <w:rPr>
          <w:i/>
          <w:iCs/>
          <w:lang w:val="en-US"/>
        </w:rPr>
        <w:t>,</w:t>
      </w:r>
      <w:r w:rsidR="00124EF4" w:rsidRPr="000D58F7">
        <w:rPr>
          <w:lang w:val="en-US"/>
        </w:rPr>
        <w:t xml:space="preserve"> </w:t>
      </w:r>
      <w:r w:rsidRPr="003C379F">
        <w:rPr>
          <w:i/>
          <w:iCs/>
          <w:lang w:val="en-US"/>
        </w:rPr>
        <w:t>17</w:t>
      </w:r>
      <w:r w:rsidR="00124EF4">
        <w:rPr>
          <w:lang w:val="en-US"/>
        </w:rPr>
        <w:t xml:space="preserve">, </w:t>
      </w:r>
      <w:r w:rsidRPr="000D58F7">
        <w:rPr>
          <w:lang w:val="en-US"/>
        </w:rPr>
        <w:t xml:space="preserve">193-212. </w:t>
      </w:r>
    </w:p>
    <w:p w14:paraId="2A84D58A" w14:textId="45E994E8" w:rsidR="00D03DE0" w:rsidRPr="00932775" w:rsidRDefault="00D03DE0" w:rsidP="001A7F88">
      <w:pPr>
        <w:spacing w:line="360" w:lineRule="auto"/>
        <w:ind w:left="709" w:hanging="709"/>
        <w:jc w:val="both"/>
        <w:rPr>
          <w:lang w:val="en-US"/>
        </w:rPr>
      </w:pPr>
      <w:r w:rsidRPr="000D58F7">
        <w:rPr>
          <w:lang w:val="en-US"/>
        </w:rPr>
        <w:t>Diener</w:t>
      </w:r>
      <w:r w:rsidR="00716310" w:rsidRPr="000D58F7">
        <w:rPr>
          <w:lang w:val="en-US"/>
        </w:rPr>
        <w:t>,</w:t>
      </w:r>
      <w:r w:rsidRPr="000D58F7">
        <w:rPr>
          <w:lang w:val="en-US"/>
        </w:rPr>
        <w:t xml:space="preserve"> E</w:t>
      </w:r>
      <w:r w:rsidR="00031174" w:rsidRPr="000D58F7">
        <w:rPr>
          <w:lang w:val="en-US"/>
        </w:rPr>
        <w:t xml:space="preserve">. </w:t>
      </w:r>
      <w:r w:rsidRPr="000D58F7">
        <w:rPr>
          <w:lang w:val="en-US"/>
        </w:rPr>
        <w:t>y Oishi</w:t>
      </w:r>
      <w:r w:rsidR="00716310" w:rsidRPr="000D58F7">
        <w:rPr>
          <w:lang w:val="en-US"/>
        </w:rPr>
        <w:t>,</w:t>
      </w:r>
      <w:r w:rsidRPr="000D58F7">
        <w:rPr>
          <w:lang w:val="en-US"/>
        </w:rPr>
        <w:t xml:space="preserve"> S</w:t>
      </w:r>
      <w:r w:rsidR="00031174" w:rsidRPr="000D58F7">
        <w:rPr>
          <w:lang w:val="en-US"/>
        </w:rPr>
        <w:t>.</w:t>
      </w:r>
      <w:r w:rsidRPr="000D58F7">
        <w:rPr>
          <w:lang w:val="en-US"/>
        </w:rPr>
        <w:t xml:space="preserve"> (2000)</w:t>
      </w:r>
      <w:r w:rsidR="00031174" w:rsidRPr="000D58F7">
        <w:rPr>
          <w:lang w:val="en-US"/>
        </w:rPr>
        <w:t>.</w:t>
      </w:r>
      <w:r w:rsidRPr="000D58F7">
        <w:rPr>
          <w:lang w:val="en-US"/>
        </w:rPr>
        <w:t xml:space="preserve"> </w:t>
      </w:r>
      <w:r w:rsidRPr="003C379F">
        <w:t>Dinero y felicidad: ingresos y bienestar subjetivo en todas las naciones</w:t>
      </w:r>
      <w:r w:rsidRPr="00124EF4">
        <w:t xml:space="preserve">. </w:t>
      </w:r>
      <w:r w:rsidRPr="000D58F7">
        <w:t>En Diener</w:t>
      </w:r>
      <w:r w:rsidR="00284D21" w:rsidRPr="000D58F7">
        <w:t>,</w:t>
      </w:r>
      <w:r w:rsidRPr="000D58F7">
        <w:t xml:space="preserve"> </w:t>
      </w:r>
      <w:r w:rsidR="00284D21" w:rsidRPr="000D58F7">
        <w:t xml:space="preserve">E. </w:t>
      </w:r>
      <w:r w:rsidRPr="000D58F7">
        <w:t>y Suh</w:t>
      </w:r>
      <w:r w:rsidR="00284D21" w:rsidRPr="000D58F7">
        <w:t>, E.</w:t>
      </w:r>
      <w:r w:rsidRPr="000D58F7">
        <w:t xml:space="preserve"> (</w:t>
      </w:r>
      <w:r w:rsidR="00124EF4">
        <w:t>e</w:t>
      </w:r>
      <w:r w:rsidR="00124EF4" w:rsidRPr="000D58F7">
        <w:t>ds</w:t>
      </w:r>
      <w:r w:rsidRPr="000D58F7">
        <w:t xml:space="preserve">.), </w:t>
      </w:r>
      <w:r w:rsidRPr="003C379F">
        <w:rPr>
          <w:i/>
          <w:iCs/>
        </w:rPr>
        <w:t>Cultura y bienestar subjetivo</w:t>
      </w:r>
      <w:r w:rsidRPr="000D58F7">
        <w:t xml:space="preserve"> (pp. 185-218). </w:t>
      </w:r>
      <w:r w:rsidRPr="00932775">
        <w:rPr>
          <w:lang w:val="en-US"/>
        </w:rPr>
        <w:t xml:space="preserve">Cambridge, </w:t>
      </w:r>
      <w:r w:rsidR="00031174" w:rsidRPr="00932775">
        <w:rPr>
          <w:lang w:val="en-US"/>
        </w:rPr>
        <w:t>Estados Unidos</w:t>
      </w:r>
      <w:r w:rsidRPr="00932775">
        <w:rPr>
          <w:lang w:val="en-US"/>
        </w:rPr>
        <w:t>: The MIT Press.</w:t>
      </w:r>
    </w:p>
    <w:p w14:paraId="4C6CC75B" w14:textId="2F81EA52" w:rsidR="00D03DE0" w:rsidRPr="00932775" w:rsidRDefault="00D03DE0">
      <w:pPr>
        <w:spacing w:line="360" w:lineRule="auto"/>
        <w:ind w:left="709" w:hanging="709"/>
        <w:jc w:val="both"/>
      </w:pPr>
      <w:r w:rsidRPr="00932775">
        <w:rPr>
          <w:lang w:val="en-US"/>
        </w:rPr>
        <w:t>Diener, E</w:t>
      </w:r>
      <w:r w:rsidR="00F51A90" w:rsidRPr="00932775">
        <w:rPr>
          <w:lang w:val="en-US"/>
        </w:rPr>
        <w:t xml:space="preserve">. </w:t>
      </w:r>
      <w:r w:rsidR="00124EF4" w:rsidRPr="00932775">
        <w:rPr>
          <w:lang w:val="en-US"/>
        </w:rPr>
        <w:t>and</w:t>
      </w:r>
      <w:r w:rsidRPr="00932775">
        <w:rPr>
          <w:lang w:val="en-US"/>
        </w:rPr>
        <w:t xml:space="preserve"> Biswas-Diener, R</w:t>
      </w:r>
      <w:r w:rsidR="00F51A90" w:rsidRPr="00932775">
        <w:rPr>
          <w:lang w:val="en-US"/>
        </w:rPr>
        <w:t>.</w:t>
      </w:r>
      <w:r w:rsidRPr="00932775">
        <w:rPr>
          <w:lang w:val="en-US"/>
        </w:rPr>
        <w:t xml:space="preserve"> (2002)</w:t>
      </w:r>
      <w:r w:rsidR="00136484" w:rsidRPr="00932775">
        <w:rPr>
          <w:lang w:val="en-US"/>
        </w:rPr>
        <w:t>.</w:t>
      </w:r>
      <w:r w:rsidRPr="00932775">
        <w:rPr>
          <w:lang w:val="en-US"/>
        </w:rPr>
        <w:t xml:space="preserve"> </w:t>
      </w:r>
      <w:r w:rsidRPr="000D58F7">
        <w:rPr>
          <w:lang w:val="en-US"/>
        </w:rPr>
        <w:t xml:space="preserve">Will money increase subjective well-being? </w:t>
      </w:r>
      <w:r w:rsidRPr="000D58F7">
        <w:rPr>
          <w:i/>
          <w:iCs/>
          <w:lang w:val="en-US"/>
        </w:rPr>
        <w:t xml:space="preserve">A Literature Review </w:t>
      </w:r>
      <w:r w:rsidR="00124EF4">
        <w:rPr>
          <w:i/>
          <w:iCs/>
          <w:lang w:val="en-US"/>
        </w:rPr>
        <w:t>a</w:t>
      </w:r>
      <w:r w:rsidR="00124EF4" w:rsidRPr="000D58F7">
        <w:rPr>
          <w:i/>
          <w:iCs/>
          <w:lang w:val="en-US"/>
        </w:rPr>
        <w:t xml:space="preserve">nd </w:t>
      </w:r>
      <w:r w:rsidRPr="000D58F7">
        <w:rPr>
          <w:i/>
          <w:iCs/>
          <w:lang w:val="en-US"/>
        </w:rPr>
        <w:t>Guide To Needed Research Social Indicators</w:t>
      </w:r>
      <w:r w:rsidR="00124EF4">
        <w:rPr>
          <w:lang w:val="en-US"/>
        </w:rPr>
        <w:t>,</w:t>
      </w:r>
      <w:r w:rsidR="00124EF4" w:rsidRPr="000D58F7">
        <w:rPr>
          <w:lang w:val="en-US"/>
        </w:rPr>
        <w:t xml:space="preserve"> </w:t>
      </w:r>
      <w:r w:rsidRPr="003C379F">
        <w:rPr>
          <w:i/>
          <w:iCs/>
          <w:lang w:val="en-US"/>
        </w:rPr>
        <w:t>57</w:t>
      </w:r>
      <w:r w:rsidR="00124EF4">
        <w:rPr>
          <w:lang w:val="en-US"/>
        </w:rPr>
        <w:t>(</w:t>
      </w:r>
      <w:r w:rsidRPr="000D58F7">
        <w:rPr>
          <w:lang w:val="en-US"/>
        </w:rPr>
        <w:t>119</w:t>
      </w:r>
      <w:r w:rsidR="00124EF4">
        <w:rPr>
          <w:lang w:val="en-US"/>
        </w:rPr>
        <w:t>)</w:t>
      </w:r>
      <w:r w:rsidRPr="000D58F7">
        <w:rPr>
          <w:lang w:val="en-US"/>
        </w:rPr>
        <w:t>.</w:t>
      </w:r>
      <w:r w:rsidR="00124EF4">
        <w:rPr>
          <w:lang w:val="en-US"/>
        </w:rPr>
        <w:t xml:space="preserve"> </w:t>
      </w:r>
      <w:r w:rsidR="00124EF4" w:rsidRPr="00932775">
        <w:t>Retrieved from</w:t>
      </w:r>
      <w:r w:rsidRPr="00932775">
        <w:t xml:space="preserve"> doi.org/10.1023/A:1014411319119</w:t>
      </w:r>
      <w:r w:rsidR="00C86DCC" w:rsidRPr="00932775">
        <w:t>.</w:t>
      </w:r>
    </w:p>
    <w:p w14:paraId="0428D218" w14:textId="5FF735C3" w:rsidR="00D03DE0" w:rsidRDefault="00D03DE0" w:rsidP="001A7F88">
      <w:pPr>
        <w:spacing w:line="360" w:lineRule="auto"/>
        <w:ind w:left="709" w:hanging="709"/>
        <w:jc w:val="both"/>
      </w:pPr>
      <w:r w:rsidRPr="00932775">
        <w:t>Ferrater</w:t>
      </w:r>
      <w:r w:rsidR="00716310" w:rsidRPr="00932775">
        <w:t>,</w:t>
      </w:r>
      <w:r w:rsidRPr="00932775">
        <w:t xml:space="preserve"> M</w:t>
      </w:r>
      <w:r w:rsidR="00CF32D1" w:rsidRPr="00932775">
        <w:t>.</w:t>
      </w:r>
      <w:r w:rsidRPr="00932775">
        <w:t xml:space="preserve"> J. (1969)</w:t>
      </w:r>
      <w:r w:rsidR="00CF32D1" w:rsidRPr="00932775">
        <w:t>.</w:t>
      </w:r>
      <w:r w:rsidRPr="00932775">
        <w:t xml:space="preserve"> </w:t>
      </w:r>
      <w:r w:rsidRPr="000D58F7">
        <w:rPr>
          <w:i/>
          <w:iCs/>
        </w:rPr>
        <w:t>Diccionario de filosofía (</w:t>
      </w:r>
      <w:r w:rsidR="00C86DCC">
        <w:rPr>
          <w:i/>
          <w:iCs/>
        </w:rPr>
        <w:t>t</w:t>
      </w:r>
      <w:r w:rsidR="00C86DCC" w:rsidRPr="000D58F7">
        <w:rPr>
          <w:i/>
          <w:iCs/>
        </w:rPr>
        <w:t xml:space="preserve">omo </w:t>
      </w:r>
      <w:r w:rsidR="00CF32D1" w:rsidRPr="000D58F7">
        <w:rPr>
          <w:i/>
          <w:iCs/>
        </w:rPr>
        <w:t>1</w:t>
      </w:r>
      <w:r w:rsidRPr="000D58F7">
        <w:rPr>
          <w:i/>
          <w:iCs/>
        </w:rPr>
        <w:t>)</w:t>
      </w:r>
      <w:r w:rsidR="00CF32D1" w:rsidRPr="000D58F7">
        <w:t>.</w:t>
      </w:r>
      <w:r w:rsidRPr="000D58F7">
        <w:t xml:space="preserve"> Buenos Aires</w:t>
      </w:r>
      <w:r w:rsidR="00C86DCC">
        <w:t>, Argentina</w:t>
      </w:r>
      <w:r w:rsidR="00CF32D1" w:rsidRPr="000D58F7">
        <w:t>:</w:t>
      </w:r>
      <w:r w:rsidRPr="000D58F7">
        <w:t xml:space="preserve"> Editorial Sudamericana.</w:t>
      </w:r>
    </w:p>
    <w:p w14:paraId="29D66909" w14:textId="20922091" w:rsidR="00EC1606" w:rsidRPr="00FD0DFF" w:rsidRDefault="00EC1606" w:rsidP="001A7F88">
      <w:pPr>
        <w:spacing w:line="360" w:lineRule="auto"/>
        <w:ind w:left="709" w:hanging="709"/>
        <w:jc w:val="both"/>
        <w:rPr>
          <w:lang w:val="en-US"/>
        </w:rPr>
      </w:pPr>
      <w:r w:rsidRPr="00EC1606">
        <w:rPr>
          <w:lang w:val="en-US"/>
        </w:rPr>
        <w:t xml:space="preserve">Francis, L. J. (1999). Happiness is a thing called stable extraversion: a further examination of relationship between the Oxford Happiness inventory and Eysenck´s dimensional model of personality and gender. </w:t>
      </w:r>
      <w:r w:rsidRPr="00FD0DFF">
        <w:rPr>
          <w:lang w:val="en-US"/>
        </w:rPr>
        <w:t>Personality and individual Differences, 26(1), 5-11.</w:t>
      </w:r>
    </w:p>
    <w:p w14:paraId="4AD5119A" w14:textId="19D3D2E9" w:rsidR="0087060B" w:rsidRPr="00DE08AE" w:rsidRDefault="0087060B" w:rsidP="0087060B">
      <w:pPr>
        <w:spacing w:line="360" w:lineRule="auto"/>
        <w:ind w:left="709" w:hanging="709"/>
        <w:jc w:val="both"/>
        <w:rPr>
          <w:lang w:val="en-US"/>
        </w:rPr>
      </w:pPr>
      <w:r w:rsidRPr="00FD0DFF">
        <w:rPr>
          <w:lang w:val="en-US"/>
        </w:rPr>
        <w:t xml:space="preserve">Francis, L. J., Jones, S. H., y Wilcox, C. (2000). </w:t>
      </w:r>
      <w:r w:rsidRPr="0087060B">
        <w:rPr>
          <w:lang w:val="en-US"/>
        </w:rPr>
        <w:t xml:space="preserve">Religiosity and happiness: During adolescence, young adulthood and later life. </w:t>
      </w:r>
      <w:r w:rsidRPr="0087060B">
        <w:rPr>
          <w:i/>
          <w:iCs/>
          <w:lang w:val="en-US"/>
        </w:rPr>
        <w:t>Journal of Psychology and Christianity</w:t>
      </w:r>
      <w:r w:rsidRPr="0087060B">
        <w:rPr>
          <w:lang w:val="en-US"/>
        </w:rPr>
        <w:t>,</w:t>
      </w:r>
      <w:r>
        <w:rPr>
          <w:lang w:val="en-US"/>
        </w:rPr>
        <w:t xml:space="preserve"> </w:t>
      </w:r>
      <w:r w:rsidRPr="0087060B">
        <w:rPr>
          <w:lang w:val="en-US"/>
        </w:rPr>
        <w:t>19, 245-257</w:t>
      </w:r>
    </w:p>
    <w:p w14:paraId="733F75A7" w14:textId="0893B91D" w:rsidR="00D03DE0" w:rsidRPr="000D58F7" w:rsidRDefault="00D03DE0">
      <w:pPr>
        <w:spacing w:line="360" w:lineRule="auto"/>
        <w:ind w:left="709" w:hanging="709"/>
        <w:jc w:val="both"/>
        <w:rPr>
          <w:lang w:val="en-US"/>
        </w:rPr>
      </w:pPr>
      <w:r w:rsidRPr="000D58F7">
        <w:rPr>
          <w:lang w:val="en-US"/>
        </w:rPr>
        <w:t>Francis</w:t>
      </w:r>
      <w:r w:rsidR="00F51A90" w:rsidRPr="000D58F7">
        <w:rPr>
          <w:lang w:val="en-US"/>
        </w:rPr>
        <w:t>,</w:t>
      </w:r>
      <w:r w:rsidRPr="000D58F7">
        <w:rPr>
          <w:lang w:val="en-US"/>
        </w:rPr>
        <w:t xml:space="preserve"> L</w:t>
      </w:r>
      <w:r w:rsidR="00F51A90" w:rsidRPr="000D58F7">
        <w:rPr>
          <w:lang w:val="en-US"/>
        </w:rPr>
        <w:t>.</w:t>
      </w:r>
      <w:r w:rsidRPr="000D58F7">
        <w:rPr>
          <w:lang w:val="en-US"/>
        </w:rPr>
        <w:t xml:space="preserve"> Ziebertz</w:t>
      </w:r>
      <w:r w:rsidR="00F51A90" w:rsidRPr="000D58F7">
        <w:rPr>
          <w:lang w:val="en-US"/>
        </w:rPr>
        <w:t>,</w:t>
      </w:r>
      <w:r w:rsidRPr="000D58F7">
        <w:rPr>
          <w:lang w:val="en-US"/>
        </w:rPr>
        <w:t xml:space="preserve"> H</w:t>
      </w:r>
      <w:r w:rsidR="00F51A90" w:rsidRPr="000D58F7">
        <w:rPr>
          <w:lang w:val="en-US"/>
        </w:rPr>
        <w:t xml:space="preserve">. </w:t>
      </w:r>
      <w:r w:rsidRPr="000D58F7">
        <w:rPr>
          <w:lang w:val="en-US"/>
        </w:rPr>
        <w:t>G</w:t>
      </w:r>
      <w:r w:rsidR="00F51A90" w:rsidRPr="000D58F7">
        <w:rPr>
          <w:lang w:val="en-US"/>
        </w:rPr>
        <w:t>.</w:t>
      </w:r>
      <w:r w:rsidRPr="000D58F7">
        <w:rPr>
          <w:lang w:val="en-US"/>
        </w:rPr>
        <w:t xml:space="preserve"> and Lewis, C</w:t>
      </w:r>
      <w:r w:rsidR="00F51A90" w:rsidRPr="000D58F7">
        <w:rPr>
          <w:lang w:val="en-US"/>
        </w:rPr>
        <w:t>.</w:t>
      </w:r>
      <w:r w:rsidRPr="000D58F7">
        <w:rPr>
          <w:lang w:val="en-US"/>
        </w:rPr>
        <w:t xml:space="preserve"> (2003)</w:t>
      </w:r>
      <w:r w:rsidR="00136484" w:rsidRPr="000D58F7">
        <w:rPr>
          <w:lang w:val="en-US"/>
        </w:rPr>
        <w:t>.</w:t>
      </w:r>
      <w:r w:rsidRPr="000D58F7">
        <w:rPr>
          <w:lang w:val="en-US"/>
        </w:rPr>
        <w:t xml:space="preserve"> The Relationship Between Religion and Happiness Among German Students. </w:t>
      </w:r>
      <w:r w:rsidRPr="000D58F7">
        <w:rPr>
          <w:i/>
          <w:iCs/>
          <w:lang w:val="en-US"/>
        </w:rPr>
        <w:t>Pastoral Psychology</w:t>
      </w:r>
      <w:r w:rsidR="00C86DCC">
        <w:rPr>
          <w:lang w:val="en-US"/>
        </w:rPr>
        <w:t>,</w:t>
      </w:r>
      <w:r w:rsidR="00C86DCC" w:rsidRPr="000D58F7">
        <w:rPr>
          <w:lang w:val="en-US"/>
        </w:rPr>
        <w:t xml:space="preserve"> </w:t>
      </w:r>
      <w:r w:rsidRPr="003C379F">
        <w:rPr>
          <w:i/>
          <w:iCs/>
          <w:lang w:val="en-US"/>
        </w:rPr>
        <w:t>51</w:t>
      </w:r>
      <w:r w:rsidR="00C86DCC">
        <w:rPr>
          <w:lang w:val="en-US"/>
        </w:rPr>
        <w:t xml:space="preserve">, </w:t>
      </w:r>
      <w:r w:rsidRPr="000D58F7">
        <w:rPr>
          <w:lang w:val="en-US"/>
        </w:rPr>
        <w:t>273-281.</w:t>
      </w:r>
    </w:p>
    <w:p w14:paraId="3BBD82DD" w14:textId="3BDC97EC" w:rsidR="00D03DE0" w:rsidRPr="00932775" w:rsidRDefault="00D03DE0">
      <w:pPr>
        <w:spacing w:line="360" w:lineRule="auto"/>
        <w:ind w:left="709" w:hanging="709"/>
        <w:jc w:val="both"/>
      </w:pPr>
      <w:r w:rsidRPr="000D58F7">
        <w:rPr>
          <w:lang w:val="en-US"/>
        </w:rPr>
        <w:t>French S</w:t>
      </w:r>
      <w:r w:rsidR="007625FF" w:rsidRPr="000D58F7">
        <w:rPr>
          <w:lang w:val="en-US"/>
        </w:rPr>
        <w:t>.</w:t>
      </w:r>
      <w:r w:rsidRPr="000D58F7">
        <w:rPr>
          <w:lang w:val="en-US"/>
        </w:rPr>
        <w:t xml:space="preserve"> and Joseph</w:t>
      </w:r>
      <w:r w:rsidR="00716310" w:rsidRPr="000D58F7">
        <w:rPr>
          <w:lang w:val="en-US"/>
        </w:rPr>
        <w:t>,</w:t>
      </w:r>
      <w:r w:rsidRPr="000D58F7">
        <w:rPr>
          <w:lang w:val="en-US"/>
        </w:rPr>
        <w:t xml:space="preserve"> S</w:t>
      </w:r>
      <w:r w:rsidR="007625FF" w:rsidRPr="000D58F7">
        <w:rPr>
          <w:lang w:val="en-US"/>
        </w:rPr>
        <w:t>.</w:t>
      </w:r>
      <w:r w:rsidRPr="000D58F7">
        <w:rPr>
          <w:lang w:val="en-US"/>
        </w:rPr>
        <w:t xml:space="preserve"> (1999)</w:t>
      </w:r>
      <w:r w:rsidR="00136484" w:rsidRPr="000D58F7">
        <w:rPr>
          <w:lang w:val="en-US"/>
        </w:rPr>
        <w:t>.</w:t>
      </w:r>
      <w:r w:rsidRPr="000D58F7">
        <w:rPr>
          <w:lang w:val="en-US"/>
        </w:rPr>
        <w:t xml:space="preserve"> Religiosity and its association with happiness, purpose in life, and self-</w:t>
      </w:r>
      <w:r w:rsidR="00A02D26" w:rsidRPr="000D58F7">
        <w:rPr>
          <w:lang w:val="en-US"/>
        </w:rPr>
        <w:t>actualization</w:t>
      </w:r>
      <w:r w:rsidR="00C86DCC">
        <w:rPr>
          <w:lang w:val="en-US"/>
        </w:rPr>
        <w:t>.</w:t>
      </w:r>
      <w:r w:rsidR="00C86DCC" w:rsidRPr="000D58F7">
        <w:rPr>
          <w:lang w:val="en-US"/>
        </w:rPr>
        <w:t xml:space="preserve"> </w:t>
      </w:r>
      <w:r w:rsidRPr="00932775">
        <w:rPr>
          <w:i/>
          <w:iCs/>
        </w:rPr>
        <w:t>Journal Mental Health, Religion &amp; Culture</w:t>
      </w:r>
      <w:r w:rsidRPr="00932775">
        <w:t xml:space="preserve">, </w:t>
      </w:r>
      <w:r w:rsidRPr="00932775">
        <w:rPr>
          <w:i/>
          <w:iCs/>
        </w:rPr>
        <w:t>2</w:t>
      </w:r>
      <w:r w:rsidR="00C86DCC" w:rsidRPr="00932775">
        <w:t>(</w:t>
      </w:r>
      <w:r w:rsidRPr="00932775">
        <w:t>2</w:t>
      </w:r>
      <w:r w:rsidR="00C86DCC" w:rsidRPr="00932775">
        <w:t>)</w:t>
      </w:r>
      <w:r w:rsidRPr="00932775">
        <w:t>, 117-120</w:t>
      </w:r>
      <w:r w:rsidR="00C86DCC" w:rsidRPr="00932775">
        <w:t>.</w:t>
      </w:r>
    </w:p>
    <w:p w14:paraId="70522A8E" w14:textId="5A53C784" w:rsidR="00D03DE0" w:rsidRPr="000D58F7" w:rsidRDefault="00D03DE0" w:rsidP="001A7F88">
      <w:pPr>
        <w:spacing w:line="360" w:lineRule="auto"/>
        <w:ind w:left="709" w:hanging="709"/>
        <w:jc w:val="both"/>
      </w:pPr>
      <w:r w:rsidRPr="000D58F7">
        <w:t>García-Alandete, J</w:t>
      </w:r>
      <w:r w:rsidR="00861136" w:rsidRPr="000D58F7">
        <w:t>.</w:t>
      </w:r>
      <w:r w:rsidRPr="000D58F7">
        <w:t xml:space="preserve"> (2010)</w:t>
      </w:r>
      <w:r w:rsidR="00136484" w:rsidRPr="000D58F7">
        <w:t>.</w:t>
      </w:r>
      <w:r w:rsidRPr="000D58F7">
        <w:t xml:space="preserve"> Psicología positiva, felicidad y religiosidad</w:t>
      </w:r>
      <w:r w:rsidR="00C86DCC">
        <w:t>.</w:t>
      </w:r>
      <w:r w:rsidRPr="000D58F7">
        <w:t xml:space="preserve"> </w:t>
      </w:r>
      <w:r w:rsidRPr="000D58F7">
        <w:rPr>
          <w:i/>
          <w:iCs/>
        </w:rPr>
        <w:t>Revista Religión y Cultura</w:t>
      </w:r>
      <w:r w:rsidR="00C86DCC">
        <w:t>,</w:t>
      </w:r>
      <w:r w:rsidR="00C86DCC" w:rsidRPr="000D58F7">
        <w:t xml:space="preserve"> </w:t>
      </w:r>
      <w:r w:rsidRPr="003C379F">
        <w:rPr>
          <w:i/>
          <w:iCs/>
        </w:rPr>
        <w:t>56</w:t>
      </w:r>
      <w:r w:rsidR="00C86DCC">
        <w:t>,</w:t>
      </w:r>
      <w:r w:rsidR="00C86DCC" w:rsidRPr="000D58F7">
        <w:t xml:space="preserve"> </w:t>
      </w:r>
      <w:r w:rsidRPr="000D58F7">
        <w:t>523-548.</w:t>
      </w:r>
    </w:p>
    <w:p w14:paraId="3977C11E" w14:textId="0C339E35" w:rsidR="00D03DE0" w:rsidRPr="000D58F7" w:rsidRDefault="00D03DE0">
      <w:pPr>
        <w:spacing w:line="360" w:lineRule="auto"/>
        <w:ind w:left="709" w:hanging="709"/>
        <w:jc w:val="both"/>
      </w:pPr>
      <w:r w:rsidRPr="000D58F7">
        <w:lastRenderedPageBreak/>
        <w:t>Garduño</w:t>
      </w:r>
      <w:r w:rsidR="00CF32D1" w:rsidRPr="000D58F7">
        <w:t>,</w:t>
      </w:r>
      <w:r w:rsidRPr="000D58F7">
        <w:t xml:space="preserve"> E</w:t>
      </w:r>
      <w:r w:rsidR="00CF32D1" w:rsidRPr="000D58F7">
        <w:t xml:space="preserve">. </w:t>
      </w:r>
      <w:r w:rsidRPr="000D58F7">
        <w:t>L</w:t>
      </w:r>
      <w:r w:rsidR="00CF32D1" w:rsidRPr="000D58F7">
        <w:t xml:space="preserve">. </w:t>
      </w:r>
      <w:r w:rsidRPr="000D58F7">
        <w:t>Salinas</w:t>
      </w:r>
      <w:r w:rsidR="00CF32D1" w:rsidRPr="000D58F7">
        <w:t>,</w:t>
      </w:r>
      <w:r w:rsidRPr="000D58F7">
        <w:t xml:space="preserve"> A</w:t>
      </w:r>
      <w:r w:rsidR="00CF32D1" w:rsidRPr="000D58F7">
        <w:t>.</w:t>
      </w:r>
      <w:r w:rsidRPr="000D58F7">
        <w:t xml:space="preserve"> B</w:t>
      </w:r>
      <w:r w:rsidR="00CF32D1" w:rsidRPr="000D58F7">
        <w:t>.</w:t>
      </w:r>
      <w:r w:rsidRPr="000D58F7">
        <w:t xml:space="preserve"> y Rojas</w:t>
      </w:r>
      <w:r w:rsidR="00CF32D1" w:rsidRPr="000D58F7">
        <w:t>,</w:t>
      </w:r>
      <w:r w:rsidRPr="000D58F7">
        <w:t xml:space="preserve"> H</w:t>
      </w:r>
      <w:r w:rsidR="00CF32D1" w:rsidRPr="000D58F7">
        <w:t>.</w:t>
      </w:r>
      <w:r w:rsidRPr="000D58F7">
        <w:t xml:space="preserve"> M</w:t>
      </w:r>
      <w:r w:rsidR="00CF32D1" w:rsidRPr="000D58F7">
        <w:t>.</w:t>
      </w:r>
      <w:r w:rsidRPr="000D58F7">
        <w:t xml:space="preserve"> (2005)</w:t>
      </w:r>
      <w:r w:rsidR="00CF32D1" w:rsidRPr="000D58F7">
        <w:t>.</w:t>
      </w:r>
      <w:r w:rsidRPr="000D58F7">
        <w:t xml:space="preserve"> </w:t>
      </w:r>
      <w:r w:rsidRPr="000D58F7">
        <w:rPr>
          <w:i/>
          <w:iCs/>
        </w:rPr>
        <w:t>Calidad de vida y bienestar subjetivo en México</w:t>
      </w:r>
      <w:r w:rsidR="00CF32D1" w:rsidRPr="000D58F7">
        <w:t>.</w:t>
      </w:r>
      <w:r w:rsidRPr="000D58F7">
        <w:t xml:space="preserve"> </w:t>
      </w:r>
      <w:r w:rsidR="00895FF0">
        <w:t xml:space="preserve">Ciudad de México, </w:t>
      </w:r>
      <w:r w:rsidRPr="000D58F7">
        <w:t>México</w:t>
      </w:r>
      <w:r w:rsidR="00CF32D1" w:rsidRPr="000D58F7">
        <w:t xml:space="preserve">: </w:t>
      </w:r>
      <w:r w:rsidRPr="000D58F7">
        <w:t>Plaza</w:t>
      </w:r>
      <w:r w:rsidR="00CF32D1" w:rsidRPr="000D58F7">
        <w:t xml:space="preserve"> </w:t>
      </w:r>
      <w:r w:rsidRPr="000D58F7">
        <w:t>y Valdés.</w:t>
      </w:r>
    </w:p>
    <w:p w14:paraId="0A6B8C73" w14:textId="44739566" w:rsidR="00D03DE0" w:rsidRPr="00932775" w:rsidRDefault="00D03DE0">
      <w:pPr>
        <w:spacing w:line="360" w:lineRule="auto"/>
        <w:ind w:left="709" w:hanging="709"/>
        <w:jc w:val="both"/>
        <w:rPr>
          <w:lang w:val="en-US"/>
        </w:rPr>
      </w:pPr>
      <w:r w:rsidRPr="000D58F7">
        <w:t>Grover S</w:t>
      </w:r>
      <w:r w:rsidR="00AC74DD" w:rsidRPr="000D58F7">
        <w:t>. and</w:t>
      </w:r>
      <w:r w:rsidRPr="000D58F7">
        <w:t xml:space="preserve"> Helliwell, J</w:t>
      </w:r>
      <w:r w:rsidR="00AC74DD" w:rsidRPr="000D58F7">
        <w:t>.</w:t>
      </w:r>
      <w:r w:rsidRPr="000D58F7">
        <w:t xml:space="preserve"> F. (2019)</w:t>
      </w:r>
      <w:r w:rsidR="00136484" w:rsidRPr="000D58F7">
        <w:t>.</w:t>
      </w:r>
      <w:r w:rsidRPr="000D58F7">
        <w:t xml:space="preserve"> </w:t>
      </w:r>
      <w:r w:rsidRPr="000D58F7">
        <w:rPr>
          <w:lang w:val="en-US"/>
        </w:rPr>
        <w:t>How´s life at home? New evidence on marriage and the set point for happiness</w:t>
      </w:r>
      <w:r w:rsidRPr="000D58F7">
        <w:rPr>
          <w:i/>
          <w:iCs/>
          <w:lang w:val="en-US"/>
        </w:rPr>
        <w:t xml:space="preserve">. </w:t>
      </w:r>
      <w:r w:rsidR="00AE35A4" w:rsidRPr="00AE35A4">
        <w:rPr>
          <w:i/>
          <w:iCs/>
          <w:lang w:val="en-US"/>
        </w:rPr>
        <w:t>Journal of Happiness Studies</w:t>
      </w:r>
      <w:r w:rsidR="00AE35A4">
        <w:rPr>
          <w:i/>
          <w:iCs/>
          <w:lang w:val="en-US"/>
        </w:rPr>
        <w:t>,</w:t>
      </w:r>
      <w:r w:rsidRPr="00932775">
        <w:rPr>
          <w:lang w:val="en-US"/>
        </w:rPr>
        <w:t xml:space="preserve"> </w:t>
      </w:r>
      <w:r w:rsidRPr="00932775">
        <w:rPr>
          <w:i/>
          <w:iCs/>
          <w:lang w:val="en-US"/>
        </w:rPr>
        <w:t>20</w:t>
      </w:r>
      <w:r w:rsidR="00AE35A4" w:rsidRPr="00932775">
        <w:rPr>
          <w:lang w:val="en-US"/>
        </w:rPr>
        <w:t xml:space="preserve">, </w:t>
      </w:r>
      <w:r w:rsidRPr="00932775">
        <w:rPr>
          <w:lang w:val="en-US"/>
        </w:rPr>
        <w:t>373</w:t>
      </w:r>
      <w:r w:rsidR="00AC74DD" w:rsidRPr="00932775">
        <w:rPr>
          <w:lang w:val="en-US"/>
        </w:rPr>
        <w:t>-390</w:t>
      </w:r>
      <w:r w:rsidRPr="00932775">
        <w:rPr>
          <w:lang w:val="en-US"/>
        </w:rPr>
        <w:t xml:space="preserve">. </w:t>
      </w:r>
      <w:r w:rsidR="00895FF0" w:rsidRPr="00932775">
        <w:rPr>
          <w:lang w:val="en-US"/>
        </w:rPr>
        <w:t xml:space="preserve">Retrieved from </w:t>
      </w:r>
      <w:r w:rsidRPr="00932775">
        <w:rPr>
          <w:lang w:val="en-US"/>
        </w:rPr>
        <w:t>doi.org/10.1007/s10902-017-9941-3</w:t>
      </w:r>
      <w:r w:rsidR="00895FF0" w:rsidRPr="00932775">
        <w:rPr>
          <w:lang w:val="en-US"/>
        </w:rPr>
        <w:t>.</w:t>
      </w:r>
    </w:p>
    <w:p w14:paraId="5AF7C748" w14:textId="7D71A8BD" w:rsidR="00D03DE0" w:rsidRPr="000D58F7" w:rsidRDefault="00D03DE0" w:rsidP="001A7F88">
      <w:pPr>
        <w:spacing w:line="360" w:lineRule="auto"/>
        <w:ind w:left="709" w:hanging="709"/>
        <w:jc w:val="both"/>
      </w:pPr>
      <w:r w:rsidRPr="00932775">
        <w:rPr>
          <w:lang w:val="en-US"/>
        </w:rPr>
        <w:t>Gutiérrez</w:t>
      </w:r>
      <w:r w:rsidR="00CF32D1" w:rsidRPr="00932775">
        <w:rPr>
          <w:lang w:val="en-US"/>
        </w:rPr>
        <w:t xml:space="preserve">, </w:t>
      </w:r>
      <w:r w:rsidRPr="00932775">
        <w:rPr>
          <w:lang w:val="en-US"/>
        </w:rPr>
        <w:t>S</w:t>
      </w:r>
      <w:r w:rsidR="00CF32D1" w:rsidRPr="00932775">
        <w:rPr>
          <w:lang w:val="en-US"/>
        </w:rPr>
        <w:t xml:space="preserve">. </w:t>
      </w:r>
      <w:r w:rsidRPr="00932775">
        <w:rPr>
          <w:lang w:val="en-US"/>
        </w:rPr>
        <w:t>R</w:t>
      </w:r>
      <w:r w:rsidR="00CF32D1" w:rsidRPr="00932775">
        <w:rPr>
          <w:lang w:val="en-US"/>
        </w:rPr>
        <w:t>.</w:t>
      </w:r>
      <w:r w:rsidRPr="00932775">
        <w:rPr>
          <w:lang w:val="en-US"/>
        </w:rPr>
        <w:t xml:space="preserve"> (2006)</w:t>
      </w:r>
      <w:r w:rsidR="00CF32D1" w:rsidRPr="00932775">
        <w:rPr>
          <w:lang w:val="en-US"/>
        </w:rPr>
        <w:t>.</w:t>
      </w:r>
      <w:r w:rsidRPr="00932775">
        <w:rPr>
          <w:lang w:val="en-US"/>
        </w:rPr>
        <w:t xml:space="preserve"> </w:t>
      </w:r>
      <w:r w:rsidRPr="000D58F7">
        <w:rPr>
          <w:i/>
          <w:iCs/>
        </w:rPr>
        <w:t>Historia de las doctrinas filosóficas</w:t>
      </w:r>
      <w:r w:rsidR="00CF32D1" w:rsidRPr="000D58F7">
        <w:t>.</w:t>
      </w:r>
      <w:r w:rsidRPr="000D58F7">
        <w:t xml:space="preserve"> </w:t>
      </w:r>
      <w:r w:rsidR="00AE35A4">
        <w:t xml:space="preserve">Ciudad de México, </w:t>
      </w:r>
      <w:r w:rsidR="00AE35A4" w:rsidRPr="000D58F7">
        <w:t xml:space="preserve">México: </w:t>
      </w:r>
      <w:r w:rsidRPr="000D58F7">
        <w:t>Editorial Esfinge.</w:t>
      </w:r>
    </w:p>
    <w:p w14:paraId="4C62FFD0" w14:textId="52D1CCEE" w:rsidR="00CF2846" w:rsidRPr="00CF2846" w:rsidRDefault="00CF2846" w:rsidP="00CF2846">
      <w:pPr>
        <w:spacing w:line="360" w:lineRule="auto"/>
        <w:ind w:left="709" w:hanging="709"/>
        <w:jc w:val="both"/>
        <w:rPr>
          <w:lang w:val="en-US"/>
        </w:rPr>
      </w:pPr>
      <w:r w:rsidRPr="00CF2846">
        <w:rPr>
          <w:lang w:val="en-US"/>
        </w:rPr>
        <w:t xml:space="preserve">Inglehart, R., </w:t>
      </w:r>
      <w:r>
        <w:rPr>
          <w:lang w:val="en-US"/>
        </w:rPr>
        <w:t>and</w:t>
      </w:r>
      <w:r w:rsidRPr="00CF2846">
        <w:rPr>
          <w:lang w:val="en-US"/>
        </w:rPr>
        <w:t xml:space="preserve"> Klingemann, H. D. (2000).</w:t>
      </w:r>
      <w:r>
        <w:rPr>
          <w:lang w:val="en-US"/>
        </w:rPr>
        <w:t xml:space="preserve"> </w:t>
      </w:r>
      <w:r w:rsidRPr="00CF2846">
        <w:rPr>
          <w:lang w:val="en-US"/>
        </w:rPr>
        <w:t>Genes, culture, and happiness. En E.</w:t>
      </w:r>
      <w:r>
        <w:rPr>
          <w:lang w:val="en-US"/>
        </w:rPr>
        <w:t xml:space="preserve"> </w:t>
      </w:r>
      <w:r w:rsidRPr="00CF2846">
        <w:rPr>
          <w:lang w:val="en-US"/>
        </w:rPr>
        <w:t>Diener &amp; E. M. Suh (Eds.), Culture and</w:t>
      </w:r>
      <w:r>
        <w:rPr>
          <w:lang w:val="en-US"/>
        </w:rPr>
        <w:t xml:space="preserve"> </w:t>
      </w:r>
      <w:r w:rsidRPr="00CF2846">
        <w:rPr>
          <w:lang w:val="en-US"/>
        </w:rPr>
        <w:t>subjective well-being (pp. 165-183).</w:t>
      </w:r>
      <w:r>
        <w:rPr>
          <w:lang w:val="en-US"/>
        </w:rPr>
        <w:t xml:space="preserve"> </w:t>
      </w:r>
      <w:r w:rsidRPr="00CF2846">
        <w:rPr>
          <w:lang w:val="en-US"/>
        </w:rPr>
        <w:t>Cam</w:t>
      </w:r>
      <w:r w:rsidR="007E09D4">
        <w:rPr>
          <w:lang w:val="en-US"/>
        </w:rPr>
        <w:t>b</w:t>
      </w:r>
      <w:r w:rsidRPr="00CF2846">
        <w:rPr>
          <w:lang w:val="en-US"/>
        </w:rPr>
        <w:t>ridge: MIT Press.</w:t>
      </w:r>
    </w:p>
    <w:p w14:paraId="17956120" w14:textId="791E7707" w:rsidR="00D03DE0" w:rsidRPr="000D58F7" w:rsidRDefault="00D03DE0">
      <w:pPr>
        <w:spacing w:line="360" w:lineRule="auto"/>
        <w:ind w:left="709" w:hanging="709"/>
        <w:jc w:val="both"/>
        <w:rPr>
          <w:lang w:val="en-US"/>
        </w:rPr>
      </w:pPr>
      <w:r w:rsidRPr="00CF2846">
        <w:rPr>
          <w:lang w:val="en-US"/>
        </w:rPr>
        <w:t>Jin</w:t>
      </w:r>
      <w:r w:rsidR="00617C92" w:rsidRPr="00CF2846">
        <w:rPr>
          <w:lang w:val="en-US"/>
        </w:rPr>
        <w:t>,</w:t>
      </w:r>
      <w:r w:rsidRPr="00CF2846">
        <w:rPr>
          <w:lang w:val="en-US"/>
        </w:rPr>
        <w:t xml:space="preserve"> K. K</w:t>
      </w:r>
      <w:r w:rsidR="00617C92" w:rsidRPr="00CF2846">
        <w:rPr>
          <w:lang w:val="en-US"/>
        </w:rPr>
        <w:t>.</w:t>
      </w:r>
      <w:r w:rsidR="00AE35A4" w:rsidRPr="00CF2846">
        <w:rPr>
          <w:lang w:val="en-US"/>
        </w:rPr>
        <w:t>,</w:t>
      </w:r>
      <w:r w:rsidR="00617C92" w:rsidRPr="00CF2846">
        <w:rPr>
          <w:lang w:val="en-US"/>
        </w:rPr>
        <w:t xml:space="preserve"> </w:t>
      </w:r>
      <w:r w:rsidRPr="00CF2846">
        <w:rPr>
          <w:lang w:val="en-US"/>
        </w:rPr>
        <w:t>Lee</w:t>
      </w:r>
      <w:r w:rsidR="00617C92" w:rsidRPr="00CF2846">
        <w:rPr>
          <w:lang w:val="en-US"/>
        </w:rPr>
        <w:t>,</w:t>
      </w:r>
      <w:r w:rsidRPr="00CF2846">
        <w:rPr>
          <w:lang w:val="en-US"/>
        </w:rPr>
        <w:t xml:space="preserve"> Y. G</w:t>
      </w:r>
      <w:r w:rsidR="00617C92" w:rsidRPr="00CF2846">
        <w:rPr>
          <w:lang w:val="en-US"/>
        </w:rPr>
        <w:t>.</w:t>
      </w:r>
      <w:r w:rsidRPr="00CF2846">
        <w:rPr>
          <w:lang w:val="en-US"/>
        </w:rPr>
        <w:t xml:space="preserve"> </w:t>
      </w:r>
      <w:r w:rsidR="00AE35A4" w:rsidRPr="00CF2846">
        <w:rPr>
          <w:lang w:val="en-US"/>
        </w:rPr>
        <w:t>and</w:t>
      </w:r>
      <w:r w:rsidRPr="00CF2846">
        <w:rPr>
          <w:lang w:val="en-US"/>
        </w:rPr>
        <w:t xml:space="preserve"> Chin C. G</w:t>
      </w:r>
      <w:r w:rsidR="00617C92" w:rsidRPr="00CF2846">
        <w:rPr>
          <w:lang w:val="en-US"/>
        </w:rPr>
        <w:t>.</w:t>
      </w:r>
      <w:r w:rsidRPr="00CF2846">
        <w:rPr>
          <w:lang w:val="en-US"/>
        </w:rPr>
        <w:t xml:space="preserve"> (2015)</w:t>
      </w:r>
      <w:r w:rsidR="00136484" w:rsidRPr="00CF2846">
        <w:rPr>
          <w:lang w:val="en-US"/>
        </w:rPr>
        <w:t>.</w:t>
      </w:r>
      <w:r w:rsidRPr="00CF2846">
        <w:rPr>
          <w:lang w:val="en-US"/>
        </w:rPr>
        <w:t xml:space="preserve"> </w:t>
      </w:r>
      <w:r w:rsidRPr="000D58F7">
        <w:rPr>
          <w:lang w:val="en-US"/>
        </w:rPr>
        <w:t xml:space="preserve">Meaningful life and happiness: Perspective from Malaysian Youth. </w:t>
      </w:r>
      <w:r w:rsidRPr="000D58F7">
        <w:rPr>
          <w:i/>
          <w:iCs/>
          <w:lang w:val="en-US"/>
        </w:rPr>
        <w:t>The Social Science Journal</w:t>
      </w:r>
      <w:r w:rsidR="00AE35A4">
        <w:rPr>
          <w:i/>
          <w:iCs/>
          <w:lang w:val="en-US"/>
        </w:rPr>
        <w:t>,</w:t>
      </w:r>
      <w:r w:rsidR="0065761F">
        <w:rPr>
          <w:i/>
          <w:iCs/>
          <w:lang w:val="en-US"/>
        </w:rPr>
        <w:t xml:space="preserve"> </w:t>
      </w:r>
      <w:r w:rsidR="007D1500" w:rsidRPr="003C379F">
        <w:rPr>
          <w:i/>
          <w:iCs/>
          <w:lang w:val="en-US"/>
        </w:rPr>
        <w:t>52</w:t>
      </w:r>
      <w:r w:rsidR="00AE35A4">
        <w:rPr>
          <w:lang w:val="en-US"/>
        </w:rPr>
        <w:t>(</w:t>
      </w:r>
      <w:r w:rsidR="007D1500" w:rsidRPr="000D58F7">
        <w:rPr>
          <w:lang w:val="en-US"/>
        </w:rPr>
        <w:t>1</w:t>
      </w:r>
      <w:r w:rsidR="00AE35A4">
        <w:rPr>
          <w:lang w:val="en-US"/>
        </w:rPr>
        <w:t>),</w:t>
      </w:r>
      <w:r w:rsidR="007D1500" w:rsidRPr="000D58F7">
        <w:rPr>
          <w:lang w:val="en-US"/>
        </w:rPr>
        <w:t xml:space="preserve"> 69-77</w:t>
      </w:r>
      <w:r w:rsidR="00AE35A4">
        <w:rPr>
          <w:lang w:val="en-US"/>
        </w:rPr>
        <w:t>. Retrieved from</w:t>
      </w:r>
      <w:r w:rsidR="007D1500" w:rsidRPr="000D58F7">
        <w:rPr>
          <w:i/>
          <w:iCs/>
          <w:lang w:val="en-US"/>
        </w:rPr>
        <w:t xml:space="preserve"> </w:t>
      </w:r>
      <w:r w:rsidR="007D1500" w:rsidRPr="003C379F">
        <w:rPr>
          <w:lang w:val="en-US"/>
        </w:rPr>
        <w:t>doi.org/10.1016/j.soscij.2014.10.002</w:t>
      </w:r>
      <w:r w:rsidR="00AE35A4" w:rsidRPr="003C379F">
        <w:rPr>
          <w:lang w:val="en-US"/>
        </w:rPr>
        <w:t>.</w:t>
      </w:r>
    </w:p>
    <w:p w14:paraId="39A1BCA1" w14:textId="77777777" w:rsidR="00CF2846" w:rsidRPr="000D58F7" w:rsidRDefault="00CF2846" w:rsidP="00CF2846">
      <w:pPr>
        <w:spacing w:line="360" w:lineRule="auto"/>
        <w:ind w:left="709" w:hanging="709"/>
        <w:jc w:val="both"/>
      </w:pPr>
      <w:r w:rsidRPr="000D58F7">
        <w:t xml:space="preserve">Kant, M. (1946). </w:t>
      </w:r>
      <w:r w:rsidRPr="000D58F7">
        <w:rPr>
          <w:i/>
          <w:iCs/>
        </w:rPr>
        <w:t>Fundamentación de la metafísica de las costumbres.</w:t>
      </w:r>
      <w:r w:rsidRPr="000D58F7">
        <w:t xml:space="preserve"> Buenos Aires</w:t>
      </w:r>
      <w:r>
        <w:t>, Argentina</w:t>
      </w:r>
      <w:r w:rsidRPr="000D58F7">
        <w:t>: Espasa.</w:t>
      </w:r>
    </w:p>
    <w:p w14:paraId="38090224" w14:textId="5337E313" w:rsidR="00D03DE0" w:rsidRPr="00932775" w:rsidRDefault="00D03DE0">
      <w:pPr>
        <w:spacing w:line="360" w:lineRule="auto"/>
        <w:ind w:left="709" w:hanging="709"/>
        <w:jc w:val="both"/>
        <w:rPr>
          <w:lang w:val="en-US"/>
        </w:rPr>
      </w:pPr>
      <w:r w:rsidRPr="000D58F7">
        <w:t>López</w:t>
      </w:r>
      <w:r w:rsidR="00716310" w:rsidRPr="000D58F7">
        <w:t>,</w:t>
      </w:r>
      <w:r w:rsidRPr="000D58F7">
        <w:t xml:space="preserve"> R</w:t>
      </w:r>
      <w:r w:rsidR="00CF32D1" w:rsidRPr="000D58F7">
        <w:t xml:space="preserve">. </w:t>
      </w:r>
      <w:r w:rsidRPr="000D58F7">
        <w:t>D</w:t>
      </w:r>
      <w:r w:rsidR="00CF32D1" w:rsidRPr="000D58F7">
        <w:t xml:space="preserve">. </w:t>
      </w:r>
      <w:r w:rsidRPr="000D58F7">
        <w:t>(2018)</w:t>
      </w:r>
      <w:r w:rsidR="00CF32D1" w:rsidRPr="000D58F7">
        <w:t>.</w:t>
      </w:r>
      <w:r w:rsidRPr="000D58F7">
        <w:t xml:space="preserve"> Emoción y sentimientos. No somos seres racionales, somos seres emocionales que razonan. </w:t>
      </w:r>
      <w:r w:rsidRPr="00932775">
        <w:rPr>
          <w:lang w:val="en-US"/>
        </w:rPr>
        <w:t>Buenos Aires</w:t>
      </w:r>
      <w:r w:rsidR="00AE35A4" w:rsidRPr="00932775">
        <w:rPr>
          <w:lang w:val="en-US"/>
        </w:rPr>
        <w:t>, Argentina</w:t>
      </w:r>
      <w:r w:rsidR="00CF32D1" w:rsidRPr="00932775">
        <w:rPr>
          <w:lang w:val="en-US"/>
        </w:rPr>
        <w:t>:</w:t>
      </w:r>
      <w:r w:rsidRPr="00932775">
        <w:rPr>
          <w:lang w:val="en-US"/>
        </w:rPr>
        <w:t xml:space="preserve"> Ariel.</w:t>
      </w:r>
    </w:p>
    <w:p w14:paraId="4CA3E968" w14:textId="1A1A4EC9" w:rsidR="00D03DE0" w:rsidRPr="000D58F7" w:rsidRDefault="00D03DE0" w:rsidP="001A7F88">
      <w:pPr>
        <w:spacing w:line="360" w:lineRule="auto"/>
        <w:ind w:left="709" w:hanging="709"/>
        <w:jc w:val="both"/>
        <w:rPr>
          <w:lang w:val="en-US"/>
        </w:rPr>
      </w:pPr>
      <w:r w:rsidRPr="00932775">
        <w:rPr>
          <w:lang w:val="en-US"/>
        </w:rPr>
        <w:t>Lu</w:t>
      </w:r>
      <w:r w:rsidR="00716310" w:rsidRPr="00932775">
        <w:rPr>
          <w:lang w:val="en-US"/>
        </w:rPr>
        <w:t>,</w:t>
      </w:r>
      <w:r w:rsidRPr="00932775">
        <w:rPr>
          <w:lang w:val="en-US"/>
        </w:rPr>
        <w:t xml:space="preserve"> L</w:t>
      </w:r>
      <w:r w:rsidR="00617C92" w:rsidRPr="00932775">
        <w:rPr>
          <w:lang w:val="en-US"/>
        </w:rPr>
        <w:t xml:space="preserve">. </w:t>
      </w:r>
      <w:r w:rsidR="00BD1FD9" w:rsidRPr="00932775">
        <w:rPr>
          <w:lang w:val="en-US"/>
        </w:rPr>
        <w:t xml:space="preserve">and </w:t>
      </w:r>
      <w:r w:rsidRPr="00932775">
        <w:rPr>
          <w:lang w:val="en-US"/>
        </w:rPr>
        <w:t>Shih</w:t>
      </w:r>
      <w:r w:rsidR="00716310" w:rsidRPr="00932775">
        <w:rPr>
          <w:lang w:val="en-US"/>
        </w:rPr>
        <w:t>,</w:t>
      </w:r>
      <w:r w:rsidRPr="00932775">
        <w:rPr>
          <w:lang w:val="en-US"/>
        </w:rPr>
        <w:t xml:space="preserve"> J</w:t>
      </w:r>
      <w:r w:rsidR="00617C92" w:rsidRPr="00932775">
        <w:rPr>
          <w:lang w:val="en-US"/>
        </w:rPr>
        <w:t xml:space="preserve">. </w:t>
      </w:r>
      <w:r w:rsidRPr="00932775">
        <w:rPr>
          <w:lang w:val="en-US"/>
        </w:rPr>
        <w:t>B</w:t>
      </w:r>
      <w:r w:rsidR="00617C92" w:rsidRPr="00932775">
        <w:rPr>
          <w:lang w:val="en-US"/>
        </w:rPr>
        <w:t>.</w:t>
      </w:r>
      <w:r w:rsidRPr="00932775">
        <w:rPr>
          <w:lang w:val="en-US"/>
        </w:rPr>
        <w:t xml:space="preserve"> (1997)</w:t>
      </w:r>
      <w:r w:rsidR="00136484" w:rsidRPr="00932775">
        <w:rPr>
          <w:lang w:val="en-US"/>
        </w:rPr>
        <w:t>.</w:t>
      </w:r>
      <w:r w:rsidRPr="00932775">
        <w:rPr>
          <w:lang w:val="en-US"/>
        </w:rPr>
        <w:t xml:space="preserve"> </w:t>
      </w:r>
      <w:r w:rsidRPr="000D58F7">
        <w:rPr>
          <w:lang w:val="en-US"/>
        </w:rPr>
        <w:t xml:space="preserve">Sources of happiness: a qualitative approach. </w:t>
      </w:r>
      <w:r w:rsidRPr="000D58F7">
        <w:rPr>
          <w:i/>
          <w:iCs/>
          <w:lang w:val="en-US"/>
        </w:rPr>
        <w:t>Journal of Social Psychology</w:t>
      </w:r>
      <w:r w:rsidRPr="000D58F7">
        <w:rPr>
          <w:lang w:val="en-US"/>
        </w:rPr>
        <w:t xml:space="preserve">, </w:t>
      </w:r>
      <w:r w:rsidRPr="003C379F">
        <w:rPr>
          <w:i/>
          <w:iCs/>
          <w:lang w:val="en-US"/>
        </w:rPr>
        <w:t>13</w:t>
      </w:r>
      <w:r w:rsidRPr="000D58F7">
        <w:rPr>
          <w:lang w:val="en-US"/>
        </w:rPr>
        <w:t>, 181-188.</w:t>
      </w:r>
    </w:p>
    <w:p w14:paraId="34BDDD05" w14:textId="1940D826" w:rsidR="00D03DE0" w:rsidRPr="000D58F7" w:rsidRDefault="00D03DE0">
      <w:pPr>
        <w:spacing w:line="360" w:lineRule="auto"/>
        <w:ind w:left="709" w:hanging="709"/>
        <w:jc w:val="both"/>
        <w:rPr>
          <w:lang w:val="en-US"/>
        </w:rPr>
      </w:pPr>
      <w:r w:rsidRPr="000D58F7">
        <w:rPr>
          <w:lang w:val="en-US"/>
        </w:rPr>
        <w:t>Lu</w:t>
      </w:r>
      <w:r w:rsidR="00716310" w:rsidRPr="000D58F7">
        <w:rPr>
          <w:lang w:val="en-US"/>
        </w:rPr>
        <w:t>,</w:t>
      </w:r>
      <w:r w:rsidRPr="000D58F7">
        <w:rPr>
          <w:lang w:val="en-US"/>
        </w:rPr>
        <w:t xml:space="preserve"> L</w:t>
      </w:r>
      <w:r w:rsidR="003401E4" w:rsidRPr="000D58F7">
        <w:rPr>
          <w:lang w:val="en-US"/>
        </w:rPr>
        <w:t>.</w:t>
      </w:r>
      <w:r w:rsidRPr="000D58F7">
        <w:rPr>
          <w:lang w:val="en-US"/>
        </w:rPr>
        <w:t>, Gilmour</w:t>
      </w:r>
      <w:r w:rsidR="00716310" w:rsidRPr="000D58F7">
        <w:rPr>
          <w:lang w:val="en-US"/>
        </w:rPr>
        <w:t>,</w:t>
      </w:r>
      <w:r w:rsidRPr="000D58F7">
        <w:rPr>
          <w:lang w:val="en-US"/>
        </w:rPr>
        <w:t xml:space="preserve"> R</w:t>
      </w:r>
      <w:r w:rsidR="003401E4" w:rsidRPr="000D58F7">
        <w:rPr>
          <w:lang w:val="en-US"/>
        </w:rPr>
        <w:t>.</w:t>
      </w:r>
      <w:r w:rsidRPr="000D58F7">
        <w:rPr>
          <w:lang w:val="en-US"/>
        </w:rPr>
        <w:t xml:space="preserve"> and Kao</w:t>
      </w:r>
      <w:r w:rsidR="00716310" w:rsidRPr="000D58F7">
        <w:rPr>
          <w:lang w:val="en-US"/>
        </w:rPr>
        <w:t>,</w:t>
      </w:r>
      <w:r w:rsidRPr="000D58F7">
        <w:rPr>
          <w:lang w:val="en-US"/>
        </w:rPr>
        <w:t xml:space="preserve"> S</w:t>
      </w:r>
      <w:r w:rsidR="003401E4" w:rsidRPr="000D58F7">
        <w:rPr>
          <w:lang w:val="en-US"/>
        </w:rPr>
        <w:t>.</w:t>
      </w:r>
      <w:r w:rsidRPr="000D58F7">
        <w:rPr>
          <w:lang w:val="en-US"/>
        </w:rPr>
        <w:t>F</w:t>
      </w:r>
      <w:r w:rsidR="003401E4" w:rsidRPr="000D58F7">
        <w:rPr>
          <w:lang w:val="en-US"/>
        </w:rPr>
        <w:t>.</w:t>
      </w:r>
      <w:r w:rsidRPr="000D58F7">
        <w:rPr>
          <w:lang w:val="en-US"/>
        </w:rPr>
        <w:t xml:space="preserve"> (2001)</w:t>
      </w:r>
      <w:r w:rsidR="00136484" w:rsidRPr="000D58F7">
        <w:rPr>
          <w:lang w:val="en-US"/>
        </w:rPr>
        <w:t>.</w:t>
      </w:r>
      <w:r w:rsidRPr="000D58F7">
        <w:rPr>
          <w:lang w:val="en-US"/>
        </w:rPr>
        <w:t xml:space="preserve"> Cultural values</w:t>
      </w:r>
      <w:r w:rsidR="00E26484">
        <w:rPr>
          <w:lang w:val="en-US"/>
        </w:rPr>
        <w:t xml:space="preserve"> </w:t>
      </w:r>
      <w:r w:rsidRPr="000D58F7">
        <w:rPr>
          <w:lang w:val="en-US"/>
        </w:rPr>
        <w:t xml:space="preserve">and happiness: an east-west dialogue. </w:t>
      </w:r>
      <w:r w:rsidRPr="000D58F7">
        <w:rPr>
          <w:i/>
          <w:iCs/>
          <w:lang w:val="en-US"/>
        </w:rPr>
        <w:t xml:space="preserve">Journal of </w:t>
      </w:r>
      <w:r w:rsidR="00BD1FD9">
        <w:rPr>
          <w:i/>
          <w:iCs/>
          <w:lang w:val="en-US"/>
        </w:rPr>
        <w:t>S</w:t>
      </w:r>
      <w:r w:rsidRPr="000D58F7">
        <w:rPr>
          <w:i/>
          <w:iCs/>
          <w:lang w:val="en-US"/>
        </w:rPr>
        <w:t>ocial</w:t>
      </w:r>
      <w:r w:rsidR="00BD1FD9">
        <w:rPr>
          <w:i/>
          <w:iCs/>
          <w:lang w:val="en-US"/>
        </w:rPr>
        <w:t xml:space="preserve"> P</w:t>
      </w:r>
      <w:r w:rsidRPr="000D58F7">
        <w:rPr>
          <w:i/>
          <w:iCs/>
          <w:lang w:val="en-US"/>
        </w:rPr>
        <w:t>sychology</w:t>
      </w:r>
      <w:r w:rsidRPr="000D58F7">
        <w:rPr>
          <w:lang w:val="en-US"/>
        </w:rPr>
        <w:t xml:space="preserve">, </w:t>
      </w:r>
      <w:r w:rsidRPr="003C379F">
        <w:rPr>
          <w:i/>
          <w:iCs/>
          <w:lang w:val="en-US"/>
        </w:rPr>
        <w:t>141</w:t>
      </w:r>
      <w:r w:rsidRPr="000D58F7">
        <w:rPr>
          <w:lang w:val="en-US"/>
        </w:rPr>
        <w:t xml:space="preserve">, 477-493. </w:t>
      </w:r>
    </w:p>
    <w:p w14:paraId="6A2AEE2B" w14:textId="0A5EDFB7" w:rsidR="00D03DE0" w:rsidRPr="000D58F7" w:rsidRDefault="00D03DE0">
      <w:pPr>
        <w:spacing w:line="360" w:lineRule="auto"/>
        <w:ind w:left="709" w:hanging="709"/>
        <w:jc w:val="both"/>
        <w:rPr>
          <w:lang w:val="en-US"/>
        </w:rPr>
      </w:pPr>
      <w:r w:rsidRPr="000D58F7">
        <w:rPr>
          <w:lang w:val="en-US"/>
        </w:rPr>
        <w:t>Lu, L</w:t>
      </w:r>
      <w:r w:rsidR="00560626" w:rsidRPr="000D58F7">
        <w:rPr>
          <w:lang w:val="en-US"/>
        </w:rPr>
        <w:t xml:space="preserve">. </w:t>
      </w:r>
      <w:r w:rsidRPr="000D58F7">
        <w:rPr>
          <w:lang w:val="en-US"/>
        </w:rPr>
        <w:t>and Gilmour R</w:t>
      </w:r>
      <w:r w:rsidR="00560626" w:rsidRPr="000D58F7">
        <w:rPr>
          <w:lang w:val="en-US"/>
        </w:rPr>
        <w:t>.</w:t>
      </w:r>
      <w:r w:rsidRPr="000D58F7">
        <w:rPr>
          <w:lang w:val="en-US"/>
        </w:rPr>
        <w:t xml:space="preserve"> (2004)</w:t>
      </w:r>
      <w:r w:rsidR="00136484" w:rsidRPr="000D58F7">
        <w:rPr>
          <w:lang w:val="en-US"/>
        </w:rPr>
        <w:t>.</w:t>
      </w:r>
      <w:r w:rsidRPr="000D58F7">
        <w:rPr>
          <w:lang w:val="en-US"/>
        </w:rPr>
        <w:t xml:space="preserve"> Culture, self and ways to achieve SWB: A crosscultural analysis. </w:t>
      </w:r>
      <w:r w:rsidRPr="000D58F7">
        <w:rPr>
          <w:i/>
          <w:iCs/>
          <w:lang w:val="en-US"/>
        </w:rPr>
        <w:t>Journal of Psychology in Chinese Societies</w:t>
      </w:r>
      <w:r w:rsidRPr="000D58F7">
        <w:rPr>
          <w:lang w:val="en-US"/>
        </w:rPr>
        <w:t xml:space="preserve">, </w:t>
      </w:r>
      <w:r w:rsidRPr="003C379F">
        <w:rPr>
          <w:i/>
          <w:iCs/>
          <w:lang w:val="en-US"/>
        </w:rPr>
        <w:t>5</w:t>
      </w:r>
      <w:r w:rsidRPr="000D58F7">
        <w:rPr>
          <w:lang w:val="en-US"/>
        </w:rPr>
        <w:t>, 51</w:t>
      </w:r>
      <w:r w:rsidR="00BD1FD9">
        <w:rPr>
          <w:lang w:val="en-US"/>
        </w:rPr>
        <w:t>-</w:t>
      </w:r>
      <w:r w:rsidRPr="000D58F7">
        <w:rPr>
          <w:lang w:val="en-US"/>
        </w:rPr>
        <w:t xml:space="preserve">79. </w:t>
      </w:r>
    </w:p>
    <w:p w14:paraId="7264E738" w14:textId="74B92906" w:rsidR="00D03DE0" w:rsidRPr="000D58F7" w:rsidRDefault="00D03DE0">
      <w:pPr>
        <w:spacing w:line="360" w:lineRule="auto"/>
        <w:ind w:left="709" w:hanging="709"/>
        <w:jc w:val="both"/>
      </w:pPr>
      <w:r w:rsidRPr="000D58F7">
        <w:rPr>
          <w:lang w:val="en-US"/>
        </w:rPr>
        <w:t>Margot, J</w:t>
      </w:r>
      <w:r w:rsidR="003C33F4" w:rsidRPr="000D58F7">
        <w:rPr>
          <w:lang w:val="en-US"/>
        </w:rPr>
        <w:t>.</w:t>
      </w:r>
      <w:r w:rsidR="008D39D1" w:rsidRPr="000D58F7">
        <w:rPr>
          <w:lang w:val="en-US"/>
        </w:rPr>
        <w:t xml:space="preserve"> </w:t>
      </w:r>
      <w:r w:rsidRPr="000D58F7">
        <w:rPr>
          <w:lang w:val="en-US"/>
        </w:rPr>
        <w:t>P</w:t>
      </w:r>
      <w:r w:rsidR="003C33F4" w:rsidRPr="000D58F7">
        <w:rPr>
          <w:lang w:val="en-US"/>
        </w:rPr>
        <w:t>.</w:t>
      </w:r>
      <w:r w:rsidRPr="000D58F7">
        <w:rPr>
          <w:lang w:val="en-US"/>
        </w:rPr>
        <w:t xml:space="preserve"> (2007)</w:t>
      </w:r>
      <w:r w:rsidR="00136484" w:rsidRPr="000D58F7">
        <w:rPr>
          <w:lang w:val="en-US"/>
        </w:rPr>
        <w:t>.</w:t>
      </w:r>
      <w:r w:rsidRPr="000D58F7">
        <w:rPr>
          <w:lang w:val="en-US"/>
        </w:rPr>
        <w:t xml:space="preserve"> La Felicidad. </w:t>
      </w:r>
      <w:r w:rsidRPr="000D58F7">
        <w:rPr>
          <w:i/>
          <w:iCs/>
        </w:rPr>
        <w:t>Praxis Filosófica</w:t>
      </w:r>
      <w:r w:rsidRPr="000D58F7">
        <w:t xml:space="preserve">, (25), 55-80. </w:t>
      </w:r>
      <w:r w:rsidR="003C33F4" w:rsidRPr="000D58F7">
        <w:t xml:space="preserve">Recuperado de </w:t>
      </w:r>
      <w:r w:rsidRPr="000D58F7">
        <w:t xml:space="preserve"> http://www.scielo.org.co/scielo.php?script=sci_arttext&amp;pid=S0120-46882007000200004&amp;lng=en&amp;tlng=es.</w:t>
      </w:r>
    </w:p>
    <w:p w14:paraId="24074A9A" w14:textId="7E67B832" w:rsidR="00D03DE0" w:rsidRPr="00EC1606" w:rsidRDefault="00D03DE0" w:rsidP="001A7F88">
      <w:pPr>
        <w:spacing w:line="360" w:lineRule="auto"/>
        <w:ind w:left="709" w:hanging="709"/>
        <w:jc w:val="both"/>
      </w:pPr>
      <w:r w:rsidRPr="000D58F7">
        <w:t>Martínez</w:t>
      </w:r>
      <w:r w:rsidR="00716310" w:rsidRPr="000D58F7">
        <w:t>,</w:t>
      </w:r>
      <w:r w:rsidRPr="000D58F7">
        <w:t xml:space="preserve"> B</w:t>
      </w:r>
      <w:r w:rsidR="00045B9A" w:rsidRPr="000D58F7">
        <w:t>.</w:t>
      </w:r>
      <w:r w:rsidRPr="000D58F7">
        <w:t xml:space="preserve"> C</w:t>
      </w:r>
      <w:r w:rsidR="00045B9A" w:rsidRPr="000D58F7">
        <w:t>.</w:t>
      </w:r>
      <w:r w:rsidRPr="000D58F7">
        <w:t xml:space="preserve"> (2019)</w:t>
      </w:r>
      <w:r w:rsidR="00045B9A" w:rsidRPr="000D58F7">
        <w:t>.</w:t>
      </w:r>
      <w:r w:rsidRPr="000D58F7">
        <w:t xml:space="preserve"> </w:t>
      </w:r>
      <w:r w:rsidRPr="000D58F7">
        <w:rPr>
          <w:i/>
          <w:iCs/>
        </w:rPr>
        <w:t>Estadística y muestreo</w:t>
      </w:r>
      <w:r w:rsidR="00045B9A" w:rsidRPr="000D58F7">
        <w:t>.</w:t>
      </w:r>
      <w:r w:rsidRPr="000D58F7">
        <w:t xml:space="preserve"> </w:t>
      </w:r>
      <w:r w:rsidRPr="00EC1606">
        <w:t>Bogotá, Colombia</w:t>
      </w:r>
      <w:r w:rsidR="00BD1FD9" w:rsidRPr="00EC1606">
        <w:t xml:space="preserve">: </w:t>
      </w:r>
      <w:r w:rsidR="00045B9A" w:rsidRPr="00EC1606">
        <w:t>ECOE Ediciones.</w:t>
      </w:r>
    </w:p>
    <w:p w14:paraId="60DD388B" w14:textId="0DBCC1B2" w:rsidR="00CC3D6F" w:rsidRPr="00EC1606" w:rsidRDefault="00CC3D6F">
      <w:pPr>
        <w:spacing w:line="360" w:lineRule="auto"/>
        <w:ind w:left="709" w:hanging="709"/>
        <w:jc w:val="both"/>
      </w:pPr>
      <w:r w:rsidRPr="00CC3D6F">
        <w:t xml:space="preserve">Mochon M.F., </w:t>
      </w:r>
      <w:r w:rsidR="002064DE">
        <w:t xml:space="preserve">Ahn </w:t>
      </w:r>
      <w:r w:rsidRPr="00CC3D6F">
        <w:t>N</w:t>
      </w:r>
      <w:r w:rsidR="002064DE">
        <w:t>.,</w:t>
      </w:r>
      <w:r w:rsidRPr="00CC3D6F">
        <w:t xml:space="preserve"> De J</w:t>
      </w:r>
      <w:r>
        <w:t xml:space="preserve">uan R. (2012) La felicidad de los jóvenes. Papers. Revista de Sociología. Vol. 97, número 2. 407-430. </w:t>
      </w:r>
      <w:r w:rsidRPr="00EC1606">
        <w:t>DOI: http://dx.doi.org/10.5565/rev/papers/v97n2.136</w:t>
      </w:r>
    </w:p>
    <w:p w14:paraId="2C9BF0E2" w14:textId="099343B0" w:rsidR="006E1979" w:rsidRPr="000D58F7" w:rsidRDefault="00D03DE0">
      <w:pPr>
        <w:spacing w:line="360" w:lineRule="auto"/>
        <w:ind w:left="709" w:hanging="709"/>
        <w:jc w:val="both"/>
        <w:rPr>
          <w:lang w:val="en-US"/>
        </w:rPr>
      </w:pPr>
      <w:r w:rsidRPr="000D58F7">
        <w:rPr>
          <w:lang w:val="en-US"/>
        </w:rPr>
        <w:t>Mogilner</w:t>
      </w:r>
      <w:r w:rsidR="006E1979" w:rsidRPr="000D58F7">
        <w:rPr>
          <w:lang w:val="en-US"/>
        </w:rPr>
        <w:t>,</w:t>
      </w:r>
      <w:r w:rsidRPr="000D58F7">
        <w:rPr>
          <w:lang w:val="en-US"/>
        </w:rPr>
        <w:t xml:space="preserve"> C</w:t>
      </w:r>
      <w:r w:rsidR="006E1979" w:rsidRPr="000D58F7">
        <w:rPr>
          <w:lang w:val="en-US"/>
        </w:rPr>
        <w:t>.</w:t>
      </w:r>
      <w:r w:rsidRPr="000D58F7">
        <w:rPr>
          <w:lang w:val="en-US"/>
        </w:rPr>
        <w:t xml:space="preserve"> Whillans</w:t>
      </w:r>
      <w:r w:rsidR="006E1979" w:rsidRPr="000D58F7">
        <w:rPr>
          <w:lang w:val="en-US"/>
        </w:rPr>
        <w:t>,</w:t>
      </w:r>
      <w:r w:rsidRPr="000D58F7">
        <w:rPr>
          <w:lang w:val="en-US"/>
        </w:rPr>
        <w:t xml:space="preserve"> A</w:t>
      </w:r>
      <w:r w:rsidR="006E1979" w:rsidRPr="000D58F7">
        <w:rPr>
          <w:lang w:val="en-US"/>
        </w:rPr>
        <w:t>.</w:t>
      </w:r>
      <w:r w:rsidRPr="000D58F7">
        <w:rPr>
          <w:lang w:val="en-US"/>
        </w:rPr>
        <w:t xml:space="preserve"> and Norton</w:t>
      </w:r>
      <w:r w:rsidR="00716310" w:rsidRPr="000D58F7">
        <w:rPr>
          <w:lang w:val="en-US"/>
        </w:rPr>
        <w:t>,</w:t>
      </w:r>
      <w:r w:rsidRPr="000D58F7">
        <w:rPr>
          <w:lang w:val="en-US"/>
        </w:rPr>
        <w:t xml:space="preserve"> M</w:t>
      </w:r>
      <w:r w:rsidR="006E1979" w:rsidRPr="000D58F7">
        <w:rPr>
          <w:lang w:val="en-US"/>
        </w:rPr>
        <w:t>.</w:t>
      </w:r>
      <w:r w:rsidRPr="000D58F7">
        <w:rPr>
          <w:lang w:val="en-US"/>
        </w:rPr>
        <w:t xml:space="preserve"> I</w:t>
      </w:r>
      <w:r w:rsidR="006E1979" w:rsidRPr="000D58F7">
        <w:rPr>
          <w:lang w:val="en-US"/>
        </w:rPr>
        <w:t>.</w:t>
      </w:r>
      <w:r w:rsidRPr="000D58F7">
        <w:rPr>
          <w:lang w:val="en-US"/>
        </w:rPr>
        <w:t xml:space="preserve"> (2017)</w:t>
      </w:r>
      <w:r w:rsidR="00136484" w:rsidRPr="000D58F7">
        <w:rPr>
          <w:lang w:val="en-US"/>
        </w:rPr>
        <w:t>.</w:t>
      </w:r>
      <w:r w:rsidRPr="000D58F7">
        <w:rPr>
          <w:lang w:val="en-US"/>
        </w:rPr>
        <w:t xml:space="preserve"> </w:t>
      </w:r>
      <w:r w:rsidRPr="000D58F7">
        <w:rPr>
          <w:i/>
          <w:iCs/>
          <w:lang w:val="en-US"/>
        </w:rPr>
        <w:t>Time, money, and subjective well-being</w:t>
      </w:r>
      <w:r w:rsidR="00BD1FD9">
        <w:rPr>
          <w:i/>
          <w:iCs/>
          <w:lang w:val="en-US"/>
        </w:rPr>
        <w:t>.</w:t>
      </w:r>
      <w:r w:rsidRPr="000D58F7">
        <w:rPr>
          <w:lang w:val="en-US"/>
        </w:rPr>
        <w:t xml:space="preserve"> </w:t>
      </w:r>
      <w:r w:rsidR="00BD1FD9">
        <w:rPr>
          <w:lang w:val="en-US"/>
        </w:rPr>
        <w:t>I</w:t>
      </w:r>
      <w:r w:rsidR="00BD1FD9" w:rsidRPr="000D58F7">
        <w:rPr>
          <w:lang w:val="en-US"/>
        </w:rPr>
        <w:t xml:space="preserve">n </w:t>
      </w:r>
      <w:r w:rsidRPr="000D58F7">
        <w:rPr>
          <w:lang w:val="en-US"/>
        </w:rPr>
        <w:t xml:space="preserve">Diener, </w:t>
      </w:r>
      <w:r w:rsidR="006E1979" w:rsidRPr="000D58F7">
        <w:rPr>
          <w:lang w:val="en-US"/>
        </w:rPr>
        <w:t>E.</w:t>
      </w:r>
      <w:r w:rsidR="00BD1FD9">
        <w:rPr>
          <w:lang w:val="en-US"/>
        </w:rPr>
        <w:t>,</w:t>
      </w:r>
      <w:r w:rsidRPr="000D58F7">
        <w:rPr>
          <w:lang w:val="en-US"/>
        </w:rPr>
        <w:t xml:space="preserve"> Oishi, </w:t>
      </w:r>
      <w:r w:rsidR="005B5506">
        <w:rPr>
          <w:lang w:val="en-US"/>
        </w:rPr>
        <w:t>S. and</w:t>
      </w:r>
      <w:r w:rsidR="005B5506" w:rsidRPr="000D58F7">
        <w:rPr>
          <w:lang w:val="en-US"/>
        </w:rPr>
        <w:t xml:space="preserve"> </w:t>
      </w:r>
      <w:r w:rsidRPr="000D58F7">
        <w:rPr>
          <w:lang w:val="en-US"/>
        </w:rPr>
        <w:t xml:space="preserve">Tay, </w:t>
      </w:r>
      <w:r w:rsidR="005B5506" w:rsidRPr="000D58F7">
        <w:rPr>
          <w:lang w:val="en-US"/>
        </w:rPr>
        <w:t xml:space="preserve">L. </w:t>
      </w:r>
      <w:r w:rsidR="005B5506">
        <w:rPr>
          <w:lang w:val="en-US"/>
        </w:rPr>
        <w:t>(e</w:t>
      </w:r>
      <w:r w:rsidRPr="000D58F7">
        <w:rPr>
          <w:lang w:val="en-US"/>
        </w:rPr>
        <w:t>ds</w:t>
      </w:r>
      <w:r w:rsidR="005B5506">
        <w:rPr>
          <w:lang w:val="en-US"/>
        </w:rPr>
        <w:t>.),</w:t>
      </w:r>
      <w:r w:rsidRPr="000D58F7">
        <w:rPr>
          <w:lang w:val="en-US"/>
        </w:rPr>
        <w:t xml:space="preserve"> </w:t>
      </w:r>
      <w:r w:rsidRPr="003C379F">
        <w:rPr>
          <w:i/>
          <w:iCs/>
          <w:lang w:val="en-US"/>
        </w:rPr>
        <w:t>Handbook of Subjective Well-Being</w:t>
      </w:r>
      <w:r w:rsidR="00855F8E">
        <w:rPr>
          <w:i/>
          <w:iCs/>
          <w:lang w:val="en-US"/>
        </w:rPr>
        <w:t>.</w:t>
      </w:r>
      <w:r w:rsidRPr="000D58F7">
        <w:rPr>
          <w:lang w:val="en-US"/>
        </w:rPr>
        <w:t xml:space="preserve">  </w:t>
      </w:r>
      <w:r w:rsidR="00855F8E" w:rsidRPr="00855F8E">
        <w:rPr>
          <w:lang w:val="en-US"/>
        </w:rPr>
        <w:t xml:space="preserve">Salt </w:t>
      </w:r>
      <w:r w:rsidR="00855F8E" w:rsidRPr="00855F8E">
        <w:rPr>
          <w:lang w:val="en-US"/>
        </w:rPr>
        <w:lastRenderedPageBreak/>
        <w:t xml:space="preserve">Lake City, </w:t>
      </w:r>
      <w:r w:rsidR="00855F8E">
        <w:rPr>
          <w:lang w:val="en-US"/>
        </w:rPr>
        <w:t>United States</w:t>
      </w:r>
      <w:r w:rsidR="00855F8E" w:rsidRPr="00855F8E">
        <w:rPr>
          <w:lang w:val="en-US"/>
        </w:rPr>
        <w:t>: DEF Publisher</w:t>
      </w:r>
      <w:r w:rsidRPr="000D58F7">
        <w:rPr>
          <w:lang w:val="en-US"/>
        </w:rPr>
        <w:t>.</w:t>
      </w:r>
      <w:r w:rsidR="006E1979" w:rsidRPr="000D58F7">
        <w:rPr>
          <w:lang w:val="en-US"/>
        </w:rPr>
        <w:t xml:space="preserve"> Recuperado de </w:t>
      </w:r>
      <w:r w:rsidR="00627ECF" w:rsidRPr="00883200">
        <w:rPr>
          <w:lang w:val="en-US"/>
        </w:rPr>
        <w:t>https://pdfs.semanticscholar.org/3874/bed28247552c860432c3a1d32c9d84418f25.pdf</w:t>
      </w:r>
      <w:r w:rsidR="006E1979" w:rsidRPr="000D58F7">
        <w:rPr>
          <w:lang w:val="en-US"/>
        </w:rPr>
        <w:t xml:space="preserve"> </w:t>
      </w:r>
      <w:r w:rsidR="00855F8E">
        <w:rPr>
          <w:lang w:val="en-US"/>
        </w:rPr>
        <w:t>.</w:t>
      </w:r>
    </w:p>
    <w:p w14:paraId="11FA0560" w14:textId="0AA3F03C" w:rsidR="00D03DE0" w:rsidRPr="000D58F7" w:rsidRDefault="00627ECF">
      <w:pPr>
        <w:spacing w:line="360" w:lineRule="auto"/>
        <w:ind w:left="709" w:hanging="709"/>
        <w:jc w:val="both"/>
      </w:pPr>
      <w:r w:rsidRPr="000D58F7">
        <w:t xml:space="preserve">Organización de las </w:t>
      </w:r>
      <w:r w:rsidR="00D03DE0" w:rsidRPr="000D58F7">
        <w:t>N</w:t>
      </w:r>
      <w:r w:rsidRPr="000D58F7">
        <w:t xml:space="preserve">aciones </w:t>
      </w:r>
      <w:r w:rsidR="00D03DE0" w:rsidRPr="000D58F7">
        <w:t>U</w:t>
      </w:r>
      <w:r w:rsidRPr="000D58F7">
        <w:t>nidas</w:t>
      </w:r>
      <w:r w:rsidR="000870ED">
        <w:t xml:space="preserve"> [ONU].</w:t>
      </w:r>
      <w:r w:rsidR="00D03DE0" w:rsidRPr="000D58F7">
        <w:t xml:space="preserve"> (2019)</w:t>
      </w:r>
      <w:r w:rsidR="00136484" w:rsidRPr="000D58F7">
        <w:t>.</w:t>
      </w:r>
      <w:r w:rsidR="00D03DE0" w:rsidRPr="000D58F7">
        <w:t xml:space="preserve"> </w:t>
      </w:r>
      <w:r w:rsidR="00D03DE0" w:rsidRPr="000D58F7">
        <w:rPr>
          <w:i/>
          <w:iCs/>
        </w:rPr>
        <w:t>Informe Mundial de la Felicidad</w:t>
      </w:r>
      <w:r w:rsidR="000870ED">
        <w:t>.</w:t>
      </w:r>
      <w:r w:rsidR="000870ED" w:rsidRPr="000D58F7">
        <w:t xml:space="preserve"> Organización de las Naciones Unidas</w:t>
      </w:r>
      <w:r w:rsidR="000870ED">
        <w:t xml:space="preserve">. </w:t>
      </w:r>
      <w:r w:rsidRPr="000D58F7">
        <w:t xml:space="preserve">Recuperado de </w:t>
      </w:r>
      <w:r w:rsidR="00D03DE0" w:rsidRPr="000D58F7">
        <w:t>http://www.onunoticias.mx/en-el-dia-internacional-de-la-felicidad-preguntamos-por-que-america-latina-es-tan-feliz/</w:t>
      </w:r>
      <w:r w:rsidR="000870ED">
        <w:t>.</w:t>
      </w:r>
    </w:p>
    <w:p w14:paraId="6722FA24" w14:textId="64B67A7B" w:rsidR="00D03DE0" w:rsidRPr="000D58F7" w:rsidRDefault="00D03DE0">
      <w:pPr>
        <w:spacing w:line="360" w:lineRule="auto"/>
        <w:ind w:left="709" w:hanging="709"/>
        <w:jc w:val="both"/>
        <w:rPr>
          <w:lang w:val="en-US"/>
        </w:rPr>
      </w:pPr>
      <w:r w:rsidRPr="000D58F7">
        <w:rPr>
          <w:lang w:val="en-US"/>
        </w:rPr>
        <w:t>Qari, S</w:t>
      </w:r>
      <w:r w:rsidR="000E64D9" w:rsidRPr="000D58F7">
        <w:rPr>
          <w:lang w:val="en-US"/>
        </w:rPr>
        <w:t>.</w:t>
      </w:r>
      <w:r w:rsidRPr="000D58F7">
        <w:rPr>
          <w:lang w:val="en-US"/>
        </w:rPr>
        <w:t xml:space="preserve"> (2014)</w:t>
      </w:r>
      <w:r w:rsidR="00136484" w:rsidRPr="000D58F7">
        <w:rPr>
          <w:lang w:val="en-US"/>
        </w:rPr>
        <w:t>.</w:t>
      </w:r>
      <w:r w:rsidRPr="000D58F7">
        <w:rPr>
          <w:lang w:val="en-US"/>
        </w:rPr>
        <w:t xml:space="preserve"> Marriage, adaptation and happiness: Are there long-lasting gains to marriage? </w:t>
      </w:r>
      <w:r w:rsidRPr="000D58F7">
        <w:rPr>
          <w:i/>
          <w:iCs/>
          <w:lang w:val="en-US"/>
        </w:rPr>
        <w:t>Journal of Behavioral and Experimental Economics,</w:t>
      </w:r>
      <w:r w:rsidRPr="000D58F7">
        <w:rPr>
          <w:lang w:val="en-US"/>
        </w:rPr>
        <w:t xml:space="preserve"> </w:t>
      </w:r>
      <w:r w:rsidRPr="003C379F">
        <w:rPr>
          <w:i/>
          <w:iCs/>
          <w:lang w:val="en-US"/>
        </w:rPr>
        <w:t>50</w:t>
      </w:r>
      <w:r w:rsidRPr="000D58F7">
        <w:rPr>
          <w:lang w:val="en-US"/>
        </w:rPr>
        <w:t>, 29</w:t>
      </w:r>
      <w:r w:rsidR="000870ED">
        <w:rPr>
          <w:lang w:val="en-US"/>
        </w:rPr>
        <w:t>-</w:t>
      </w:r>
      <w:r w:rsidRPr="000D58F7">
        <w:rPr>
          <w:lang w:val="en-US"/>
        </w:rPr>
        <w:t>39</w:t>
      </w:r>
      <w:r w:rsidR="000870ED">
        <w:rPr>
          <w:lang w:val="en-US"/>
        </w:rPr>
        <w:t>.</w:t>
      </w:r>
    </w:p>
    <w:p w14:paraId="7CB02F23" w14:textId="4785B87E" w:rsidR="00D03DE0" w:rsidRPr="000D58F7" w:rsidRDefault="00D03DE0">
      <w:pPr>
        <w:spacing w:line="360" w:lineRule="auto"/>
        <w:ind w:left="709" w:hanging="709"/>
        <w:jc w:val="both"/>
      </w:pPr>
      <w:r w:rsidRPr="000D58F7">
        <w:rPr>
          <w:lang w:val="en-US"/>
        </w:rPr>
        <w:t>Sánchez</w:t>
      </w:r>
      <w:r w:rsidR="00045B9A" w:rsidRPr="000D58F7">
        <w:rPr>
          <w:lang w:val="en-US"/>
        </w:rPr>
        <w:t>,</w:t>
      </w:r>
      <w:r w:rsidRPr="000D58F7">
        <w:rPr>
          <w:lang w:val="en-US"/>
        </w:rPr>
        <w:t xml:space="preserve"> C</w:t>
      </w:r>
      <w:r w:rsidR="00045B9A" w:rsidRPr="000D58F7">
        <w:rPr>
          <w:lang w:val="en-US"/>
        </w:rPr>
        <w:t>.</w:t>
      </w:r>
      <w:r w:rsidRPr="000D58F7">
        <w:rPr>
          <w:lang w:val="en-US"/>
        </w:rPr>
        <w:t xml:space="preserve"> J</w:t>
      </w:r>
      <w:r w:rsidR="00045B9A" w:rsidRPr="000D58F7">
        <w:rPr>
          <w:lang w:val="en-US"/>
        </w:rPr>
        <w:t>. J.</w:t>
      </w:r>
      <w:r w:rsidRPr="000D58F7">
        <w:rPr>
          <w:lang w:val="en-US"/>
        </w:rPr>
        <w:t xml:space="preserve"> (2018)</w:t>
      </w:r>
      <w:r w:rsidR="00045B9A" w:rsidRPr="000D58F7">
        <w:rPr>
          <w:lang w:val="en-US"/>
        </w:rPr>
        <w:t>.</w:t>
      </w:r>
      <w:r w:rsidRPr="000D58F7">
        <w:rPr>
          <w:lang w:val="en-US"/>
        </w:rPr>
        <w:t xml:space="preserve"> </w:t>
      </w:r>
      <w:r w:rsidRPr="000D58F7">
        <w:rPr>
          <w:i/>
          <w:iCs/>
        </w:rPr>
        <w:t>Errores de muestreo. Precisión de los estimadores en encue</w:t>
      </w:r>
      <w:r w:rsidR="00E26484">
        <w:rPr>
          <w:i/>
          <w:iCs/>
        </w:rPr>
        <w:t>s</w:t>
      </w:r>
      <w:r w:rsidRPr="000D58F7">
        <w:rPr>
          <w:i/>
          <w:iCs/>
        </w:rPr>
        <w:t>tas probabilísticas.</w:t>
      </w:r>
      <w:r w:rsidRPr="000D58F7">
        <w:t xml:space="preserve"> Madrid</w:t>
      </w:r>
      <w:r w:rsidR="000870ED">
        <w:t>,</w:t>
      </w:r>
      <w:r w:rsidRPr="000D58F7">
        <w:t xml:space="preserve"> España</w:t>
      </w:r>
      <w:r w:rsidR="00B075A9" w:rsidRPr="000D58F7">
        <w:t>:</w:t>
      </w:r>
      <w:r w:rsidR="000870ED">
        <w:t xml:space="preserve"> </w:t>
      </w:r>
      <w:r w:rsidR="00B075A9" w:rsidRPr="000D58F7">
        <w:t>Dextra Editorial</w:t>
      </w:r>
      <w:r w:rsidRPr="000D58F7">
        <w:t xml:space="preserve">. </w:t>
      </w:r>
    </w:p>
    <w:p w14:paraId="0E0D58F7" w14:textId="56CF4259" w:rsidR="00D03DE0" w:rsidRPr="000D58F7" w:rsidRDefault="00D03DE0" w:rsidP="001A7F88">
      <w:pPr>
        <w:spacing w:line="360" w:lineRule="auto"/>
        <w:ind w:left="709" w:hanging="709"/>
        <w:jc w:val="both"/>
      </w:pPr>
      <w:r w:rsidRPr="000D58F7">
        <w:t xml:space="preserve">Scheaffer, </w:t>
      </w:r>
      <w:r w:rsidR="000870ED">
        <w:t>R.</w:t>
      </w:r>
      <w:r w:rsidR="000870ED" w:rsidRPr="000D58F7">
        <w:t xml:space="preserve"> </w:t>
      </w:r>
      <w:r w:rsidRPr="000D58F7">
        <w:t>y Mendenhall</w:t>
      </w:r>
      <w:r w:rsidR="00716310" w:rsidRPr="000D58F7">
        <w:t>,</w:t>
      </w:r>
      <w:r w:rsidRPr="000D58F7">
        <w:t xml:space="preserve"> W</w:t>
      </w:r>
      <w:r w:rsidR="00716310" w:rsidRPr="000D58F7">
        <w:t>.</w:t>
      </w:r>
      <w:r w:rsidRPr="000D58F7">
        <w:t xml:space="preserve"> (2005)</w:t>
      </w:r>
      <w:r w:rsidR="00136484" w:rsidRPr="000D58F7">
        <w:t>.</w:t>
      </w:r>
      <w:r w:rsidRPr="000D58F7">
        <w:t xml:space="preserve"> </w:t>
      </w:r>
      <w:r w:rsidRPr="000D58F7">
        <w:rPr>
          <w:i/>
          <w:iCs/>
        </w:rPr>
        <w:t>Elementos de muestreo</w:t>
      </w:r>
      <w:r w:rsidR="00805BF0" w:rsidRPr="000D58F7">
        <w:t>.</w:t>
      </w:r>
      <w:r w:rsidRPr="000D58F7">
        <w:t xml:space="preserve"> </w:t>
      </w:r>
      <w:r w:rsidR="000870ED">
        <w:t xml:space="preserve">Ciudad de México, </w:t>
      </w:r>
      <w:r w:rsidR="00805BF0" w:rsidRPr="000D58F7">
        <w:t xml:space="preserve">México: </w:t>
      </w:r>
      <w:r w:rsidRPr="000D58F7">
        <w:t xml:space="preserve">Grupo Editorial Iberoamérica. </w:t>
      </w:r>
    </w:p>
    <w:p w14:paraId="1E996A76" w14:textId="048BF5D7" w:rsidR="005D2C87" w:rsidRPr="0068017D" w:rsidRDefault="005D2C87" w:rsidP="005D2C87">
      <w:pPr>
        <w:spacing w:line="360" w:lineRule="auto"/>
        <w:ind w:left="709" w:hanging="709"/>
        <w:jc w:val="both"/>
        <w:rPr>
          <w:color w:val="FF0000"/>
          <w:lang w:val="en-US"/>
        </w:rPr>
      </w:pPr>
      <w:r w:rsidRPr="00DE08AE">
        <w:rPr>
          <w:lang w:val="en-US"/>
        </w:rPr>
        <w:t xml:space="preserve">Swinyard, W.R., Kau, A.K. y Phua, H.Y. (2001) Happiness, materialism, and religious experience in the us and Singapore, Journal of Happiness Studies </w:t>
      </w:r>
      <w:r w:rsidR="0068017D" w:rsidRPr="00DE08AE">
        <w:rPr>
          <w:lang w:val="en-US"/>
        </w:rPr>
        <w:t>m</w:t>
      </w:r>
      <w:r w:rsidRPr="00DE08AE">
        <w:rPr>
          <w:lang w:val="en-US"/>
        </w:rPr>
        <w:t>arzo de 2001, Volumen 2, Número 1, páginas 13–32.  https://doi.org/10.1023/A:1011596515474</w:t>
      </w:r>
    </w:p>
    <w:p w14:paraId="66F71EFA" w14:textId="0EB70722" w:rsidR="006270D2" w:rsidRPr="000D58F7" w:rsidRDefault="00D03DE0">
      <w:pPr>
        <w:spacing w:line="360" w:lineRule="auto"/>
        <w:ind w:left="709" w:hanging="709"/>
        <w:jc w:val="both"/>
        <w:rPr>
          <w:lang w:val="en-US"/>
        </w:rPr>
      </w:pPr>
      <w:r w:rsidRPr="00932775">
        <w:rPr>
          <w:lang w:val="en-US"/>
        </w:rPr>
        <w:t>Zimmermann</w:t>
      </w:r>
      <w:r w:rsidR="00716310" w:rsidRPr="00932775">
        <w:rPr>
          <w:lang w:val="en-US"/>
        </w:rPr>
        <w:t>,</w:t>
      </w:r>
      <w:r w:rsidRPr="00932775">
        <w:rPr>
          <w:lang w:val="en-US"/>
        </w:rPr>
        <w:t xml:space="preserve"> A</w:t>
      </w:r>
      <w:r w:rsidR="009A2E50" w:rsidRPr="00932775">
        <w:rPr>
          <w:lang w:val="en-US"/>
        </w:rPr>
        <w:t>.</w:t>
      </w:r>
      <w:r w:rsidRPr="00932775">
        <w:rPr>
          <w:lang w:val="en-US"/>
        </w:rPr>
        <w:t xml:space="preserve"> </w:t>
      </w:r>
      <w:r w:rsidR="000870ED" w:rsidRPr="00932775">
        <w:rPr>
          <w:lang w:val="en-US"/>
        </w:rPr>
        <w:t xml:space="preserve">and </w:t>
      </w:r>
      <w:r w:rsidRPr="00932775">
        <w:rPr>
          <w:lang w:val="en-US"/>
        </w:rPr>
        <w:t>Easterlin</w:t>
      </w:r>
      <w:r w:rsidR="00716310" w:rsidRPr="00932775">
        <w:rPr>
          <w:lang w:val="en-US"/>
        </w:rPr>
        <w:t>,</w:t>
      </w:r>
      <w:r w:rsidRPr="00932775">
        <w:rPr>
          <w:lang w:val="en-US"/>
        </w:rPr>
        <w:t xml:space="preserve"> R</w:t>
      </w:r>
      <w:r w:rsidR="009A2E50" w:rsidRPr="00932775">
        <w:rPr>
          <w:lang w:val="en-US"/>
        </w:rPr>
        <w:t>.</w:t>
      </w:r>
      <w:r w:rsidRPr="00932775">
        <w:rPr>
          <w:lang w:val="en-US"/>
        </w:rPr>
        <w:t xml:space="preserve"> (2006)</w:t>
      </w:r>
      <w:r w:rsidR="00136484" w:rsidRPr="00932775">
        <w:rPr>
          <w:lang w:val="en-US"/>
        </w:rPr>
        <w:t>.</w:t>
      </w:r>
      <w:r w:rsidRPr="00932775">
        <w:rPr>
          <w:lang w:val="en-US"/>
        </w:rPr>
        <w:t xml:space="preserve"> </w:t>
      </w:r>
      <w:r w:rsidRPr="000D58F7">
        <w:rPr>
          <w:lang w:val="en-US"/>
        </w:rPr>
        <w:t xml:space="preserve">Happily ever after? Cohabitation, marriage, divorce, and happiness in Germany. </w:t>
      </w:r>
      <w:r w:rsidRPr="000D58F7">
        <w:rPr>
          <w:i/>
          <w:iCs/>
          <w:lang w:val="en-US"/>
        </w:rPr>
        <w:t>Population and Development Review</w:t>
      </w:r>
      <w:r w:rsidR="00EB4E01">
        <w:rPr>
          <w:i/>
          <w:iCs/>
          <w:lang w:val="en-US"/>
        </w:rPr>
        <w:t>,</w:t>
      </w:r>
      <w:r w:rsidRPr="000D58F7">
        <w:rPr>
          <w:lang w:val="en-US"/>
        </w:rPr>
        <w:t xml:space="preserve"> </w:t>
      </w:r>
      <w:r w:rsidRPr="003C379F">
        <w:rPr>
          <w:i/>
          <w:iCs/>
          <w:lang w:val="en-US"/>
        </w:rPr>
        <w:t>32</w:t>
      </w:r>
      <w:r w:rsidRPr="000D58F7">
        <w:rPr>
          <w:lang w:val="en-US"/>
        </w:rPr>
        <w:t>(3), 511</w:t>
      </w:r>
      <w:r w:rsidR="00EB4E01">
        <w:rPr>
          <w:lang w:val="en-US"/>
        </w:rPr>
        <w:t>-</w:t>
      </w:r>
      <w:bookmarkStart w:id="3" w:name="_GoBack"/>
      <w:bookmarkEnd w:id="3"/>
      <w:r w:rsidRPr="000D58F7">
        <w:rPr>
          <w:lang w:val="en-US"/>
        </w:rPr>
        <w:t>528.</w:t>
      </w:r>
      <w:r w:rsidR="00F2411C" w:rsidRPr="000D58F7">
        <w:rPr>
          <w:lang w:val="en-US"/>
        </w:rPr>
        <w:t xml:space="preserve"> </w:t>
      </w:r>
      <w:r w:rsidR="00EB4E01">
        <w:rPr>
          <w:lang w:val="en-US"/>
        </w:rPr>
        <w:t xml:space="preserve">Retrieved from </w:t>
      </w:r>
      <w:r w:rsidR="00F2411C" w:rsidRPr="000D58F7">
        <w:rPr>
          <w:lang w:val="en-US"/>
        </w:rPr>
        <w:t>doi.org/10.1111/j.1728-4457.2006.00135.x</w:t>
      </w:r>
      <w:r w:rsidR="00EB4E01">
        <w:rPr>
          <w:lang w:val="en-US"/>
        </w:rPr>
        <w:t>.</w:t>
      </w:r>
    </w:p>
    <w:sectPr w:rsidR="006270D2" w:rsidRPr="000D58F7" w:rsidSect="009A3DB5">
      <w:headerReference w:type="default" r:id="rId8"/>
      <w:footerReference w:type="default" r:id="rId9"/>
      <w:pgSz w:w="12240" w:h="15840"/>
      <w:pgMar w:top="1276"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8EAC8" w14:textId="77777777" w:rsidR="00302995" w:rsidRDefault="00302995" w:rsidP="000B19FB">
      <w:r>
        <w:separator/>
      </w:r>
    </w:p>
  </w:endnote>
  <w:endnote w:type="continuationSeparator" w:id="0">
    <w:p w14:paraId="7BEC8BD8" w14:textId="77777777" w:rsidR="00302995" w:rsidRDefault="00302995" w:rsidP="000B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684783"/>
      <w:docPartObj>
        <w:docPartGallery w:val="Page Numbers (Bottom of Page)"/>
        <w:docPartUnique/>
      </w:docPartObj>
    </w:sdtPr>
    <w:sdtEndPr>
      <w:rPr>
        <w:sz w:val="16"/>
        <w:szCs w:val="16"/>
      </w:rPr>
    </w:sdtEndPr>
    <w:sdtContent>
      <w:p w14:paraId="32345C8F" w14:textId="1E473763" w:rsidR="009E43B1" w:rsidRPr="00EB5B73" w:rsidRDefault="009A3DB5" w:rsidP="003C379F">
        <w:pPr>
          <w:pStyle w:val="Piedepgina"/>
          <w:rPr>
            <w:sz w:val="16"/>
            <w:szCs w:val="16"/>
          </w:rPr>
        </w:pPr>
        <w:r>
          <w:t xml:space="preserve">              </w:t>
        </w:r>
        <w:r>
          <w:rPr>
            <w:noProof/>
          </w:rPr>
          <w:drawing>
            <wp:inline distT="0" distB="0" distL="0" distR="0" wp14:anchorId="0DB07796" wp14:editId="45E87901">
              <wp:extent cx="1600200" cy="419100"/>
              <wp:effectExtent l="0" t="0" r="0" b="0"/>
              <wp:docPr id="35" name="Imagen 3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E43B1">
          <w:t xml:space="preserve">          </w:t>
        </w:r>
        <w:sdt>
          <w:sdtPr>
            <w:id w:val="2011940627"/>
            <w:docPartObj>
              <w:docPartGallery w:val="Page Numbers (Bottom of Page)"/>
              <w:docPartUnique/>
            </w:docPartObj>
          </w:sdtPr>
          <w:sdtEndPr/>
          <w:sdtContent>
            <w:r w:rsidR="009E43B1">
              <w:rPr>
                <w:rFonts w:cstheme="minorHAnsi"/>
                <w:b/>
              </w:rPr>
              <w:t>Vol. 8, Núm. 16          Julio - Diciembre 2019</w:t>
            </w:r>
          </w:sdtContent>
        </w:sdt>
      </w:p>
    </w:sdtContent>
  </w:sdt>
  <w:p w14:paraId="1DCFB67D" w14:textId="77777777" w:rsidR="009E43B1" w:rsidRDefault="009E43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E67B0" w14:textId="77777777" w:rsidR="00302995" w:rsidRDefault="00302995" w:rsidP="000B19FB">
      <w:r>
        <w:separator/>
      </w:r>
    </w:p>
  </w:footnote>
  <w:footnote w:type="continuationSeparator" w:id="0">
    <w:p w14:paraId="4C4115E6" w14:textId="77777777" w:rsidR="00302995" w:rsidRDefault="00302995" w:rsidP="000B19FB">
      <w:r>
        <w:continuationSeparator/>
      </w:r>
    </w:p>
  </w:footnote>
  <w:footnote w:id="1">
    <w:p w14:paraId="2A5B27A5" w14:textId="18F79D41" w:rsidR="009E43B1" w:rsidRPr="003C379F" w:rsidRDefault="009E43B1" w:rsidP="000B19FB">
      <w:pPr>
        <w:pStyle w:val="Textonotapie"/>
        <w:jc w:val="both"/>
        <w:rPr>
          <w:rFonts w:ascii="Times New Roman" w:hAnsi="Times New Roman" w:cs="Times New Roman"/>
        </w:rPr>
      </w:pPr>
      <w:r w:rsidRPr="003C379F">
        <w:rPr>
          <w:rStyle w:val="Refdenotaalpie"/>
          <w:rFonts w:ascii="Times New Roman" w:hAnsi="Times New Roman" w:cs="Times New Roman"/>
        </w:rPr>
        <w:footnoteRef/>
      </w:r>
      <w:r w:rsidRPr="003C379F">
        <w:rPr>
          <w:rFonts w:ascii="Times New Roman" w:hAnsi="Times New Roman" w:cs="Times New Roman"/>
        </w:rPr>
        <w:t xml:space="preserve"> Esta postura de valores religiosos y éticos sin duda es muy interesante y anhelado, sin embargo</w:t>
      </w:r>
      <w:r>
        <w:rPr>
          <w:rFonts w:ascii="Times New Roman" w:hAnsi="Times New Roman" w:cs="Times New Roman"/>
        </w:rPr>
        <w:t>,</w:t>
      </w:r>
      <w:r w:rsidRPr="003C379F">
        <w:rPr>
          <w:rFonts w:ascii="Times New Roman" w:hAnsi="Times New Roman" w:cs="Times New Roman"/>
        </w:rPr>
        <w:t xml:space="preserve"> a partir de saber que la presente investigación </w:t>
      </w:r>
      <w:r>
        <w:rPr>
          <w:rFonts w:ascii="Times New Roman" w:hAnsi="Times New Roman" w:cs="Times New Roman"/>
        </w:rPr>
        <w:t>tiene lugar</w:t>
      </w:r>
      <w:r w:rsidRPr="003C379F">
        <w:rPr>
          <w:rFonts w:ascii="Times New Roman" w:hAnsi="Times New Roman" w:cs="Times New Roman"/>
        </w:rPr>
        <w:t xml:space="preserve"> en el estado de Hidalgo, esto es</w:t>
      </w:r>
      <w:r>
        <w:rPr>
          <w:rFonts w:ascii="Times New Roman" w:hAnsi="Times New Roman" w:cs="Times New Roman"/>
        </w:rPr>
        <w:t>,</w:t>
      </w:r>
      <w:r w:rsidRPr="003C379F">
        <w:rPr>
          <w:rFonts w:ascii="Times New Roman" w:hAnsi="Times New Roman" w:cs="Times New Roman"/>
        </w:rPr>
        <w:t xml:space="preserve"> como parte del contexto latinoamericano, basta recordar lo referido en el informe del Observatorio Demográfico, América Latina y el Caribe (2017), donde encuentra que la principal característica en cuanto al origen de la mortalidad masculina entre los 15 y los 44 años de edad en la región es la fuerte presencia de causas externas, entre las que se incluyen las muertes por violencia y los traumatismos. Las causas externas más frecuentes son los accidentes de tránsito, los suicidios, los homicidios y, en varios países, los accidentes por sumersión y los ahogamientos. La mortalidad masculina por causas externas es netamente superior a las demás, lo que explica que en este grupo de edad ocurra la mayor sobremortalidad de los hombres (Observatorio Demográfico, América Latina y el Caribe, 2017).</w:t>
      </w:r>
    </w:p>
  </w:footnote>
  <w:footnote w:id="2">
    <w:p w14:paraId="060CBC89" w14:textId="26EEEE88" w:rsidR="009E43B1" w:rsidRPr="003C379F" w:rsidRDefault="009E43B1" w:rsidP="00F44C75">
      <w:pPr>
        <w:pStyle w:val="Textonotapie"/>
        <w:jc w:val="both"/>
        <w:rPr>
          <w:rFonts w:ascii="Times New Roman" w:hAnsi="Times New Roman" w:cs="Times New Roman"/>
        </w:rPr>
      </w:pPr>
      <w:r w:rsidRPr="003C379F">
        <w:rPr>
          <w:rStyle w:val="Refdenotaalpie"/>
          <w:rFonts w:ascii="Times New Roman" w:hAnsi="Times New Roman" w:cs="Times New Roman"/>
        </w:rPr>
        <w:footnoteRef/>
      </w:r>
      <w:r w:rsidRPr="003C379F">
        <w:rPr>
          <w:rFonts w:ascii="Times New Roman" w:hAnsi="Times New Roman" w:cs="Times New Roman"/>
        </w:rPr>
        <w:t xml:space="preserve"> Este resultado parece ser acorde a lo descrito por la encuesta mundial de la felicidad</w:t>
      </w:r>
      <w:r>
        <w:rPr>
          <w:rFonts w:ascii="Times New Roman" w:hAnsi="Times New Roman" w:cs="Times New Roman"/>
        </w:rPr>
        <w:t xml:space="preserve"> realizada por la</w:t>
      </w:r>
      <w:r w:rsidRPr="003C379F">
        <w:rPr>
          <w:rFonts w:ascii="Times New Roman" w:hAnsi="Times New Roman" w:cs="Times New Roman"/>
        </w:rPr>
        <w:t xml:space="preserve"> encuestadora Gallup,</w:t>
      </w:r>
      <w:r w:rsidRPr="00A30E42">
        <w:rPr>
          <w:rFonts w:ascii="Times New Roman" w:hAnsi="Times New Roman" w:cs="Times New Roman"/>
        </w:rPr>
        <w:t xml:space="preserve"> en donde se analizan a 156</w:t>
      </w:r>
      <w:r>
        <w:rPr>
          <w:rFonts w:ascii="Times New Roman" w:hAnsi="Times New Roman" w:cs="Times New Roman"/>
        </w:rPr>
        <w:t>,</w:t>
      </w:r>
      <w:r w:rsidRPr="003C379F">
        <w:rPr>
          <w:rFonts w:ascii="Times New Roman" w:hAnsi="Times New Roman" w:cs="Times New Roman"/>
        </w:rPr>
        <w:t xml:space="preserve"> y encuentra que los primeros países con mayor felicidad son Finlandia, Dinamarca, Noruega, Islandia, Holanda, Suiza, Suecia, Nueva Zelanda, Canadá y Austria. Para el caso </w:t>
      </w:r>
      <w:r>
        <w:rPr>
          <w:rFonts w:ascii="Times New Roman" w:hAnsi="Times New Roman" w:cs="Times New Roman"/>
        </w:rPr>
        <w:t>l</w:t>
      </w:r>
      <w:r w:rsidRPr="003C379F">
        <w:rPr>
          <w:rFonts w:ascii="Times New Roman" w:hAnsi="Times New Roman" w:cs="Times New Roman"/>
        </w:rPr>
        <w:t>atinoamericano</w:t>
      </w:r>
      <w:r>
        <w:rPr>
          <w:rFonts w:ascii="Times New Roman" w:hAnsi="Times New Roman" w:cs="Times New Roman"/>
        </w:rPr>
        <w:t>,</w:t>
      </w:r>
      <w:r w:rsidRPr="003C379F">
        <w:rPr>
          <w:rFonts w:ascii="Times New Roman" w:hAnsi="Times New Roman" w:cs="Times New Roman"/>
        </w:rPr>
        <w:t xml:space="preserve"> el país más feliz es Costa Rica</w:t>
      </w:r>
      <w:r>
        <w:rPr>
          <w:rFonts w:ascii="Times New Roman" w:hAnsi="Times New Roman" w:cs="Times New Roman"/>
        </w:rPr>
        <w:t>: ocupa</w:t>
      </w:r>
      <w:r w:rsidRPr="003C379F">
        <w:rPr>
          <w:rFonts w:ascii="Times New Roman" w:hAnsi="Times New Roman" w:cs="Times New Roman"/>
        </w:rPr>
        <w:t xml:space="preserve"> el lugar número 12</w:t>
      </w:r>
      <w:r>
        <w:rPr>
          <w:rFonts w:ascii="Times New Roman" w:hAnsi="Times New Roman" w:cs="Times New Roman"/>
        </w:rPr>
        <w:t>.</w:t>
      </w:r>
      <w:r w:rsidRPr="003C379F">
        <w:rPr>
          <w:rFonts w:ascii="Times New Roman" w:hAnsi="Times New Roman" w:cs="Times New Roman"/>
        </w:rPr>
        <w:t xml:space="preserve"> </w:t>
      </w:r>
      <w:r>
        <w:rPr>
          <w:rFonts w:ascii="Times New Roman" w:hAnsi="Times New Roman" w:cs="Times New Roman"/>
        </w:rPr>
        <w:t>E</w:t>
      </w:r>
      <w:r w:rsidRPr="003C379F">
        <w:rPr>
          <w:rFonts w:ascii="Times New Roman" w:hAnsi="Times New Roman" w:cs="Times New Roman"/>
        </w:rPr>
        <w:t xml:space="preserve">l caso mexicano </w:t>
      </w:r>
      <w:r>
        <w:rPr>
          <w:rFonts w:ascii="Times New Roman" w:hAnsi="Times New Roman" w:cs="Times New Roman"/>
        </w:rPr>
        <w:t>no es menos</w:t>
      </w:r>
      <w:r w:rsidRPr="003C379F">
        <w:rPr>
          <w:rFonts w:ascii="Times New Roman" w:hAnsi="Times New Roman" w:cs="Times New Roman"/>
        </w:rPr>
        <w:t xml:space="preserve"> interesante</w:t>
      </w:r>
      <w:r>
        <w:rPr>
          <w:rFonts w:ascii="Times New Roman" w:hAnsi="Times New Roman" w:cs="Times New Roman"/>
        </w:rPr>
        <w:t>, pues</w:t>
      </w:r>
      <w:r w:rsidRPr="003C379F">
        <w:rPr>
          <w:rFonts w:ascii="Times New Roman" w:hAnsi="Times New Roman" w:cs="Times New Roman"/>
        </w:rPr>
        <w:t xml:space="preserve"> alcanza el sitio 23. En términos generales</w:t>
      </w:r>
      <w:r>
        <w:rPr>
          <w:rFonts w:ascii="Times New Roman" w:hAnsi="Times New Roman" w:cs="Times New Roman"/>
        </w:rPr>
        <w:t>,</w:t>
      </w:r>
      <w:r w:rsidRPr="003C379F">
        <w:rPr>
          <w:rFonts w:ascii="Times New Roman" w:hAnsi="Times New Roman" w:cs="Times New Roman"/>
        </w:rPr>
        <w:t xml:space="preserve"> esta encuesta encuentra que conforme haya más economía, que no se presentan problemas económicos, políticos, sociales, entonces repunta la felicidad. (</w:t>
      </w:r>
      <w:r>
        <w:rPr>
          <w:rFonts w:ascii="Times New Roman" w:hAnsi="Times New Roman" w:cs="Times New Roman"/>
        </w:rPr>
        <w:t xml:space="preserve">ONU  2019. </w:t>
      </w:r>
      <w:r w:rsidRPr="003C379F">
        <w:rPr>
          <w:rFonts w:ascii="Times New Roman" w:hAnsi="Times New Roman" w:cs="Times New Roman"/>
        </w:rPr>
        <w:t>Informe Mundial de la Felicidad).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94CF" w14:textId="40109AAE" w:rsidR="009E43B1" w:rsidRDefault="009E43B1" w:rsidP="003C379F">
    <w:pPr>
      <w:pStyle w:val="Encabezado"/>
      <w:jc w:val="center"/>
    </w:pPr>
    <w:r>
      <w:rPr>
        <w:noProof/>
        <w:lang w:eastAsia="es-MX"/>
      </w:rPr>
      <w:drawing>
        <wp:inline distT="0" distB="0" distL="0" distR="0" wp14:anchorId="580AEC9C" wp14:editId="36240FFD">
          <wp:extent cx="5400675" cy="662305"/>
          <wp:effectExtent l="0" t="0" r="9525" b="444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6A"/>
    <w:rsid w:val="000062B5"/>
    <w:rsid w:val="00012E0E"/>
    <w:rsid w:val="0001517C"/>
    <w:rsid w:val="00015A6F"/>
    <w:rsid w:val="00016102"/>
    <w:rsid w:val="00016470"/>
    <w:rsid w:val="00021401"/>
    <w:rsid w:val="00031174"/>
    <w:rsid w:val="00045B9A"/>
    <w:rsid w:val="00047E64"/>
    <w:rsid w:val="00053C70"/>
    <w:rsid w:val="0006298E"/>
    <w:rsid w:val="00066948"/>
    <w:rsid w:val="00066F03"/>
    <w:rsid w:val="00072637"/>
    <w:rsid w:val="00075872"/>
    <w:rsid w:val="00077C9C"/>
    <w:rsid w:val="000807F2"/>
    <w:rsid w:val="00081691"/>
    <w:rsid w:val="000870ED"/>
    <w:rsid w:val="000A7725"/>
    <w:rsid w:val="000B19FB"/>
    <w:rsid w:val="000B3281"/>
    <w:rsid w:val="000C6728"/>
    <w:rsid w:val="000D0F73"/>
    <w:rsid w:val="000D15CE"/>
    <w:rsid w:val="000D58F7"/>
    <w:rsid w:val="000D72FB"/>
    <w:rsid w:val="000E37B5"/>
    <w:rsid w:val="000E64D9"/>
    <w:rsid w:val="000F6A60"/>
    <w:rsid w:val="00124EF4"/>
    <w:rsid w:val="001263AE"/>
    <w:rsid w:val="00127AB1"/>
    <w:rsid w:val="00136484"/>
    <w:rsid w:val="00153420"/>
    <w:rsid w:val="0016684A"/>
    <w:rsid w:val="00174981"/>
    <w:rsid w:val="00180A64"/>
    <w:rsid w:val="0018153F"/>
    <w:rsid w:val="00181F8D"/>
    <w:rsid w:val="001A5199"/>
    <w:rsid w:val="001A7F88"/>
    <w:rsid w:val="001B3517"/>
    <w:rsid w:val="001B7DCA"/>
    <w:rsid w:val="001C41CB"/>
    <w:rsid w:val="001D566D"/>
    <w:rsid w:val="001E4171"/>
    <w:rsid w:val="001E69E7"/>
    <w:rsid w:val="001F4721"/>
    <w:rsid w:val="00200E5D"/>
    <w:rsid w:val="002031FB"/>
    <w:rsid w:val="002064DE"/>
    <w:rsid w:val="0021280D"/>
    <w:rsid w:val="00215434"/>
    <w:rsid w:val="00222AF3"/>
    <w:rsid w:val="002329D6"/>
    <w:rsid w:val="00236236"/>
    <w:rsid w:val="00245021"/>
    <w:rsid w:val="00257744"/>
    <w:rsid w:val="00270BDB"/>
    <w:rsid w:val="00281BC6"/>
    <w:rsid w:val="002829F5"/>
    <w:rsid w:val="00284D21"/>
    <w:rsid w:val="00290449"/>
    <w:rsid w:val="00294D2D"/>
    <w:rsid w:val="002B2E02"/>
    <w:rsid w:val="002B576A"/>
    <w:rsid w:val="002C1A82"/>
    <w:rsid w:val="002F3844"/>
    <w:rsid w:val="002F42F9"/>
    <w:rsid w:val="002F79C2"/>
    <w:rsid w:val="00300188"/>
    <w:rsid w:val="00302995"/>
    <w:rsid w:val="00305396"/>
    <w:rsid w:val="00320F96"/>
    <w:rsid w:val="003262B0"/>
    <w:rsid w:val="00332158"/>
    <w:rsid w:val="003329CA"/>
    <w:rsid w:val="00334893"/>
    <w:rsid w:val="003401E4"/>
    <w:rsid w:val="00342B13"/>
    <w:rsid w:val="003500DF"/>
    <w:rsid w:val="00355EED"/>
    <w:rsid w:val="003570AB"/>
    <w:rsid w:val="00357CB2"/>
    <w:rsid w:val="00371313"/>
    <w:rsid w:val="003730C5"/>
    <w:rsid w:val="003804B3"/>
    <w:rsid w:val="003841C5"/>
    <w:rsid w:val="00387D52"/>
    <w:rsid w:val="003A05CE"/>
    <w:rsid w:val="003A503F"/>
    <w:rsid w:val="003A7895"/>
    <w:rsid w:val="003A798B"/>
    <w:rsid w:val="003C33BE"/>
    <w:rsid w:val="003C33F4"/>
    <w:rsid w:val="003C379F"/>
    <w:rsid w:val="003C44CC"/>
    <w:rsid w:val="003D07D2"/>
    <w:rsid w:val="003D28E8"/>
    <w:rsid w:val="003D5F8F"/>
    <w:rsid w:val="003D737F"/>
    <w:rsid w:val="003E3352"/>
    <w:rsid w:val="003E47AE"/>
    <w:rsid w:val="003E5164"/>
    <w:rsid w:val="003F4CFE"/>
    <w:rsid w:val="003F5726"/>
    <w:rsid w:val="003F6437"/>
    <w:rsid w:val="00401D88"/>
    <w:rsid w:val="0040421E"/>
    <w:rsid w:val="00407C1D"/>
    <w:rsid w:val="004341F9"/>
    <w:rsid w:val="00446DF5"/>
    <w:rsid w:val="0045038A"/>
    <w:rsid w:val="00454A92"/>
    <w:rsid w:val="004622DB"/>
    <w:rsid w:val="0047498E"/>
    <w:rsid w:val="00481891"/>
    <w:rsid w:val="004828DF"/>
    <w:rsid w:val="004831AF"/>
    <w:rsid w:val="004937EA"/>
    <w:rsid w:val="00496649"/>
    <w:rsid w:val="004A024C"/>
    <w:rsid w:val="004A252A"/>
    <w:rsid w:val="004A27F8"/>
    <w:rsid w:val="004A419C"/>
    <w:rsid w:val="004B2B5E"/>
    <w:rsid w:val="004B6147"/>
    <w:rsid w:val="004C30FA"/>
    <w:rsid w:val="004D0C37"/>
    <w:rsid w:val="004D32A2"/>
    <w:rsid w:val="004D480A"/>
    <w:rsid w:val="004E2437"/>
    <w:rsid w:val="004F3DC0"/>
    <w:rsid w:val="004F528B"/>
    <w:rsid w:val="004F63EE"/>
    <w:rsid w:val="005003E9"/>
    <w:rsid w:val="00505A6B"/>
    <w:rsid w:val="005100AF"/>
    <w:rsid w:val="005103A6"/>
    <w:rsid w:val="00511C71"/>
    <w:rsid w:val="00516A39"/>
    <w:rsid w:val="00517DD1"/>
    <w:rsid w:val="005308B5"/>
    <w:rsid w:val="00533296"/>
    <w:rsid w:val="0053656D"/>
    <w:rsid w:val="0053659D"/>
    <w:rsid w:val="00537C39"/>
    <w:rsid w:val="00540089"/>
    <w:rsid w:val="00540DA8"/>
    <w:rsid w:val="00545C85"/>
    <w:rsid w:val="00556F91"/>
    <w:rsid w:val="00560626"/>
    <w:rsid w:val="00564426"/>
    <w:rsid w:val="00565C32"/>
    <w:rsid w:val="00570DCE"/>
    <w:rsid w:val="00574400"/>
    <w:rsid w:val="00585CAE"/>
    <w:rsid w:val="00590F21"/>
    <w:rsid w:val="005919E8"/>
    <w:rsid w:val="00592056"/>
    <w:rsid w:val="0059311D"/>
    <w:rsid w:val="005972DC"/>
    <w:rsid w:val="005A0904"/>
    <w:rsid w:val="005A4888"/>
    <w:rsid w:val="005A7918"/>
    <w:rsid w:val="005B1A1B"/>
    <w:rsid w:val="005B436F"/>
    <w:rsid w:val="005B5506"/>
    <w:rsid w:val="005B5C61"/>
    <w:rsid w:val="005D0F87"/>
    <w:rsid w:val="005D2C87"/>
    <w:rsid w:val="005E2A45"/>
    <w:rsid w:val="005E5967"/>
    <w:rsid w:val="005E6EF2"/>
    <w:rsid w:val="005E7D2B"/>
    <w:rsid w:val="005F03F7"/>
    <w:rsid w:val="005F67A4"/>
    <w:rsid w:val="0060094A"/>
    <w:rsid w:val="00615D7E"/>
    <w:rsid w:val="00617C92"/>
    <w:rsid w:val="00624ADD"/>
    <w:rsid w:val="00625FD4"/>
    <w:rsid w:val="006270D2"/>
    <w:rsid w:val="006273E5"/>
    <w:rsid w:val="00627ECF"/>
    <w:rsid w:val="006305B9"/>
    <w:rsid w:val="00631239"/>
    <w:rsid w:val="0064202B"/>
    <w:rsid w:val="00643DE2"/>
    <w:rsid w:val="00645827"/>
    <w:rsid w:val="00650950"/>
    <w:rsid w:val="00650EA0"/>
    <w:rsid w:val="0065265B"/>
    <w:rsid w:val="0065343D"/>
    <w:rsid w:val="0065761F"/>
    <w:rsid w:val="00657AB9"/>
    <w:rsid w:val="00666766"/>
    <w:rsid w:val="00672E99"/>
    <w:rsid w:val="00676F92"/>
    <w:rsid w:val="0068017D"/>
    <w:rsid w:val="0068315E"/>
    <w:rsid w:val="0068373B"/>
    <w:rsid w:val="006860DE"/>
    <w:rsid w:val="00687B62"/>
    <w:rsid w:val="006923A7"/>
    <w:rsid w:val="006937FE"/>
    <w:rsid w:val="0069392E"/>
    <w:rsid w:val="00695010"/>
    <w:rsid w:val="006B1D7E"/>
    <w:rsid w:val="006B718F"/>
    <w:rsid w:val="006E152D"/>
    <w:rsid w:val="006E1979"/>
    <w:rsid w:val="006E3940"/>
    <w:rsid w:val="006E6B5C"/>
    <w:rsid w:val="006F1FDC"/>
    <w:rsid w:val="006F2E51"/>
    <w:rsid w:val="006F46EC"/>
    <w:rsid w:val="00715610"/>
    <w:rsid w:val="00716310"/>
    <w:rsid w:val="00716BFE"/>
    <w:rsid w:val="007276AA"/>
    <w:rsid w:val="007356D8"/>
    <w:rsid w:val="0075347B"/>
    <w:rsid w:val="007625FF"/>
    <w:rsid w:val="00765263"/>
    <w:rsid w:val="00771002"/>
    <w:rsid w:val="00775C79"/>
    <w:rsid w:val="007767AE"/>
    <w:rsid w:val="00787D06"/>
    <w:rsid w:val="00795AF9"/>
    <w:rsid w:val="007A2514"/>
    <w:rsid w:val="007B2550"/>
    <w:rsid w:val="007B5C9D"/>
    <w:rsid w:val="007C0897"/>
    <w:rsid w:val="007C63C4"/>
    <w:rsid w:val="007D1500"/>
    <w:rsid w:val="007D2A4D"/>
    <w:rsid w:val="007E0256"/>
    <w:rsid w:val="007E04D4"/>
    <w:rsid w:val="007E09D4"/>
    <w:rsid w:val="007F7BE6"/>
    <w:rsid w:val="00802AE8"/>
    <w:rsid w:val="00805BF0"/>
    <w:rsid w:val="00806067"/>
    <w:rsid w:val="00806A1F"/>
    <w:rsid w:val="00810FE1"/>
    <w:rsid w:val="00816F61"/>
    <w:rsid w:val="00824F9F"/>
    <w:rsid w:val="00830980"/>
    <w:rsid w:val="00830D64"/>
    <w:rsid w:val="008377A2"/>
    <w:rsid w:val="008451FA"/>
    <w:rsid w:val="00855F8E"/>
    <w:rsid w:val="00861136"/>
    <w:rsid w:val="008628A0"/>
    <w:rsid w:val="00863020"/>
    <w:rsid w:val="0087060B"/>
    <w:rsid w:val="00873BFD"/>
    <w:rsid w:val="00876B7E"/>
    <w:rsid w:val="00876DCF"/>
    <w:rsid w:val="00880BF0"/>
    <w:rsid w:val="00883200"/>
    <w:rsid w:val="00885993"/>
    <w:rsid w:val="00895FF0"/>
    <w:rsid w:val="00896889"/>
    <w:rsid w:val="00896AEB"/>
    <w:rsid w:val="008A145D"/>
    <w:rsid w:val="008A1FE3"/>
    <w:rsid w:val="008D0A3B"/>
    <w:rsid w:val="008D0B95"/>
    <w:rsid w:val="008D39D1"/>
    <w:rsid w:val="008E1DD2"/>
    <w:rsid w:val="008F5E15"/>
    <w:rsid w:val="00901CB5"/>
    <w:rsid w:val="00906871"/>
    <w:rsid w:val="009242CF"/>
    <w:rsid w:val="00925F3A"/>
    <w:rsid w:val="0092658B"/>
    <w:rsid w:val="00927FA4"/>
    <w:rsid w:val="00932775"/>
    <w:rsid w:val="009329E5"/>
    <w:rsid w:val="00937CF7"/>
    <w:rsid w:val="00940286"/>
    <w:rsid w:val="00940A7D"/>
    <w:rsid w:val="00942CAC"/>
    <w:rsid w:val="00942CDE"/>
    <w:rsid w:val="00943B0A"/>
    <w:rsid w:val="00955E5E"/>
    <w:rsid w:val="009630D9"/>
    <w:rsid w:val="0097153E"/>
    <w:rsid w:val="00976DD4"/>
    <w:rsid w:val="00977DAE"/>
    <w:rsid w:val="0098063A"/>
    <w:rsid w:val="009845E3"/>
    <w:rsid w:val="009A2E50"/>
    <w:rsid w:val="009A3DB5"/>
    <w:rsid w:val="009B161D"/>
    <w:rsid w:val="009B1786"/>
    <w:rsid w:val="009B79DD"/>
    <w:rsid w:val="009C121E"/>
    <w:rsid w:val="009C5C87"/>
    <w:rsid w:val="009E1719"/>
    <w:rsid w:val="009E43B1"/>
    <w:rsid w:val="009E488F"/>
    <w:rsid w:val="009E64A2"/>
    <w:rsid w:val="009E6BAB"/>
    <w:rsid w:val="009F0B33"/>
    <w:rsid w:val="00A02D26"/>
    <w:rsid w:val="00A03786"/>
    <w:rsid w:val="00A05809"/>
    <w:rsid w:val="00A16295"/>
    <w:rsid w:val="00A16589"/>
    <w:rsid w:val="00A2013E"/>
    <w:rsid w:val="00A23CCF"/>
    <w:rsid w:val="00A24CBB"/>
    <w:rsid w:val="00A30190"/>
    <w:rsid w:val="00A334BF"/>
    <w:rsid w:val="00A41A8E"/>
    <w:rsid w:val="00A42E77"/>
    <w:rsid w:val="00A4566E"/>
    <w:rsid w:val="00A7167C"/>
    <w:rsid w:val="00A7174C"/>
    <w:rsid w:val="00A75669"/>
    <w:rsid w:val="00A7574D"/>
    <w:rsid w:val="00A90192"/>
    <w:rsid w:val="00A91847"/>
    <w:rsid w:val="00AA133E"/>
    <w:rsid w:val="00AA1BD2"/>
    <w:rsid w:val="00AA388E"/>
    <w:rsid w:val="00AB0639"/>
    <w:rsid w:val="00AB0A44"/>
    <w:rsid w:val="00AB0AC3"/>
    <w:rsid w:val="00AB42F0"/>
    <w:rsid w:val="00AB607A"/>
    <w:rsid w:val="00AC74DD"/>
    <w:rsid w:val="00AD1C39"/>
    <w:rsid w:val="00AE35A4"/>
    <w:rsid w:val="00AE4FA2"/>
    <w:rsid w:val="00AF68D1"/>
    <w:rsid w:val="00B03B14"/>
    <w:rsid w:val="00B075A9"/>
    <w:rsid w:val="00B30439"/>
    <w:rsid w:val="00B3175E"/>
    <w:rsid w:val="00B34EE5"/>
    <w:rsid w:val="00B50451"/>
    <w:rsid w:val="00B508D8"/>
    <w:rsid w:val="00B55493"/>
    <w:rsid w:val="00B603B6"/>
    <w:rsid w:val="00B62975"/>
    <w:rsid w:val="00B64427"/>
    <w:rsid w:val="00B70A30"/>
    <w:rsid w:val="00B7375E"/>
    <w:rsid w:val="00BB23F7"/>
    <w:rsid w:val="00BC17FF"/>
    <w:rsid w:val="00BC3CE0"/>
    <w:rsid w:val="00BC4EF6"/>
    <w:rsid w:val="00BC5F41"/>
    <w:rsid w:val="00BC66F1"/>
    <w:rsid w:val="00BD0795"/>
    <w:rsid w:val="00BD0E94"/>
    <w:rsid w:val="00BD1FD9"/>
    <w:rsid w:val="00BE0C4E"/>
    <w:rsid w:val="00BF079E"/>
    <w:rsid w:val="00C10FCF"/>
    <w:rsid w:val="00C12908"/>
    <w:rsid w:val="00C1461E"/>
    <w:rsid w:val="00C1653E"/>
    <w:rsid w:val="00C165D3"/>
    <w:rsid w:val="00C1692F"/>
    <w:rsid w:val="00C20A42"/>
    <w:rsid w:val="00C36D80"/>
    <w:rsid w:val="00C42E19"/>
    <w:rsid w:val="00C624A9"/>
    <w:rsid w:val="00C630D5"/>
    <w:rsid w:val="00C734A5"/>
    <w:rsid w:val="00C738BD"/>
    <w:rsid w:val="00C75852"/>
    <w:rsid w:val="00C80966"/>
    <w:rsid w:val="00C80BC4"/>
    <w:rsid w:val="00C86A95"/>
    <w:rsid w:val="00C86DCC"/>
    <w:rsid w:val="00C95371"/>
    <w:rsid w:val="00C95D3C"/>
    <w:rsid w:val="00C9741A"/>
    <w:rsid w:val="00CA4F29"/>
    <w:rsid w:val="00CA6F47"/>
    <w:rsid w:val="00CC3D6F"/>
    <w:rsid w:val="00CD533D"/>
    <w:rsid w:val="00CE09D0"/>
    <w:rsid w:val="00CE5BC8"/>
    <w:rsid w:val="00CF13E6"/>
    <w:rsid w:val="00CF2846"/>
    <w:rsid w:val="00CF32D1"/>
    <w:rsid w:val="00D02BC8"/>
    <w:rsid w:val="00D03DD6"/>
    <w:rsid w:val="00D03DE0"/>
    <w:rsid w:val="00D107C5"/>
    <w:rsid w:val="00D13EC7"/>
    <w:rsid w:val="00D2699E"/>
    <w:rsid w:val="00D2762C"/>
    <w:rsid w:val="00D3689C"/>
    <w:rsid w:val="00D509B3"/>
    <w:rsid w:val="00D512D9"/>
    <w:rsid w:val="00D61666"/>
    <w:rsid w:val="00D62BD1"/>
    <w:rsid w:val="00D67564"/>
    <w:rsid w:val="00D73F9E"/>
    <w:rsid w:val="00D741B6"/>
    <w:rsid w:val="00D822C1"/>
    <w:rsid w:val="00D832EF"/>
    <w:rsid w:val="00D84C31"/>
    <w:rsid w:val="00DA4084"/>
    <w:rsid w:val="00DA47B0"/>
    <w:rsid w:val="00DA6203"/>
    <w:rsid w:val="00DB20EF"/>
    <w:rsid w:val="00DB25F0"/>
    <w:rsid w:val="00DB2AD6"/>
    <w:rsid w:val="00DB6430"/>
    <w:rsid w:val="00DC1D2A"/>
    <w:rsid w:val="00DC5C9A"/>
    <w:rsid w:val="00DD7228"/>
    <w:rsid w:val="00DE08AE"/>
    <w:rsid w:val="00DE162D"/>
    <w:rsid w:val="00DE3748"/>
    <w:rsid w:val="00DE416F"/>
    <w:rsid w:val="00DF3ACA"/>
    <w:rsid w:val="00DF4CE1"/>
    <w:rsid w:val="00E05DBB"/>
    <w:rsid w:val="00E06FD8"/>
    <w:rsid w:val="00E13A5E"/>
    <w:rsid w:val="00E24E07"/>
    <w:rsid w:val="00E24E7A"/>
    <w:rsid w:val="00E26484"/>
    <w:rsid w:val="00E368F3"/>
    <w:rsid w:val="00E40ADC"/>
    <w:rsid w:val="00E44264"/>
    <w:rsid w:val="00E461B2"/>
    <w:rsid w:val="00E50612"/>
    <w:rsid w:val="00E772D4"/>
    <w:rsid w:val="00E809B7"/>
    <w:rsid w:val="00E80E2E"/>
    <w:rsid w:val="00E82AAC"/>
    <w:rsid w:val="00E86324"/>
    <w:rsid w:val="00EA0C58"/>
    <w:rsid w:val="00EA6F70"/>
    <w:rsid w:val="00EB3C4F"/>
    <w:rsid w:val="00EB4E01"/>
    <w:rsid w:val="00EB5B73"/>
    <w:rsid w:val="00EB6308"/>
    <w:rsid w:val="00EC0EB7"/>
    <w:rsid w:val="00EC1202"/>
    <w:rsid w:val="00EC1606"/>
    <w:rsid w:val="00EC7F94"/>
    <w:rsid w:val="00ED2346"/>
    <w:rsid w:val="00ED2DCD"/>
    <w:rsid w:val="00ED60B6"/>
    <w:rsid w:val="00ED761A"/>
    <w:rsid w:val="00EE18B5"/>
    <w:rsid w:val="00EE5222"/>
    <w:rsid w:val="00EE76B2"/>
    <w:rsid w:val="00F00C4B"/>
    <w:rsid w:val="00F0245B"/>
    <w:rsid w:val="00F04B88"/>
    <w:rsid w:val="00F05FFF"/>
    <w:rsid w:val="00F130FA"/>
    <w:rsid w:val="00F143F6"/>
    <w:rsid w:val="00F14A78"/>
    <w:rsid w:val="00F239AE"/>
    <w:rsid w:val="00F2411C"/>
    <w:rsid w:val="00F27816"/>
    <w:rsid w:val="00F27FA0"/>
    <w:rsid w:val="00F30CF8"/>
    <w:rsid w:val="00F319C6"/>
    <w:rsid w:val="00F34298"/>
    <w:rsid w:val="00F36641"/>
    <w:rsid w:val="00F43982"/>
    <w:rsid w:val="00F44C75"/>
    <w:rsid w:val="00F51A90"/>
    <w:rsid w:val="00F56F3C"/>
    <w:rsid w:val="00F57949"/>
    <w:rsid w:val="00F60A1C"/>
    <w:rsid w:val="00F6251C"/>
    <w:rsid w:val="00F7288C"/>
    <w:rsid w:val="00F7446C"/>
    <w:rsid w:val="00F77FE9"/>
    <w:rsid w:val="00F83D3C"/>
    <w:rsid w:val="00F85815"/>
    <w:rsid w:val="00F86DD5"/>
    <w:rsid w:val="00F97DB0"/>
    <w:rsid w:val="00FA040D"/>
    <w:rsid w:val="00FA35DF"/>
    <w:rsid w:val="00FB3973"/>
    <w:rsid w:val="00FC518D"/>
    <w:rsid w:val="00FD027C"/>
    <w:rsid w:val="00FD0DFF"/>
    <w:rsid w:val="00FE0065"/>
    <w:rsid w:val="00FF10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AB972"/>
  <w15:chartTrackingRefBased/>
  <w15:docId w15:val="{D9C93AEC-552F-4BEE-B73A-B2AF4BF2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9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B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B19FB"/>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0B19FB"/>
    <w:rPr>
      <w:sz w:val="20"/>
      <w:szCs w:val="20"/>
    </w:rPr>
  </w:style>
  <w:style w:type="character" w:styleId="Refdenotaalpie">
    <w:name w:val="footnote reference"/>
    <w:basedOn w:val="Fuentedeprrafopredeter"/>
    <w:uiPriority w:val="99"/>
    <w:semiHidden/>
    <w:unhideWhenUsed/>
    <w:rsid w:val="000B19FB"/>
    <w:rPr>
      <w:vertAlign w:val="superscript"/>
    </w:rPr>
  </w:style>
  <w:style w:type="paragraph" w:styleId="Prrafodelista">
    <w:name w:val="List Paragraph"/>
    <w:basedOn w:val="Normal"/>
    <w:uiPriority w:val="34"/>
    <w:qFormat/>
    <w:rsid w:val="00BC66F1"/>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715610"/>
    <w:rPr>
      <w:color w:val="0563C1" w:themeColor="hyperlink"/>
      <w:u w:val="single"/>
    </w:rPr>
  </w:style>
  <w:style w:type="character" w:styleId="Mencinsinresolver">
    <w:name w:val="Unresolved Mention"/>
    <w:basedOn w:val="Fuentedeprrafopredeter"/>
    <w:uiPriority w:val="99"/>
    <w:rsid w:val="00715610"/>
    <w:rPr>
      <w:color w:val="605E5C"/>
      <w:shd w:val="clear" w:color="auto" w:fill="E1DFDD"/>
    </w:rPr>
  </w:style>
  <w:style w:type="paragraph" w:styleId="Encabezado">
    <w:name w:val="header"/>
    <w:basedOn w:val="Normal"/>
    <w:link w:val="EncabezadoCar"/>
    <w:uiPriority w:val="99"/>
    <w:unhideWhenUsed/>
    <w:rsid w:val="00EB5B7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B5B73"/>
  </w:style>
  <w:style w:type="paragraph" w:styleId="Piedepgina">
    <w:name w:val="footer"/>
    <w:basedOn w:val="Normal"/>
    <w:link w:val="PiedepginaCar"/>
    <w:uiPriority w:val="99"/>
    <w:unhideWhenUsed/>
    <w:rsid w:val="00EB5B7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B5B73"/>
  </w:style>
  <w:style w:type="character" w:styleId="Refdecomentario">
    <w:name w:val="annotation reference"/>
    <w:basedOn w:val="Fuentedeprrafopredeter"/>
    <w:uiPriority w:val="99"/>
    <w:semiHidden/>
    <w:unhideWhenUsed/>
    <w:rsid w:val="007D2A4D"/>
    <w:rPr>
      <w:sz w:val="16"/>
      <w:szCs w:val="16"/>
    </w:rPr>
  </w:style>
  <w:style w:type="paragraph" w:styleId="Textocomentario">
    <w:name w:val="annotation text"/>
    <w:basedOn w:val="Normal"/>
    <w:link w:val="TextocomentarioCar"/>
    <w:uiPriority w:val="99"/>
    <w:semiHidden/>
    <w:unhideWhenUsed/>
    <w:rsid w:val="007D2A4D"/>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D2A4D"/>
    <w:rPr>
      <w:sz w:val="20"/>
      <w:szCs w:val="20"/>
    </w:rPr>
  </w:style>
  <w:style w:type="paragraph" w:styleId="Asuntodelcomentario">
    <w:name w:val="annotation subject"/>
    <w:basedOn w:val="Textocomentario"/>
    <w:next w:val="Textocomentario"/>
    <w:link w:val="AsuntodelcomentarioCar"/>
    <w:uiPriority w:val="99"/>
    <w:semiHidden/>
    <w:unhideWhenUsed/>
    <w:rsid w:val="007D2A4D"/>
    <w:rPr>
      <w:b/>
      <w:bCs/>
    </w:rPr>
  </w:style>
  <w:style w:type="character" w:customStyle="1" w:styleId="AsuntodelcomentarioCar">
    <w:name w:val="Asunto del comentario Car"/>
    <w:basedOn w:val="TextocomentarioCar"/>
    <w:link w:val="Asuntodelcomentario"/>
    <w:uiPriority w:val="99"/>
    <w:semiHidden/>
    <w:rsid w:val="007D2A4D"/>
    <w:rPr>
      <w:b/>
      <w:bCs/>
      <w:sz w:val="20"/>
      <w:szCs w:val="20"/>
    </w:rPr>
  </w:style>
  <w:style w:type="paragraph" w:styleId="Textodeglobo">
    <w:name w:val="Balloon Text"/>
    <w:basedOn w:val="Normal"/>
    <w:link w:val="TextodegloboCar"/>
    <w:uiPriority w:val="99"/>
    <w:semiHidden/>
    <w:unhideWhenUsed/>
    <w:rsid w:val="007D2A4D"/>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7D2A4D"/>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5B5506"/>
    <w:rPr>
      <w:color w:val="954F72" w:themeColor="followedHyperlink"/>
      <w:u w:val="single"/>
    </w:rPr>
  </w:style>
  <w:style w:type="paragraph" w:styleId="HTMLconformatoprevio">
    <w:name w:val="HTML Preformatted"/>
    <w:basedOn w:val="Normal"/>
    <w:link w:val="HTMLconformatoprevioCar"/>
    <w:uiPriority w:val="99"/>
    <w:unhideWhenUsed/>
    <w:rsid w:val="003C3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3C379F"/>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87167">
      <w:bodyDiv w:val="1"/>
      <w:marLeft w:val="0"/>
      <w:marRight w:val="0"/>
      <w:marTop w:val="0"/>
      <w:marBottom w:val="0"/>
      <w:divBdr>
        <w:top w:val="none" w:sz="0" w:space="0" w:color="auto"/>
        <w:left w:val="none" w:sz="0" w:space="0" w:color="auto"/>
        <w:bottom w:val="none" w:sz="0" w:space="0" w:color="auto"/>
        <w:right w:val="none" w:sz="0" w:space="0" w:color="auto"/>
      </w:divBdr>
    </w:div>
    <w:div w:id="369841918">
      <w:bodyDiv w:val="1"/>
      <w:marLeft w:val="0"/>
      <w:marRight w:val="0"/>
      <w:marTop w:val="0"/>
      <w:marBottom w:val="0"/>
      <w:divBdr>
        <w:top w:val="none" w:sz="0" w:space="0" w:color="auto"/>
        <w:left w:val="none" w:sz="0" w:space="0" w:color="auto"/>
        <w:bottom w:val="none" w:sz="0" w:space="0" w:color="auto"/>
        <w:right w:val="none" w:sz="0" w:space="0" w:color="auto"/>
      </w:divBdr>
    </w:div>
    <w:div w:id="547840850">
      <w:bodyDiv w:val="1"/>
      <w:marLeft w:val="0"/>
      <w:marRight w:val="0"/>
      <w:marTop w:val="0"/>
      <w:marBottom w:val="0"/>
      <w:divBdr>
        <w:top w:val="none" w:sz="0" w:space="0" w:color="auto"/>
        <w:left w:val="none" w:sz="0" w:space="0" w:color="auto"/>
        <w:bottom w:val="none" w:sz="0" w:space="0" w:color="auto"/>
        <w:right w:val="none" w:sz="0" w:space="0" w:color="auto"/>
      </w:divBdr>
    </w:div>
    <w:div w:id="557980612">
      <w:bodyDiv w:val="1"/>
      <w:marLeft w:val="0"/>
      <w:marRight w:val="0"/>
      <w:marTop w:val="0"/>
      <w:marBottom w:val="0"/>
      <w:divBdr>
        <w:top w:val="none" w:sz="0" w:space="0" w:color="auto"/>
        <w:left w:val="none" w:sz="0" w:space="0" w:color="auto"/>
        <w:bottom w:val="none" w:sz="0" w:space="0" w:color="auto"/>
        <w:right w:val="none" w:sz="0" w:space="0" w:color="auto"/>
      </w:divBdr>
    </w:div>
    <w:div w:id="793989634">
      <w:bodyDiv w:val="1"/>
      <w:marLeft w:val="0"/>
      <w:marRight w:val="0"/>
      <w:marTop w:val="0"/>
      <w:marBottom w:val="0"/>
      <w:divBdr>
        <w:top w:val="none" w:sz="0" w:space="0" w:color="auto"/>
        <w:left w:val="none" w:sz="0" w:space="0" w:color="auto"/>
        <w:bottom w:val="none" w:sz="0" w:space="0" w:color="auto"/>
        <w:right w:val="none" w:sz="0" w:space="0" w:color="auto"/>
      </w:divBdr>
    </w:div>
    <w:div w:id="1549562052">
      <w:bodyDiv w:val="1"/>
      <w:marLeft w:val="0"/>
      <w:marRight w:val="0"/>
      <w:marTop w:val="0"/>
      <w:marBottom w:val="0"/>
      <w:divBdr>
        <w:top w:val="none" w:sz="0" w:space="0" w:color="auto"/>
        <w:left w:val="none" w:sz="0" w:space="0" w:color="auto"/>
        <w:bottom w:val="none" w:sz="0" w:space="0" w:color="auto"/>
        <w:right w:val="none" w:sz="0" w:space="0" w:color="auto"/>
      </w:divBdr>
    </w:div>
    <w:div w:id="1909341625">
      <w:bodyDiv w:val="1"/>
      <w:marLeft w:val="0"/>
      <w:marRight w:val="0"/>
      <w:marTop w:val="0"/>
      <w:marBottom w:val="0"/>
      <w:divBdr>
        <w:top w:val="none" w:sz="0" w:space="0" w:color="auto"/>
        <w:left w:val="none" w:sz="0" w:space="0" w:color="auto"/>
        <w:bottom w:val="none" w:sz="0" w:space="0" w:color="auto"/>
        <w:right w:val="none" w:sz="0" w:space="0" w:color="auto"/>
      </w:divBdr>
    </w:div>
    <w:div w:id="1918437591">
      <w:bodyDiv w:val="1"/>
      <w:marLeft w:val="0"/>
      <w:marRight w:val="0"/>
      <w:marTop w:val="0"/>
      <w:marBottom w:val="0"/>
      <w:divBdr>
        <w:top w:val="none" w:sz="0" w:space="0" w:color="auto"/>
        <w:left w:val="none" w:sz="0" w:space="0" w:color="auto"/>
        <w:bottom w:val="none" w:sz="0" w:space="0" w:color="auto"/>
        <w:right w:val="none" w:sz="0" w:space="0" w:color="auto"/>
      </w:divBdr>
    </w:div>
    <w:div w:id="19400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4D2F-E720-45BA-8F70-90FA547F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36</Pages>
  <Words>10822</Words>
  <Characters>59525</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elsom</cp:lastModifiedBy>
  <cp:revision>17</cp:revision>
  <dcterms:created xsi:type="dcterms:W3CDTF">2019-12-28T01:36:00Z</dcterms:created>
  <dcterms:modified xsi:type="dcterms:W3CDTF">2020-03-25T15:50:00Z</dcterms:modified>
</cp:coreProperties>
</file>