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D7FB4" w14:textId="745C7935" w:rsidR="00135B00" w:rsidRPr="002D5CA8" w:rsidRDefault="009C68F2" w:rsidP="002D5CA8">
      <w:pPr>
        <w:spacing w:line="276" w:lineRule="auto"/>
        <w:jc w:val="right"/>
        <w:rPr>
          <w:rFonts w:ascii="Calibri" w:eastAsia="Times New Roman" w:hAnsi="Calibri" w:cs="Calibri"/>
          <w:b/>
          <w:color w:val="000000"/>
          <w:sz w:val="36"/>
          <w:szCs w:val="36"/>
          <w:lang w:eastAsia="es-MX"/>
        </w:rPr>
      </w:pPr>
      <w:r w:rsidRPr="002D5CA8">
        <w:rPr>
          <w:rFonts w:ascii="Calibri" w:eastAsia="Times New Roman" w:hAnsi="Calibri" w:cs="Calibri"/>
          <w:b/>
          <w:color w:val="000000"/>
          <w:sz w:val="36"/>
          <w:szCs w:val="36"/>
          <w:lang w:eastAsia="es-MX"/>
        </w:rPr>
        <w:t>Convivencia escolar en el nivel medio superior: Un estudio de caso en contexto de migración</w:t>
      </w:r>
    </w:p>
    <w:p w14:paraId="42726167" w14:textId="41DD063C" w:rsidR="00135B00" w:rsidRPr="002D5CA8" w:rsidRDefault="002D5CA8" w:rsidP="002D5CA8">
      <w:pPr>
        <w:spacing w:line="276" w:lineRule="auto"/>
        <w:jc w:val="right"/>
        <w:rPr>
          <w:rFonts w:ascii="Calibri" w:eastAsia="Times New Roman" w:hAnsi="Calibri" w:cs="Calibri"/>
          <w:b/>
          <w:i/>
          <w:color w:val="000000"/>
          <w:sz w:val="28"/>
          <w:szCs w:val="36"/>
          <w:lang w:eastAsia="es-MX"/>
        </w:rPr>
      </w:pPr>
      <w:r>
        <w:rPr>
          <w:rFonts w:ascii="Calibri" w:eastAsia="Times New Roman" w:hAnsi="Calibri" w:cs="Calibri"/>
          <w:b/>
          <w:color w:val="000000"/>
          <w:sz w:val="36"/>
          <w:szCs w:val="36"/>
          <w:lang w:eastAsia="es-MX"/>
        </w:rPr>
        <w:br/>
      </w:r>
      <w:proofErr w:type="spellStart"/>
      <w:r w:rsidR="009C68F2" w:rsidRPr="002D5CA8">
        <w:rPr>
          <w:rFonts w:ascii="Calibri" w:eastAsia="Times New Roman" w:hAnsi="Calibri" w:cs="Calibri"/>
          <w:b/>
          <w:i/>
          <w:color w:val="000000"/>
          <w:sz w:val="28"/>
          <w:szCs w:val="36"/>
          <w:lang w:eastAsia="es-MX"/>
        </w:rPr>
        <w:t>School</w:t>
      </w:r>
      <w:proofErr w:type="spellEnd"/>
      <w:r w:rsidR="009C68F2" w:rsidRPr="002D5CA8">
        <w:rPr>
          <w:rFonts w:ascii="Calibri" w:eastAsia="Times New Roman" w:hAnsi="Calibri" w:cs="Calibri"/>
          <w:b/>
          <w:i/>
          <w:color w:val="000000"/>
          <w:sz w:val="28"/>
          <w:szCs w:val="36"/>
          <w:lang w:eastAsia="es-MX"/>
        </w:rPr>
        <w:t xml:space="preserve"> </w:t>
      </w:r>
      <w:proofErr w:type="spellStart"/>
      <w:r w:rsidR="009C68F2" w:rsidRPr="002D5CA8">
        <w:rPr>
          <w:rFonts w:ascii="Calibri" w:eastAsia="Times New Roman" w:hAnsi="Calibri" w:cs="Calibri"/>
          <w:b/>
          <w:i/>
          <w:color w:val="000000"/>
          <w:sz w:val="28"/>
          <w:szCs w:val="36"/>
          <w:lang w:eastAsia="es-MX"/>
        </w:rPr>
        <w:t>Coexistence</w:t>
      </w:r>
      <w:proofErr w:type="spellEnd"/>
      <w:r w:rsidR="009C68F2" w:rsidRPr="002D5CA8">
        <w:rPr>
          <w:rFonts w:ascii="Calibri" w:eastAsia="Times New Roman" w:hAnsi="Calibri" w:cs="Calibri"/>
          <w:b/>
          <w:i/>
          <w:color w:val="000000"/>
          <w:sz w:val="28"/>
          <w:szCs w:val="36"/>
          <w:lang w:eastAsia="es-MX"/>
        </w:rPr>
        <w:t xml:space="preserve"> at </w:t>
      </w:r>
      <w:proofErr w:type="spellStart"/>
      <w:r w:rsidR="009C68F2" w:rsidRPr="002D5CA8">
        <w:rPr>
          <w:rFonts w:ascii="Calibri" w:eastAsia="Times New Roman" w:hAnsi="Calibri" w:cs="Calibri"/>
          <w:b/>
          <w:i/>
          <w:color w:val="000000"/>
          <w:sz w:val="28"/>
          <w:szCs w:val="36"/>
          <w:lang w:eastAsia="es-MX"/>
        </w:rPr>
        <w:t>the</w:t>
      </w:r>
      <w:proofErr w:type="spellEnd"/>
      <w:r w:rsidR="009C68F2" w:rsidRPr="002D5CA8">
        <w:rPr>
          <w:rFonts w:ascii="Calibri" w:eastAsia="Times New Roman" w:hAnsi="Calibri" w:cs="Calibri"/>
          <w:b/>
          <w:i/>
          <w:color w:val="000000"/>
          <w:sz w:val="28"/>
          <w:szCs w:val="36"/>
          <w:lang w:eastAsia="es-MX"/>
        </w:rPr>
        <w:t xml:space="preserve"> </w:t>
      </w:r>
      <w:proofErr w:type="spellStart"/>
      <w:r w:rsidR="009C68F2" w:rsidRPr="002D5CA8">
        <w:rPr>
          <w:rFonts w:ascii="Calibri" w:eastAsia="Times New Roman" w:hAnsi="Calibri" w:cs="Calibri"/>
          <w:b/>
          <w:i/>
          <w:color w:val="000000"/>
          <w:sz w:val="28"/>
          <w:szCs w:val="36"/>
          <w:lang w:eastAsia="es-MX"/>
        </w:rPr>
        <w:t>Higher</w:t>
      </w:r>
      <w:proofErr w:type="spellEnd"/>
      <w:r w:rsidR="009C68F2" w:rsidRPr="002D5CA8">
        <w:rPr>
          <w:rFonts w:ascii="Calibri" w:eastAsia="Times New Roman" w:hAnsi="Calibri" w:cs="Calibri"/>
          <w:b/>
          <w:i/>
          <w:color w:val="000000"/>
          <w:sz w:val="28"/>
          <w:szCs w:val="36"/>
          <w:lang w:eastAsia="es-MX"/>
        </w:rPr>
        <w:t xml:space="preserve"> </w:t>
      </w:r>
      <w:proofErr w:type="spellStart"/>
      <w:r w:rsidR="009C68F2" w:rsidRPr="002D5CA8">
        <w:rPr>
          <w:rFonts w:ascii="Calibri" w:eastAsia="Times New Roman" w:hAnsi="Calibri" w:cs="Calibri"/>
          <w:b/>
          <w:i/>
          <w:color w:val="000000"/>
          <w:sz w:val="28"/>
          <w:szCs w:val="36"/>
          <w:lang w:eastAsia="es-MX"/>
        </w:rPr>
        <w:t>Middle</w:t>
      </w:r>
      <w:proofErr w:type="spellEnd"/>
      <w:r w:rsidR="009C68F2" w:rsidRPr="002D5CA8">
        <w:rPr>
          <w:rFonts w:ascii="Calibri" w:eastAsia="Times New Roman" w:hAnsi="Calibri" w:cs="Calibri"/>
          <w:b/>
          <w:i/>
          <w:color w:val="000000"/>
          <w:sz w:val="28"/>
          <w:szCs w:val="36"/>
          <w:lang w:eastAsia="es-MX"/>
        </w:rPr>
        <w:t xml:space="preserve"> </w:t>
      </w:r>
      <w:proofErr w:type="spellStart"/>
      <w:r w:rsidR="009C68F2" w:rsidRPr="002D5CA8">
        <w:rPr>
          <w:rFonts w:ascii="Calibri" w:eastAsia="Times New Roman" w:hAnsi="Calibri" w:cs="Calibri"/>
          <w:b/>
          <w:i/>
          <w:color w:val="000000"/>
          <w:sz w:val="28"/>
          <w:szCs w:val="36"/>
          <w:lang w:eastAsia="es-MX"/>
        </w:rPr>
        <w:t>Level</w:t>
      </w:r>
      <w:proofErr w:type="spellEnd"/>
      <w:r w:rsidR="009C68F2" w:rsidRPr="002D5CA8">
        <w:rPr>
          <w:rFonts w:ascii="Calibri" w:eastAsia="Times New Roman" w:hAnsi="Calibri" w:cs="Calibri"/>
          <w:b/>
          <w:i/>
          <w:color w:val="000000"/>
          <w:sz w:val="28"/>
          <w:szCs w:val="36"/>
          <w:lang w:eastAsia="es-MX"/>
        </w:rPr>
        <w:t xml:space="preserve">: A Case </w:t>
      </w:r>
      <w:proofErr w:type="spellStart"/>
      <w:r w:rsidR="009C68F2" w:rsidRPr="002D5CA8">
        <w:rPr>
          <w:rFonts w:ascii="Calibri" w:eastAsia="Times New Roman" w:hAnsi="Calibri" w:cs="Calibri"/>
          <w:b/>
          <w:i/>
          <w:color w:val="000000"/>
          <w:sz w:val="28"/>
          <w:szCs w:val="36"/>
          <w:lang w:eastAsia="es-MX"/>
        </w:rPr>
        <w:t>Study</w:t>
      </w:r>
      <w:proofErr w:type="spellEnd"/>
      <w:r w:rsidR="009C68F2" w:rsidRPr="002D5CA8">
        <w:rPr>
          <w:rFonts w:ascii="Calibri" w:eastAsia="Times New Roman" w:hAnsi="Calibri" w:cs="Calibri"/>
          <w:b/>
          <w:i/>
          <w:color w:val="000000"/>
          <w:sz w:val="28"/>
          <w:szCs w:val="36"/>
          <w:lang w:eastAsia="es-MX"/>
        </w:rPr>
        <w:t xml:space="preserve"> in </w:t>
      </w:r>
      <w:proofErr w:type="spellStart"/>
      <w:r w:rsidR="009C68F2" w:rsidRPr="002D5CA8">
        <w:rPr>
          <w:rFonts w:ascii="Calibri" w:eastAsia="Times New Roman" w:hAnsi="Calibri" w:cs="Calibri"/>
          <w:b/>
          <w:i/>
          <w:color w:val="000000"/>
          <w:sz w:val="28"/>
          <w:szCs w:val="36"/>
          <w:lang w:eastAsia="es-MX"/>
        </w:rPr>
        <w:t>the</w:t>
      </w:r>
      <w:proofErr w:type="spellEnd"/>
      <w:r w:rsidR="009C68F2" w:rsidRPr="002D5CA8">
        <w:rPr>
          <w:rFonts w:ascii="Calibri" w:eastAsia="Times New Roman" w:hAnsi="Calibri" w:cs="Calibri"/>
          <w:b/>
          <w:i/>
          <w:color w:val="000000"/>
          <w:sz w:val="28"/>
          <w:szCs w:val="36"/>
          <w:lang w:eastAsia="es-MX"/>
        </w:rPr>
        <w:t xml:space="preserve"> </w:t>
      </w:r>
      <w:proofErr w:type="spellStart"/>
      <w:r w:rsidR="009C68F2" w:rsidRPr="002D5CA8">
        <w:rPr>
          <w:rFonts w:ascii="Calibri" w:eastAsia="Times New Roman" w:hAnsi="Calibri" w:cs="Calibri"/>
          <w:b/>
          <w:i/>
          <w:color w:val="000000"/>
          <w:sz w:val="28"/>
          <w:szCs w:val="36"/>
          <w:lang w:eastAsia="es-MX"/>
        </w:rPr>
        <w:t>Context</w:t>
      </w:r>
      <w:proofErr w:type="spellEnd"/>
      <w:r w:rsidR="009C68F2" w:rsidRPr="002D5CA8">
        <w:rPr>
          <w:rFonts w:ascii="Calibri" w:eastAsia="Times New Roman" w:hAnsi="Calibri" w:cs="Calibri"/>
          <w:b/>
          <w:i/>
          <w:color w:val="000000"/>
          <w:sz w:val="28"/>
          <w:szCs w:val="36"/>
          <w:lang w:eastAsia="es-MX"/>
        </w:rPr>
        <w:t xml:space="preserve"> </w:t>
      </w:r>
      <w:proofErr w:type="spellStart"/>
      <w:r w:rsidR="009C68F2" w:rsidRPr="002D5CA8">
        <w:rPr>
          <w:rFonts w:ascii="Calibri" w:eastAsia="Times New Roman" w:hAnsi="Calibri" w:cs="Calibri"/>
          <w:b/>
          <w:i/>
          <w:color w:val="000000"/>
          <w:sz w:val="28"/>
          <w:szCs w:val="36"/>
          <w:lang w:eastAsia="es-MX"/>
        </w:rPr>
        <w:t>of</w:t>
      </w:r>
      <w:proofErr w:type="spellEnd"/>
      <w:r w:rsidR="009C68F2" w:rsidRPr="002D5CA8">
        <w:rPr>
          <w:rFonts w:ascii="Calibri" w:eastAsia="Times New Roman" w:hAnsi="Calibri" w:cs="Calibri"/>
          <w:b/>
          <w:i/>
          <w:color w:val="000000"/>
          <w:sz w:val="28"/>
          <w:szCs w:val="36"/>
          <w:lang w:eastAsia="es-MX"/>
        </w:rPr>
        <w:t xml:space="preserve"> </w:t>
      </w:r>
      <w:proofErr w:type="spellStart"/>
      <w:r w:rsidR="009C68F2" w:rsidRPr="002D5CA8">
        <w:rPr>
          <w:rFonts w:ascii="Calibri" w:eastAsia="Times New Roman" w:hAnsi="Calibri" w:cs="Calibri"/>
          <w:b/>
          <w:i/>
          <w:color w:val="000000"/>
          <w:sz w:val="28"/>
          <w:szCs w:val="36"/>
          <w:lang w:eastAsia="es-MX"/>
        </w:rPr>
        <w:t>Migration</w:t>
      </w:r>
      <w:proofErr w:type="spellEnd"/>
    </w:p>
    <w:p w14:paraId="57450902" w14:textId="0E776A12" w:rsidR="002D5CA8" w:rsidRPr="002D5CA8" w:rsidRDefault="002D5CA8" w:rsidP="002D5CA8">
      <w:pPr>
        <w:spacing w:line="276" w:lineRule="auto"/>
        <w:jc w:val="right"/>
        <w:rPr>
          <w:rFonts w:ascii="Calibri" w:eastAsia="Times New Roman" w:hAnsi="Calibri" w:cs="Calibri"/>
          <w:b/>
          <w:i/>
          <w:color w:val="000000"/>
          <w:sz w:val="28"/>
          <w:szCs w:val="36"/>
          <w:lang w:eastAsia="es-MX"/>
        </w:rPr>
      </w:pPr>
    </w:p>
    <w:p w14:paraId="162CEDF0" w14:textId="1D185961" w:rsidR="002D5CA8" w:rsidRPr="002D5CA8" w:rsidRDefault="002D5CA8" w:rsidP="002D5CA8">
      <w:pPr>
        <w:spacing w:line="276" w:lineRule="auto"/>
        <w:jc w:val="right"/>
        <w:rPr>
          <w:rFonts w:ascii="Calibri" w:eastAsia="Times New Roman" w:hAnsi="Calibri" w:cs="Calibri"/>
          <w:b/>
          <w:i/>
          <w:color w:val="000000"/>
          <w:sz w:val="28"/>
          <w:szCs w:val="36"/>
          <w:lang w:eastAsia="es-MX"/>
        </w:rPr>
      </w:pPr>
      <w:r w:rsidRPr="002D5CA8">
        <w:rPr>
          <w:rFonts w:ascii="Calibri" w:eastAsia="Times New Roman" w:hAnsi="Calibri" w:cs="Calibri"/>
          <w:b/>
          <w:i/>
          <w:color w:val="000000"/>
          <w:sz w:val="28"/>
          <w:szCs w:val="36"/>
          <w:lang w:eastAsia="es-MX"/>
        </w:rPr>
        <w:t xml:space="preserve">Vida escolar no </w:t>
      </w:r>
      <w:proofErr w:type="spellStart"/>
      <w:r w:rsidRPr="002D5CA8">
        <w:rPr>
          <w:rFonts w:ascii="Calibri" w:eastAsia="Times New Roman" w:hAnsi="Calibri" w:cs="Calibri"/>
          <w:b/>
          <w:i/>
          <w:color w:val="000000"/>
          <w:sz w:val="28"/>
          <w:szCs w:val="36"/>
          <w:lang w:eastAsia="es-MX"/>
        </w:rPr>
        <w:t>nível</w:t>
      </w:r>
      <w:proofErr w:type="spellEnd"/>
      <w:r w:rsidRPr="002D5CA8">
        <w:rPr>
          <w:rFonts w:ascii="Calibri" w:eastAsia="Times New Roman" w:hAnsi="Calibri" w:cs="Calibri"/>
          <w:b/>
          <w:i/>
          <w:color w:val="000000"/>
          <w:sz w:val="28"/>
          <w:szCs w:val="36"/>
          <w:lang w:eastAsia="es-MX"/>
        </w:rPr>
        <w:t xml:space="preserve"> </w:t>
      </w:r>
      <w:proofErr w:type="spellStart"/>
      <w:r w:rsidRPr="002D5CA8">
        <w:rPr>
          <w:rFonts w:ascii="Calibri" w:eastAsia="Times New Roman" w:hAnsi="Calibri" w:cs="Calibri"/>
          <w:b/>
          <w:i/>
          <w:color w:val="000000"/>
          <w:sz w:val="28"/>
          <w:szCs w:val="36"/>
          <w:lang w:eastAsia="es-MX"/>
        </w:rPr>
        <w:t>secundário</w:t>
      </w:r>
      <w:proofErr w:type="spellEnd"/>
      <w:r w:rsidRPr="002D5CA8">
        <w:rPr>
          <w:rFonts w:ascii="Calibri" w:eastAsia="Times New Roman" w:hAnsi="Calibri" w:cs="Calibri"/>
          <w:b/>
          <w:i/>
          <w:color w:val="000000"/>
          <w:sz w:val="28"/>
          <w:szCs w:val="36"/>
          <w:lang w:eastAsia="es-MX"/>
        </w:rPr>
        <w:t xml:space="preserve"> superior: </w:t>
      </w:r>
      <w:proofErr w:type="spellStart"/>
      <w:r w:rsidRPr="002D5CA8">
        <w:rPr>
          <w:rFonts w:ascii="Calibri" w:eastAsia="Times New Roman" w:hAnsi="Calibri" w:cs="Calibri"/>
          <w:b/>
          <w:i/>
          <w:color w:val="000000"/>
          <w:sz w:val="28"/>
          <w:szCs w:val="36"/>
          <w:lang w:eastAsia="es-MX"/>
        </w:rPr>
        <w:t>um</w:t>
      </w:r>
      <w:proofErr w:type="spellEnd"/>
      <w:r w:rsidRPr="002D5CA8">
        <w:rPr>
          <w:rFonts w:ascii="Calibri" w:eastAsia="Times New Roman" w:hAnsi="Calibri" w:cs="Calibri"/>
          <w:b/>
          <w:i/>
          <w:color w:val="000000"/>
          <w:sz w:val="28"/>
          <w:szCs w:val="36"/>
          <w:lang w:eastAsia="es-MX"/>
        </w:rPr>
        <w:t xml:space="preserve"> </w:t>
      </w:r>
      <w:proofErr w:type="spellStart"/>
      <w:r w:rsidRPr="002D5CA8">
        <w:rPr>
          <w:rFonts w:ascii="Calibri" w:eastAsia="Times New Roman" w:hAnsi="Calibri" w:cs="Calibri"/>
          <w:b/>
          <w:i/>
          <w:color w:val="000000"/>
          <w:sz w:val="28"/>
          <w:szCs w:val="36"/>
          <w:lang w:eastAsia="es-MX"/>
        </w:rPr>
        <w:t>estudo</w:t>
      </w:r>
      <w:proofErr w:type="spellEnd"/>
      <w:r w:rsidRPr="002D5CA8">
        <w:rPr>
          <w:rFonts w:ascii="Calibri" w:eastAsia="Times New Roman" w:hAnsi="Calibri" w:cs="Calibri"/>
          <w:b/>
          <w:i/>
          <w:color w:val="000000"/>
          <w:sz w:val="28"/>
          <w:szCs w:val="36"/>
          <w:lang w:eastAsia="es-MX"/>
        </w:rPr>
        <w:t xml:space="preserve"> de caso no contexto da </w:t>
      </w:r>
      <w:proofErr w:type="spellStart"/>
      <w:r w:rsidRPr="002D5CA8">
        <w:rPr>
          <w:rFonts w:ascii="Calibri" w:eastAsia="Times New Roman" w:hAnsi="Calibri" w:cs="Calibri"/>
          <w:b/>
          <w:i/>
          <w:color w:val="000000"/>
          <w:sz w:val="28"/>
          <w:szCs w:val="36"/>
          <w:lang w:eastAsia="es-MX"/>
        </w:rPr>
        <w:t>migração</w:t>
      </w:r>
      <w:proofErr w:type="spellEnd"/>
    </w:p>
    <w:p w14:paraId="6114A28B" w14:textId="77777777" w:rsidR="00135B00" w:rsidRPr="000A241A" w:rsidRDefault="00135B00" w:rsidP="009C68F2">
      <w:pPr>
        <w:spacing w:line="360" w:lineRule="auto"/>
        <w:jc w:val="center"/>
      </w:pPr>
    </w:p>
    <w:p w14:paraId="4D6969B3" w14:textId="174BD668" w:rsidR="00135B00" w:rsidRPr="002D5CA8" w:rsidRDefault="00135B00" w:rsidP="002D5CA8">
      <w:pPr>
        <w:spacing w:line="276" w:lineRule="auto"/>
        <w:jc w:val="right"/>
        <w:rPr>
          <w:rFonts w:ascii="Calibri" w:eastAsia="Times New Roman" w:hAnsi="Calibri" w:cs="Calibri"/>
          <w:b/>
          <w:bCs/>
          <w:lang w:val="es-ES"/>
        </w:rPr>
      </w:pPr>
      <w:r w:rsidRPr="002D5CA8">
        <w:rPr>
          <w:rFonts w:ascii="Calibri" w:eastAsia="Times New Roman" w:hAnsi="Calibri" w:cs="Calibri"/>
          <w:b/>
          <w:bCs/>
          <w:lang w:val="es-ES"/>
        </w:rPr>
        <w:t>Ana Margarita Alvarado Juárez</w:t>
      </w:r>
    </w:p>
    <w:p w14:paraId="023DC8C5" w14:textId="77777777" w:rsidR="002D5CA8" w:rsidRDefault="002D5CA8" w:rsidP="002D5CA8">
      <w:pPr>
        <w:spacing w:line="276" w:lineRule="auto"/>
        <w:jc w:val="right"/>
      </w:pPr>
      <w:r w:rsidRPr="009C68F2">
        <w:t>Universidad Autónoma Benito Juárez de Oaxaca</w:t>
      </w:r>
      <w:r>
        <w:t>, México</w:t>
      </w:r>
    </w:p>
    <w:p w14:paraId="570ECEA8" w14:textId="73FB253E" w:rsidR="002D5CA8" w:rsidRDefault="003358E3" w:rsidP="002D5CA8">
      <w:pPr>
        <w:spacing w:line="276" w:lineRule="auto"/>
        <w:jc w:val="right"/>
        <w:rPr>
          <w:rFonts w:eastAsia="Times New Roman"/>
          <w:color w:val="FF0000"/>
          <w:lang w:val="es-ES_tradnl" w:eastAsia="es-MX"/>
        </w:rPr>
      </w:pPr>
      <w:r w:rsidRPr="003358E3">
        <w:rPr>
          <w:rFonts w:eastAsia="Times New Roman"/>
          <w:color w:val="FF0000"/>
          <w:lang w:val="es-ES_tradnl" w:eastAsia="es-MX"/>
        </w:rPr>
        <w:t>ana_alvarado38@hotmail.com</w:t>
      </w:r>
    </w:p>
    <w:p w14:paraId="4CC7C39B" w14:textId="148E4566" w:rsidR="003358E3" w:rsidRPr="000A241A" w:rsidRDefault="005C7170" w:rsidP="002D5CA8">
      <w:pPr>
        <w:spacing w:line="276" w:lineRule="auto"/>
        <w:jc w:val="right"/>
      </w:pPr>
      <w:r w:rsidRPr="00AF18A9">
        <w:t>https://orcid.org/</w:t>
      </w:r>
      <w:r w:rsidR="003358E3">
        <w:t>0000-0002-0523-9251</w:t>
      </w:r>
    </w:p>
    <w:p w14:paraId="3F6B8C4C" w14:textId="77777777" w:rsidR="00135B00" w:rsidRDefault="00135B00" w:rsidP="002D5CA8">
      <w:pPr>
        <w:spacing w:line="360" w:lineRule="auto"/>
        <w:rPr>
          <w:rFonts w:ascii="Arial" w:hAnsi="Arial" w:cs="Arial"/>
          <w:b/>
        </w:rPr>
      </w:pPr>
    </w:p>
    <w:p w14:paraId="1BF22092" w14:textId="77777777" w:rsidR="006E5804" w:rsidRPr="002D5CA8" w:rsidRDefault="006E5804" w:rsidP="009C68F2">
      <w:pPr>
        <w:spacing w:line="360" w:lineRule="auto"/>
        <w:jc w:val="both"/>
        <w:rPr>
          <w:b/>
          <w:sz w:val="32"/>
        </w:rPr>
      </w:pPr>
      <w:r w:rsidRPr="002D5CA8">
        <w:rPr>
          <w:rFonts w:ascii="Calibri" w:eastAsia="Times New Roman" w:hAnsi="Calibri" w:cs="Calibri"/>
          <w:b/>
          <w:color w:val="000000"/>
          <w:sz w:val="28"/>
          <w:szCs w:val="28"/>
          <w:lang w:val="es-ES_tradnl" w:eastAsia="es-MX"/>
        </w:rPr>
        <w:t>Resumen</w:t>
      </w:r>
      <w:r w:rsidRPr="002D5CA8">
        <w:rPr>
          <w:b/>
          <w:sz w:val="32"/>
        </w:rPr>
        <w:t xml:space="preserve"> </w:t>
      </w:r>
    </w:p>
    <w:p w14:paraId="32D8362A" w14:textId="120AB176" w:rsidR="00831D7C" w:rsidRDefault="001F560D" w:rsidP="009C68F2">
      <w:pPr>
        <w:spacing w:line="360" w:lineRule="auto"/>
        <w:jc w:val="both"/>
      </w:pPr>
      <w:r>
        <w:t>En este trabajo se muestran las características de la convivencia escolar en una escuela de nivel medio superior ubicada en Valles Centrales del estado de Oaxaca.</w:t>
      </w:r>
      <w:r w:rsidR="00FD5E28">
        <w:t xml:space="preserve"> En esta comunidad se viven</w:t>
      </w:r>
      <w:r w:rsidR="00C77D42">
        <w:t xml:space="preserve"> diferentes tipos de m</w:t>
      </w:r>
      <w:r w:rsidR="0094270B">
        <w:t xml:space="preserve">ovimientos poblacionales: </w:t>
      </w:r>
      <w:r w:rsidR="008E0DC5">
        <w:t>movimientos pendulares diarios</w:t>
      </w:r>
      <w:r w:rsidR="00467A7F">
        <w:t xml:space="preserve">, </w:t>
      </w:r>
      <w:r w:rsidR="00C77D42">
        <w:t>migración interregi</w:t>
      </w:r>
      <w:r w:rsidR="00237C0C">
        <w:t>onal, migración internacional y migración de retorno.</w:t>
      </w:r>
      <w:r w:rsidR="00467A7F">
        <w:t xml:space="preserve"> </w:t>
      </w:r>
      <w:r w:rsidR="00467A7F" w:rsidRPr="00C96796">
        <w:rPr>
          <w:color w:val="000000" w:themeColor="text1"/>
        </w:rPr>
        <w:t>Estos</w:t>
      </w:r>
      <w:r w:rsidR="00C77D42" w:rsidRPr="00C96796">
        <w:rPr>
          <w:color w:val="000000" w:themeColor="text1"/>
        </w:rPr>
        <w:t xml:space="preserve"> fenómeno</w:t>
      </w:r>
      <w:r w:rsidR="00467A7F" w:rsidRPr="00C96796">
        <w:rPr>
          <w:color w:val="000000" w:themeColor="text1"/>
        </w:rPr>
        <w:t>s</w:t>
      </w:r>
      <w:r w:rsidR="00C77D42" w:rsidRPr="00C96796">
        <w:rPr>
          <w:color w:val="000000" w:themeColor="text1"/>
        </w:rPr>
        <w:t xml:space="preserve"> convierte</w:t>
      </w:r>
      <w:r w:rsidR="008E0DC5" w:rsidRPr="00C96796">
        <w:rPr>
          <w:color w:val="000000" w:themeColor="text1"/>
        </w:rPr>
        <w:t>n</w:t>
      </w:r>
      <w:r w:rsidR="00C77D42" w:rsidRPr="00C96796">
        <w:rPr>
          <w:color w:val="000000" w:themeColor="text1"/>
        </w:rPr>
        <w:t xml:space="preserve"> el espacio áulico</w:t>
      </w:r>
      <w:r w:rsidR="0060632B">
        <w:rPr>
          <w:color w:val="000000" w:themeColor="text1"/>
        </w:rPr>
        <w:t xml:space="preserve"> en uno</w:t>
      </w:r>
      <w:r w:rsidR="00C77D42" w:rsidRPr="00C96796">
        <w:rPr>
          <w:color w:val="000000" w:themeColor="text1"/>
        </w:rPr>
        <w:t xml:space="preserve"> con características peculiares para el análisis </w:t>
      </w:r>
      <w:r w:rsidR="00876AA1" w:rsidRPr="00C96796">
        <w:rPr>
          <w:color w:val="000000" w:themeColor="text1"/>
        </w:rPr>
        <w:t>de la convivencia escolar, al tener un ambiente multicultural.</w:t>
      </w:r>
      <w:r w:rsidR="008E0DC5">
        <w:t xml:space="preserve"> </w:t>
      </w:r>
      <w:r w:rsidR="001F6AD0">
        <w:t>Los</w:t>
      </w:r>
      <w:r w:rsidR="008E0DC5">
        <w:t xml:space="preserve"> resultados </w:t>
      </w:r>
      <w:r w:rsidR="001F6AD0">
        <w:t xml:space="preserve">aquí presentados provienen </w:t>
      </w:r>
      <w:r w:rsidR="008E0DC5">
        <w:t xml:space="preserve">de una investigación realizada durante el año 2017 </w:t>
      </w:r>
      <w:r w:rsidR="001F6AD0">
        <w:t>en la que</w:t>
      </w:r>
      <w:r w:rsidR="008E0DC5">
        <w:t xml:space="preserve"> se utilizó una metodología cuantitativa</w:t>
      </w:r>
      <w:r w:rsidR="001F6AD0">
        <w:t>,</w:t>
      </w:r>
      <w:r w:rsidR="008E0DC5">
        <w:t xml:space="preserve"> cuya herramienta fue una encuesta dirigida a estudiantes de bachillerato para conocer su percepción sobre la convivencia escolar. </w:t>
      </w:r>
      <w:r w:rsidR="00C00B7A">
        <w:t>Las dimensiones del cuestionario fueron: convivencia escolar, relación entre compañeros, comportamientos disrupti</w:t>
      </w:r>
      <w:r w:rsidR="00A27802">
        <w:t>vos, relación profesores-estudiantes</w:t>
      </w:r>
      <w:r w:rsidR="00C00B7A">
        <w:t xml:space="preserve"> y participación individual.</w:t>
      </w:r>
      <w:r w:rsidR="00A27802">
        <w:t xml:space="preserve"> Los resultados muestran que 9</w:t>
      </w:r>
      <w:r w:rsidR="001F6AD0">
        <w:t xml:space="preserve"> </w:t>
      </w:r>
      <w:r w:rsidR="00A27802">
        <w:t>% de</w:t>
      </w:r>
      <w:r w:rsidR="001F6AD0">
        <w:t xml:space="preserve"> los</w:t>
      </w:r>
      <w:r w:rsidR="00A27802">
        <w:t xml:space="preserve"> estudiantes </w:t>
      </w:r>
      <w:r w:rsidR="001F6AD0">
        <w:t xml:space="preserve">encuestados </w:t>
      </w:r>
      <w:r w:rsidR="00A27802">
        <w:t>no respeta a quienes vienen de otras comunidades</w:t>
      </w:r>
      <w:r w:rsidR="00682AB5">
        <w:t xml:space="preserve"> y</w:t>
      </w:r>
      <w:r w:rsidR="00A27802">
        <w:t xml:space="preserve"> 7</w:t>
      </w:r>
      <w:r w:rsidR="001F6AD0">
        <w:t xml:space="preserve"> </w:t>
      </w:r>
      <w:r w:rsidR="00A27802">
        <w:t xml:space="preserve">% no respeta </w:t>
      </w:r>
      <w:r w:rsidR="008A486E">
        <w:t>a quienes hablan otras lenguas</w:t>
      </w:r>
      <w:r w:rsidR="006D5B93">
        <w:t xml:space="preserve">. Por otro lado, </w:t>
      </w:r>
      <w:r w:rsidR="00297DCF">
        <w:t>el comportamiento disruptivo predominante es hablar constantemente en el sal</w:t>
      </w:r>
      <w:r w:rsidR="0013026E">
        <w:t>ón de clases</w:t>
      </w:r>
      <w:r w:rsidR="00B07003">
        <w:t>, con 62</w:t>
      </w:r>
      <w:r w:rsidR="001F6AD0">
        <w:t xml:space="preserve"> </w:t>
      </w:r>
      <w:r w:rsidR="00B07003">
        <w:t xml:space="preserve">%; </w:t>
      </w:r>
      <w:r w:rsidR="00046A6F">
        <w:t>37</w:t>
      </w:r>
      <w:r w:rsidR="006D5B93">
        <w:t xml:space="preserve"> </w:t>
      </w:r>
      <w:r w:rsidR="00046A6F">
        <w:t xml:space="preserve">% </w:t>
      </w:r>
      <w:r w:rsidR="0013026E">
        <w:t>dice</w:t>
      </w:r>
      <w:r w:rsidR="00297DCF">
        <w:t xml:space="preserve"> groserías y</w:t>
      </w:r>
      <w:r w:rsidR="0013026E">
        <w:t xml:space="preserve"> </w:t>
      </w:r>
      <w:r w:rsidR="00046A6F">
        <w:t>36</w:t>
      </w:r>
      <w:r w:rsidR="00C25DC6">
        <w:t xml:space="preserve"> </w:t>
      </w:r>
      <w:r w:rsidR="00046A6F">
        <w:t xml:space="preserve">% </w:t>
      </w:r>
      <w:r w:rsidR="0013026E">
        <w:t>pone</w:t>
      </w:r>
      <w:r w:rsidR="00297DCF">
        <w:t xml:space="preserve"> apodos a los demás. Estos resultados sugieren que un salón </w:t>
      </w:r>
      <w:r w:rsidR="00297DCF">
        <w:lastRenderedPageBreak/>
        <w:t>de clases con jóvenes de diferentes contextos culturales puede afectar la convivencia escolar, en específico por no respetar las diferencias.</w:t>
      </w:r>
    </w:p>
    <w:p w14:paraId="2BA2BAC8" w14:textId="6137A860" w:rsidR="000A241A" w:rsidRPr="000A241A" w:rsidRDefault="00724FE9" w:rsidP="005C7170">
      <w:pPr>
        <w:spacing w:after="240" w:line="360" w:lineRule="auto"/>
        <w:jc w:val="both"/>
      </w:pPr>
      <w:r w:rsidRPr="002D5CA8">
        <w:rPr>
          <w:rFonts w:ascii="Calibri" w:eastAsia="Times New Roman" w:hAnsi="Calibri" w:cs="Calibri"/>
          <w:b/>
          <w:color w:val="000000"/>
          <w:sz w:val="28"/>
          <w:szCs w:val="28"/>
          <w:lang w:val="es-ES_tradnl" w:eastAsia="es-MX"/>
        </w:rPr>
        <w:t>Palabras clave:</w:t>
      </w:r>
      <w:r w:rsidR="009C68F2" w:rsidRPr="009C68F2">
        <w:t xml:space="preserve"> </w:t>
      </w:r>
      <w:r w:rsidR="009C68F2">
        <w:t>convivencia escolar, estudiantes de bachillerato, migración</w:t>
      </w:r>
      <w:r w:rsidR="001B7B46">
        <w:t xml:space="preserve">, </w:t>
      </w:r>
      <w:r w:rsidRPr="000A241A">
        <w:t>Oaxaca</w:t>
      </w:r>
      <w:r w:rsidR="0013026E">
        <w:t>.</w:t>
      </w:r>
    </w:p>
    <w:p w14:paraId="1CE4561D" w14:textId="43826541" w:rsidR="00981083" w:rsidRPr="002D5CA8" w:rsidRDefault="0025346B" w:rsidP="009C68F2">
      <w:pPr>
        <w:spacing w:line="360" w:lineRule="auto"/>
        <w:jc w:val="both"/>
        <w:rPr>
          <w:rFonts w:ascii="Calibri" w:eastAsia="Times New Roman" w:hAnsi="Calibri" w:cs="Calibri"/>
          <w:b/>
          <w:color w:val="000000"/>
          <w:sz w:val="28"/>
          <w:szCs w:val="28"/>
          <w:lang w:val="es-ES_tradnl" w:eastAsia="es-MX"/>
        </w:rPr>
      </w:pPr>
      <w:proofErr w:type="spellStart"/>
      <w:r w:rsidRPr="002D5CA8">
        <w:rPr>
          <w:rFonts w:ascii="Calibri" w:eastAsia="Times New Roman" w:hAnsi="Calibri" w:cs="Calibri"/>
          <w:b/>
          <w:color w:val="000000"/>
          <w:sz w:val="28"/>
          <w:szCs w:val="28"/>
          <w:lang w:val="es-ES_tradnl" w:eastAsia="es-MX"/>
        </w:rPr>
        <w:t>Abstract</w:t>
      </w:r>
      <w:proofErr w:type="spellEnd"/>
    </w:p>
    <w:p w14:paraId="7EC846A3" w14:textId="63A90090" w:rsidR="003807B7" w:rsidRPr="005C7170" w:rsidRDefault="003807B7" w:rsidP="009C68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Times New Roman"/>
          <w:color w:val="000000" w:themeColor="text1"/>
          <w:lang w:eastAsia="es-MX"/>
        </w:rPr>
      </w:pPr>
      <w:r w:rsidRPr="005C7170">
        <w:rPr>
          <w:rFonts w:eastAsia="Times New Roman"/>
          <w:color w:val="000000" w:themeColor="text1"/>
          <w:lang w:val="en" w:eastAsia="es-MX"/>
        </w:rPr>
        <w:t xml:space="preserve">This paper shows the characteristics of school coexistence in a high school level school located in </w:t>
      </w:r>
      <w:r w:rsidR="006D5B93" w:rsidRPr="005C7170">
        <w:rPr>
          <w:color w:val="000000" w:themeColor="text1"/>
        </w:rPr>
        <w:t xml:space="preserve">Valles Centrales </w:t>
      </w:r>
      <w:r w:rsidRPr="005C7170">
        <w:rPr>
          <w:rFonts w:eastAsia="Times New Roman"/>
          <w:color w:val="000000" w:themeColor="text1"/>
          <w:lang w:val="en" w:eastAsia="es-MX"/>
        </w:rPr>
        <w:t>of the state of Oaxaca. In this community there are different types of population movements: daily pendular movements, interregional migration, international migration and return migration. These phenomena convert the aulic space</w:t>
      </w:r>
      <w:r w:rsidR="003217BE" w:rsidRPr="005C7170">
        <w:rPr>
          <w:rFonts w:eastAsia="Times New Roman"/>
          <w:color w:val="000000" w:themeColor="text1"/>
          <w:lang w:val="en" w:eastAsia="es-MX"/>
        </w:rPr>
        <w:t xml:space="preserve"> in one</w:t>
      </w:r>
      <w:r w:rsidRPr="005C7170">
        <w:rPr>
          <w:rFonts w:eastAsia="Times New Roman"/>
          <w:color w:val="000000" w:themeColor="text1"/>
          <w:lang w:val="en" w:eastAsia="es-MX"/>
        </w:rPr>
        <w:t xml:space="preserve"> with peculiar characteristics for the analysis of school coexistence, having a multicultural environment. </w:t>
      </w:r>
      <w:r w:rsidR="00E12A34" w:rsidRPr="005C7170">
        <w:rPr>
          <w:rFonts w:eastAsia="Times New Roman"/>
          <w:color w:val="000000" w:themeColor="text1"/>
          <w:lang w:val="en" w:eastAsia="es-MX"/>
        </w:rPr>
        <w:t>The</w:t>
      </w:r>
      <w:r w:rsidRPr="005C7170">
        <w:rPr>
          <w:rFonts w:eastAsia="Times New Roman"/>
          <w:color w:val="000000" w:themeColor="text1"/>
          <w:lang w:val="en" w:eastAsia="es-MX"/>
        </w:rPr>
        <w:t xml:space="preserve"> results</w:t>
      </w:r>
      <w:r w:rsidR="00E12A34" w:rsidRPr="005C7170">
        <w:rPr>
          <w:rFonts w:eastAsia="Times New Roman"/>
          <w:color w:val="000000" w:themeColor="text1"/>
          <w:lang w:val="en" w:eastAsia="es-MX"/>
        </w:rPr>
        <w:t xml:space="preserve"> here presented </w:t>
      </w:r>
      <w:r w:rsidR="00FD5B81" w:rsidRPr="005C7170">
        <w:rPr>
          <w:rFonts w:eastAsia="Times New Roman"/>
          <w:color w:val="000000" w:themeColor="text1"/>
          <w:lang w:val="en" w:eastAsia="es-MX"/>
        </w:rPr>
        <w:t>come</w:t>
      </w:r>
      <w:r w:rsidR="00283768" w:rsidRPr="005C7170">
        <w:rPr>
          <w:rFonts w:eastAsia="Times New Roman"/>
          <w:color w:val="000000" w:themeColor="text1"/>
          <w:lang w:val="en" w:eastAsia="es-MX"/>
        </w:rPr>
        <w:t xml:space="preserve"> from</w:t>
      </w:r>
      <w:r w:rsidRPr="005C7170">
        <w:rPr>
          <w:rFonts w:eastAsia="Times New Roman"/>
          <w:color w:val="000000" w:themeColor="text1"/>
          <w:lang w:val="en" w:eastAsia="es-MX"/>
        </w:rPr>
        <w:t xml:space="preserve"> a research carried out during the year 2017 </w:t>
      </w:r>
      <w:r w:rsidR="00283768" w:rsidRPr="005C7170">
        <w:rPr>
          <w:rFonts w:eastAsia="Times New Roman"/>
          <w:color w:val="000000" w:themeColor="text1"/>
          <w:lang w:val="en" w:eastAsia="es-MX"/>
        </w:rPr>
        <w:t xml:space="preserve">in which </w:t>
      </w:r>
      <w:r w:rsidRPr="005C7170">
        <w:rPr>
          <w:rFonts w:eastAsia="Times New Roman"/>
          <w:color w:val="000000" w:themeColor="text1"/>
          <w:lang w:val="en" w:eastAsia="es-MX"/>
        </w:rPr>
        <w:t>a quantitative methodology was used</w:t>
      </w:r>
      <w:r w:rsidR="00283768" w:rsidRPr="005C7170">
        <w:rPr>
          <w:rFonts w:eastAsia="Times New Roman"/>
          <w:color w:val="000000" w:themeColor="text1"/>
          <w:lang w:val="en" w:eastAsia="es-MX"/>
        </w:rPr>
        <w:t>,</w:t>
      </w:r>
      <w:r w:rsidRPr="005C7170">
        <w:rPr>
          <w:rFonts w:eastAsia="Times New Roman"/>
          <w:color w:val="000000" w:themeColor="text1"/>
          <w:lang w:val="en" w:eastAsia="es-MX"/>
        </w:rPr>
        <w:t xml:space="preserve"> whose tool was a survey aimed at high school students to know their perception about school coexistence. The dimensions of the questionnaire were: school coexistence, peer relationship, disruptive behavior, teacher-student relationship and individual participation. The results show that 9% of students do not respect those who come from other communities; 7% do not respect those who speak other languages; the predominant disruptive behavior is talking constantly in the classroom, with 62%; 37% say rudeness and 36% give nicknames to others. These results suggest that a classroom with young people from different cultural contexts may affect school coexistence, specifically for not respecting differences.</w:t>
      </w:r>
    </w:p>
    <w:p w14:paraId="59FACC67" w14:textId="6D1EED17" w:rsidR="0056376E" w:rsidRDefault="00F94393" w:rsidP="009C68F2">
      <w:pPr>
        <w:spacing w:line="360" w:lineRule="auto"/>
        <w:jc w:val="both"/>
      </w:pPr>
      <w:proofErr w:type="spellStart"/>
      <w:r w:rsidRPr="002D5CA8">
        <w:rPr>
          <w:rFonts w:ascii="Calibri" w:eastAsia="Times New Roman" w:hAnsi="Calibri" w:cs="Calibri"/>
          <w:b/>
          <w:color w:val="000000"/>
          <w:sz w:val="28"/>
          <w:szCs w:val="28"/>
          <w:lang w:val="es-ES_tradnl" w:eastAsia="es-MX"/>
        </w:rPr>
        <w:t>Keywords</w:t>
      </w:r>
      <w:proofErr w:type="spellEnd"/>
      <w:r w:rsidRPr="002D5CA8">
        <w:rPr>
          <w:rFonts w:ascii="Calibri" w:eastAsia="Times New Roman" w:hAnsi="Calibri" w:cs="Calibri"/>
          <w:b/>
          <w:color w:val="000000"/>
          <w:sz w:val="28"/>
          <w:szCs w:val="28"/>
          <w:lang w:val="es-ES_tradnl" w:eastAsia="es-MX"/>
        </w:rPr>
        <w:t>:</w:t>
      </w:r>
      <w:r w:rsidR="001B7B46">
        <w:t xml:space="preserve"> </w:t>
      </w:r>
      <w:r w:rsidR="009623AE" w:rsidRPr="005C7170">
        <w:rPr>
          <w:rFonts w:eastAsia="Times New Roman"/>
          <w:color w:val="000000" w:themeColor="text1"/>
          <w:lang w:val="en" w:eastAsia="es-MX"/>
        </w:rPr>
        <w:t>school coexistence, high school students, m</w:t>
      </w:r>
      <w:r w:rsidR="001B7B46" w:rsidRPr="005C7170">
        <w:rPr>
          <w:rFonts w:eastAsia="Times New Roman"/>
          <w:color w:val="000000" w:themeColor="text1"/>
          <w:lang w:val="en" w:eastAsia="es-MX"/>
        </w:rPr>
        <w:t>igration,</w:t>
      </w:r>
      <w:r w:rsidR="00902826" w:rsidRPr="005C7170">
        <w:rPr>
          <w:rFonts w:eastAsia="Times New Roman"/>
          <w:color w:val="000000" w:themeColor="text1"/>
          <w:lang w:val="en" w:eastAsia="es-MX"/>
        </w:rPr>
        <w:t xml:space="preserve"> Oaxaca.</w:t>
      </w:r>
    </w:p>
    <w:p w14:paraId="567A741B" w14:textId="32C50740" w:rsidR="002D5CA8" w:rsidRDefault="002D5CA8" w:rsidP="009C68F2">
      <w:pPr>
        <w:spacing w:line="360" w:lineRule="auto"/>
        <w:jc w:val="both"/>
      </w:pPr>
    </w:p>
    <w:p w14:paraId="4BB3FB1D" w14:textId="62CC0030" w:rsidR="002D5CA8" w:rsidRPr="002D5CA8" w:rsidRDefault="002D5CA8" w:rsidP="009C68F2">
      <w:pPr>
        <w:spacing w:line="360" w:lineRule="auto"/>
        <w:jc w:val="both"/>
        <w:rPr>
          <w:rFonts w:ascii="Calibri" w:eastAsia="Times New Roman" w:hAnsi="Calibri" w:cs="Calibri"/>
          <w:b/>
          <w:color w:val="000000"/>
          <w:sz w:val="28"/>
          <w:szCs w:val="28"/>
          <w:lang w:val="es-ES_tradnl" w:eastAsia="es-MX"/>
        </w:rPr>
      </w:pPr>
      <w:r w:rsidRPr="002D5CA8">
        <w:rPr>
          <w:rFonts w:ascii="Calibri" w:eastAsia="Times New Roman" w:hAnsi="Calibri" w:cs="Calibri"/>
          <w:b/>
          <w:color w:val="000000"/>
          <w:sz w:val="28"/>
          <w:szCs w:val="28"/>
          <w:lang w:val="es-ES_tradnl" w:eastAsia="es-MX"/>
        </w:rPr>
        <w:t>Resumo</w:t>
      </w:r>
    </w:p>
    <w:p w14:paraId="658B827C" w14:textId="77777777" w:rsidR="002D5CA8" w:rsidRPr="002D5CA8" w:rsidRDefault="002D5CA8" w:rsidP="002D5CA8">
      <w:pPr>
        <w:spacing w:line="360" w:lineRule="auto"/>
        <w:jc w:val="both"/>
      </w:pPr>
      <w:r w:rsidRPr="002D5CA8">
        <w:t xml:space="preserve">Este artigo </w:t>
      </w:r>
      <w:proofErr w:type="spellStart"/>
      <w:r w:rsidRPr="002D5CA8">
        <w:t>mostra</w:t>
      </w:r>
      <w:proofErr w:type="spellEnd"/>
      <w:r w:rsidRPr="002D5CA8">
        <w:t xml:space="preserve"> as características da </w:t>
      </w:r>
      <w:proofErr w:type="spellStart"/>
      <w:r w:rsidRPr="002D5CA8">
        <w:t>convivência</w:t>
      </w:r>
      <w:proofErr w:type="spellEnd"/>
      <w:r w:rsidRPr="002D5CA8">
        <w:t xml:space="preserve"> escolar em </w:t>
      </w:r>
      <w:proofErr w:type="spellStart"/>
      <w:r w:rsidRPr="002D5CA8">
        <w:t>uma</w:t>
      </w:r>
      <w:proofErr w:type="spellEnd"/>
      <w:r w:rsidRPr="002D5CA8">
        <w:t xml:space="preserve"> </w:t>
      </w:r>
      <w:proofErr w:type="spellStart"/>
      <w:r w:rsidRPr="002D5CA8">
        <w:t>escola</w:t>
      </w:r>
      <w:proofErr w:type="spellEnd"/>
      <w:r w:rsidRPr="002D5CA8">
        <w:t xml:space="preserve"> de </w:t>
      </w:r>
      <w:proofErr w:type="spellStart"/>
      <w:r w:rsidRPr="002D5CA8">
        <w:t>ensino</w:t>
      </w:r>
      <w:proofErr w:type="spellEnd"/>
      <w:r w:rsidRPr="002D5CA8">
        <w:t xml:space="preserve"> </w:t>
      </w:r>
      <w:proofErr w:type="spellStart"/>
      <w:r w:rsidRPr="002D5CA8">
        <w:t>médio</w:t>
      </w:r>
      <w:proofErr w:type="spellEnd"/>
      <w:r w:rsidRPr="002D5CA8">
        <w:t xml:space="preserve"> localizada nos vales </w:t>
      </w:r>
      <w:proofErr w:type="spellStart"/>
      <w:r w:rsidRPr="002D5CA8">
        <w:t>centrais</w:t>
      </w:r>
      <w:proofErr w:type="spellEnd"/>
      <w:r w:rsidRPr="002D5CA8">
        <w:t xml:space="preserve"> do estado de Oaxaca. </w:t>
      </w:r>
      <w:proofErr w:type="spellStart"/>
      <w:r w:rsidRPr="002D5CA8">
        <w:t>Nesta</w:t>
      </w:r>
      <w:proofErr w:type="spellEnd"/>
      <w:r w:rsidRPr="002D5CA8">
        <w:t xml:space="preserve"> </w:t>
      </w:r>
      <w:proofErr w:type="spellStart"/>
      <w:r w:rsidRPr="002D5CA8">
        <w:t>comunidade</w:t>
      </w:r>
      <w:proofErr w:type="spellEnd"/>
      <w:r w:rsidRPr="002D5CA8">
        <w:t xml:space="preserve"> </w:t>
      </w:r>
      <w:proofErr w:type="spellStart"/>
      <w:r w:rsidRPr="002D5CA8">
        <w:t>existem</w:t>
      </w:r>
      <w:proofErr w:type="spellEnd"/>
      <w:r w:rsidRPr="002D5CA8">
        <w:t xml:space="preserve"> diferentes tipos de </w:t>
      </w:r>
      <w:proofErr w:type="spellStart"/>
      <w:r w:rsidRPr="002D5CA8">
        <w:t>movimentos</w:t>
      </w:r>
      <w:proofErr w:type="spellEnd"/>
      <w:r w:rsidRPr="002D5CA8">
        <w:t xml:space="preserve"> </w:t>
      </w:r>
      <w:proofErr w:type="spellStart"/>
      <w:r w:rsidRPr="002D5CA8">
        <w:t>populacionais</w:t>
      </w:r>
      <w:proofErr w:type="spellEnd"/>
      <w:r w:rsidRPr="002D5CA8">
        <w:t xml:space="preserve">: </w:t>
      </w:r>
      <w:proofErr w:type="spellStart"/>
      <w:r w:rsidRPr="002D5CA8">
        <w:t>movimentos</w:t>
      </w:r>
      <w:proofErr w:type="spellEnd"/>
      <w:r w:rsidRPr="002D5CA8">
        <w:t xml:space="preserve"> pendulares </w:t>
      </w:r>
      <w:proofErr w:type="spellStart"/>
      <w:r w:rsidRPr="002D5CA8">
        <w:t>diários</w:t>
      </w:r>
      <w:proofErr w:type="spellEnd"/>
      <w:r w:rsidRPr="002D5CA8">
        <w:t xml:space="preserve">, </w:t>
      </w:r>
      <w:proofErr w:type="spellStart"/>
      <w:r w:rsidRPr="002D5CA8">
        <w:t>migração</w:t>
      </w:r>
      <w:proofErr w:type="spellEnd"/>
      <w:r w:rsidRPr="002D5CA8">
        <w:t xml:space="preserve"> interregional, </w:t>
      </w:r>
      <w:proofErr w:type="spellStart"/>
      <w:r w:rsidRPr="002D5CA8">
        <w:t>migração</w:t>
      </w:r>
      <w:proofErr w:type="spellEnd"/>
      <w:r w:rsidRPr="002D5CA8">
        <w:t xml:space="preserve"> internacional e </w:t>
      </w:r>
      <w:proofErr w:type="spellStart"/>
      <w:r w:rsidRPr="002D5CA8">
        <w:t>migração</w:t>
      </w:r>
      <w:proofErr w:type="spellEnd"/>
      <w:r w:rsidRPr="002D5CA8">
        <w:t xml:space="preserve"> de retorno. </w:t>
      </w:r>
      <w:proofErr w:type="spellStart"/>
      <w:r w:rsidRPr="002D5CA8">
        <w:t>Esses</w:t>
      </w:r>
      <w:proofErr w:type="spellEnd"/>
      <w:r w:rsidRPr="002D5CA8">
        <w:t xml:space="preserve"> </w:t>
      </w:r>
      <w:proofErr w:type="spellStart"/>
      <w:r w:rsidRPr="002D5CA8">
        <w:t>fenômenos</w:t>
      </w:r>
      <w:proofErr w:type="spellEnd"/>
      <w:r w:rsidRPr="002D5CA8">
        <w:t xml:space="preserve"> </w:t>
      </w:r>
      <w:proofErr w:type="spellStart"/>
      <w:r w:rsidRPr="002D5CA8">
        <w:t>transformam</w:t>
      </w:r>
      <w:proofErr w:type="spellEnd"/>
      <w:r w:rsidRPr="002D5CA8">
        <w:t xml:space="preserve"> o </w:t>
      </w:r>
      <w:proofErr w:type="spellStart"/>
      <w:r w:rsidRPr="002D5CA8">
        <w:t>espaço</w:t>
      </w:r>
      <w:proofErr w:type="spellEnd"/>
      <w:r w:rsidRPr="002D5CA8">
        <w:t xml:space="preserve"> da sala de aula em </w:t>
      </w:r>
      <w:proofErr w:type="spellStart"/>
      <w:r w:rsidRPr="002D5CA8">
        <w:t>um</w:t>
      </w:r>
      <w:proofErr w:type="spellEnd"/>
      <w:r w:rsidRPr="002D5CA8">
        <w:t xml:space="preserve"> </w:t>
      </w:r>
      <w:proofErr w:type="spellStart"/>
      <w:r w:rsidRPr="002D5CA8">
        <w:t>com</w:t>
      </w:r>
      <w:proofErr w:type="spellEnd"/>
      <w:r w:rsidRPr="002D5CA8">
        <w:t xml:space="preserve"> características peculiares para a </w:t>
      </w:r>
      <w:proofErr w:type="spellStart"/>
      <w:r w:rsidRPr="002D5CA8">
        <w:t>análise</w:t>
      </w:r>
      <w:proofErr w:type="spellEnd"/>
      <w:r w:rsidRPr="002D5CA8">
        <w:t xml:space="preserve"> da </w:t>
      </w:r>
      <w:proofErr w:type="spellStart"/>
      <w:r w:rsidRPr="002D5CA8">
        <w:t>convivência</w:t>
      </w:r>
      <w:proofErr w:type="spellEnd"/>
      <w:r w:rsidRPr="002D5CA8">
        <w:t xml:space="preserve"> escolar, </w:t>
      </w:r>
      <w:proofErr w:type="spellStart"/>
      <w:r w:rsidRPr="002D5CA8">
        <w:t>tendo</w:t>
      </w:r>
      <w:proofErr w:type="spellEnd"/>
      <w:r w:rsidRPr="002D5CA8">
        <w:t xml:space="preserve"> </w:t>
      </w:r>
      <w:proofErr w:type="spellStart"/>
      <w:r w:rsidRPr="002D5CA8">
        <w:t>um</w:t>
      </w:r>
      <w:proofErr w:type="spellEnd"/>
      <w:r w:rsidRPr="002D5CA8">
        <w:t xml:space="preserve"> ambiente multicultural. Os resultados </w:t>
      </w:r>
      <w:proofErr w:type="spellStart"/>
      <w:r w:rsidRPr="002D5CA8">
        <w:t>aqui</w:t>
      </w:r>
      <w:proofErr w:type="spellEnd"/>
      <w:r w:rsidRPr="002D5CA8">
        <w:t xml:space="preserve"> </w:t>
      </w:r>
      <w:proofErr w:type="spellStart"/>
      <w:r w:rsidRPr="002D5CA8">
        <w:t>apresentados</w:t>
      </w:r>
      <w:proofErr w:type="spellEnd"/>
      <w:r w:rsidRPr="002D5CA8">
        <w:t xml:space="preserve"> </w:t>
      </w:r>
      <w:proofErr w:type="spellStart"/>
      <w:r w:rsidRPr="002D5CA8">
        <w:t>provêm</w:t>
      </w:r>
      <w:proofErr w:type="spellEnd"/>
      <w:r w:rsidRPr="002D5CA8">
        <w:t xml:space="preserve"> de </w:t>
      </w:r>
      <w:proofErr w:type="spellStart"/>
      <w:r w:rsidRPr="002D5CA8">
        <w:t>uma</w:t>
      </w:r>
      <w:proofErr w:type="spellEnd"/>
      <w:r w:rsidRPr="002D5CA8">
        <w:t xml:space="preserve"> pesquisa realizada durante o ano de 2017 em que </w:t>
      </w:r>
      <w:proofErr w:type="spellStart"/>
      <w:r w:rsidRPr="002D5CA8">
        <w:t>foi</w:t>
      </w:r>
      <w:proofErr w:type="spellEnd"/>
      <w:r w:rsidRPr="002D5CA8">
        <w:t xml:space="preserve"> utilizada </w:t>
      </w:r>
      <w:proofErr w:type="spellStart"/>
      <w:r w:rsidRPr="002D5CA8">
        <w:t>uma</w:t>
      </w:r>
      <w:proofErr w:type="spellEnd"/>
      <w:r w:rsidRPr="002D5CA8">
        <w:t xml:space="preserve"> </w:t>
      </w:r>
      <w:proofErr w:type="spellStart"/>
      <w:r w:rsidRPr="002D5CA8">
        <w:t>metodologia</w:t>
      </w:r>
      <w:proofErr w:type="spellEnd"/>
      <w:r w:rsidRPr="002D5CA8">
        <w:t xml:space="preserve"> </w:t>
      </w:r>
      <w:proofErr w:type="spellStart"/>
      <w:r w:rsidRPr="002D5CA8">
        <w:t>quantitativa</w:t>
      </w:r>
      <w:proofErr w:type="spellEnd"/>
      <w:r w:rsidRPr="002D5CA8">
        <w:t xml:space="preserve">, </w:t>
      </w:r>
      <w:proofErr w:type="spellStart"/>
      <w:r w:rsidRPr="002D5CA8">
        <w:t>cujo</w:t>
      </w:r>
      <w:proofErr w:type="spellEnd"/>
      <w:r w:rsidRPr="002D5CA8">
        <w:t xml:space="preserve"> instrumento </w:t>
      </w:r>
      <w:proofErr w:type="spellStart"/>
      <w:r w:rsidRPr="002D5CA8">
        <w:t>foi</w:t>
      </w:r>
      <w:proofErr w:type="spellEnd"/>
      <w:r w:rsidRPr="002D5CA8">
        <w:t xml:space="preserve"> </w:t>
      </w:r>
      <w:proofErr w:type="spellStart"/>
      <w:r w:rsidRPr="002D5CA8">
        <w:t>uma</w:t>
      </w:r>
      <w:proofErr w:type="spellEnd"/>
      <w:r w:rsidRPr="002D5CA8">
        <w:t xml:space="preserve"> pesquisa </w:t>
      </w:r>
      <w:r w:rsidRPr="002D5CA8">
        <w:lastRenderedPageBreak/>
        <w:t xml:space="preserve">destinada a </w:t>
      </w:r>
      <w:proofErr w:type="spellStart"/>
      <w:r w:rsidRPr="002D5CA8">
        <w:t>estudantes</w:t>
      </w:r>
      <w:proofErr w:type="spellEnd"/>
      <w:r w:rsidRPr="002D5CA8">
        <w:t xml:space="preserve"> do </w:t>
      </w:r>
      <w:proofErr w:type="spellStart"/>
      <w:r w:rsidRPr="002D5CA8">
        <w:t>ensino</w:t>
      </w:r>
      <w:proofErr w:type="spellEnd"/>
      <w:r w:rsidRPr="002D5CA8">
        <w:t xml:space="preserve"> </w:t>
      </w:r>
      <w:proofErr w:type="spellStart"/>
      <w:r w:rsidRPr="002D5CA8">
        <w:t>médio</w:t>
      </w:r>
      <w:proofErr w:type="spellEnd"/>
      <w:r w:rsidRPr="002D5CA8">
        <w:t xml:space="preserve"> para </w:t>
      </w:r>
      <w:proofErr w:type="spellStart"/>
      <w:r w:rsidRPr="002D5CA8">
        <w:t>conhecer</w:t>
      </w:r>
      <w:proofErr w:type="spellEnd"/>
      <w:r w:rsidRPr="002D5CA8">
        <w:t xml:space="preserve"> </w:t>
      </w:r>
      <w:proofErr w:type="spellStart"/>
      <w:r w:rsidRPr="002D5CA8">
        <w:t>sua</w:t>
      </w:r>
      <w:proofErr w:type="spellEnd"/>
      <w:r w:rsidRPr="002D5CA8">
        <w:t xml:space="preserve"> </w:t>
      </w:r>
      <w:proofErr w:type="spellStart"/>
      <w:r w:rsidRPr="002D5CA8">
        <w:t>percepção</w:t>
      </w:r>
      <w:proofErr w:type="spellEnd"/>
      <w:r w:rsidRPr="002D5CA8">
        <w:t xml:space="preserve"> da </w:t>
      </w:r>
      <w:proofErr w:type="spellStart"/>
      <w:r w:rsidRPr="002D5CA8">
        <w:t>convivência</w:t>
      </w:r>
      <w:proofErr w:type="spellEnd"/>
      <w:r w:rsidRPr="002D5CA8">
        <w:t xml:space="preserve"> escolar. As </w:t>
      </w:r>
      <w:proofErr w:type="spellStart"/>
      <w:r w:rsidRPr="002D5CA8">
        <w:t>dimensões</w:t>
      </w:r>
      <w:proofErr w:type="spellEnd"/>
      <w:r w:rsidRPr="002D5CA8">
        <w:t xml:space="preserve"> do </w:t>
      </w:r>
      <w:proofErr w:type="spellStart"/>
      <w:r w:rsidRPr="002D5CA8">
        <w:t>questionário</w:t>
      </w:r>
      <w:proofErr w:type="spellEnd"/>
      <w:r w:rsidRPr="002D5CA8">
        <w:t xml:space="preserve"> </w:t>
      </w:r>
      <w:proofErr w:type="spellStart"/>
      <w:r w:rsidRPr="002D5CA8">
        <w:t>foram</w:t>
      </w:r>
      <w:proofErr w:type="spellEnd"/>
      <w:r w:rsidRPr="002D5CA8">
        <w:t xml:space="preserve">: </w:t>
      </w:r>
      <w:proofErr w:type="spellStart"/>
      <w:r w:rsidRPr="002D5CA8">
        <w:t>coexistência</w:t>
      </w:r>
      <w:proofErr w:type="spellEnd"/>
      <w:r w:rsidRPr="002D5CA8">
        <w:t xml:space="preserve"> escolar, </w:t>
      </w:r>
      <w:proofErr w:type="spellStart"/>
      <w:r w:rsidRPr="002D5CA8">
        <w:t>relacionamento</w:t>
      </w:r>
      <w:proofErr w:type="spellEnd"/>
      <w:r w:rsidRPr="002D5CA8">
        <w:t xml:space="preserve"> entre pares, </w:t>
      </w:r>
      <w:proofErr w:type="spellStart"/>
      <w:r w:rsidRPr="002D5CA8">
        <w:t>comportamento</w:t>
      </w:r>
      <w:proofErr w:type="spellEnd"/>
      <w:r w:rsidRPr="002D5CA8">
        <w:t xml:space="preserve"> disruptivo, </w:t>
      </w:r>
      <w:proofErr w:type="spellStart"/>
      <w:r w:rsidRPr="002D5CA8">
        <w:t>relação</w:t>
      </w:r>
      <w:proofErr w:type="spellEnd"/>
      <w:r w:rsidRPr="002D5CA8">
        <w:t xml:space="preserve"> </w:t>
      </w:r>
      <w:proofErr w:type="spellStart"/>
      <w:r w:rsidRPr="002D5CA8">
        <w:t>professor</w:t>
      </w:r>
      <w:proofErr w:type="spellEnd"/>
      <w:r w:rsidRPr="002D5CA8">
        <w:t xml:space="preserve">-aluno e </w:t>
      </w:r>
      <w:proofErr w:type="spellStart"/>
      <w:r w:rsidRPr="002D5CA8">
        <w:t>participação</w:t>
      </w:r>
      <w:proofErr w:type="spellEnd"/>
      <w:r w:rsidRPr="002D5CA8">
        <w:t xml:space="preserve"> individual. Os resultados </w:t>
      </w:r>
      <w:proofErr w:type="spellStart"/>
      <w:r w:rsidRPr="002D5CA8">
        <w:t>mostram</w:t>
      </w:r>
      <w:proofErr w:type="spellEnd"/>
      <w:r w:rsidRPr="002D5CA8">
        <w:t xml:space="preserve"> que 9% dos </w:t>
      </w:r>
      <w:proofErr w:type="spellStart"/>
      <w:r w:rsidRPr="002D5CA8">
        <w:t>alunos</w:t>
      </w:r>
      <w:proofErr w:type="spellEnd"/>
      <w:r w:rsidRPr="002D5CA8">
        <w:t xml:space="preserve"> pesquisados ​​</w:t>
      </w:r>
      <w:proofErr w:type="spellStart"/>
      <w:r w:rsidRPr="002D5CA8">
        <w:t>não</w:t>
      </w:r>
      <w:proofErr w:type="spellEnd"/>
      <w:r w:rsidRPr="002D5CA8">
        <w:t xml:space="preserve"> </w:t>
      </w:r>
      <w:proofErr w:type="spellStart"/>
      <w:r w:rsidRPr="002D5CA8">
        <w:t>respeitam</w:t>
      </w:r>
      <w:proofErr w:type="spellEnd"/>
      <w:r w:rsidRPr="002D5CA8">
        <w:t xml:space="preserve"> </w:t>
      </w:r>
      <w:proofErr w:type="spellStart"/>
      <w:r w:rsidRPr="002D5CA8">
        <w:t>aqueles</w:t>
      </w:r>
      <w:proofErr w:type="spellEnd"/>
      <w:r w:rsidRPr="002D5CA8">
        <w:t xml:space="preserve"> que </w:t>
      </w:r>
      <w:proofErr w:type="spellStart"/>
      <w:r w:rsidRPr="002D5CA8">
        <w:t>vêm</w:t>
      </w:r>
      <w:proofErr w:type="spellEnd"/>
      <w:r w:rsidRPr="002D5CA8">
        <w:t xml:space="preserve"> de </w:t>
      </w:r>
      <w:proofErr w:type="spellStart"/>
      <w:r w:rsidRPr="002D5CA8">
        <w:t>outras</w:t>
      </w:r>
      <w:proofErr w:type="spellEnd"/>
      <w:r w:rsidRPr="002D5CA8">
        <w:t xml:space="preserve"> comunidades e 7% </w:t>
      </w:r>
      <w:proofErr w:type="spellStart"/>
      <w:r w:rsidRPr="002D5CA8">
        <w:t>não</w:t>
      </w:r>
      <w:proofErr w:type="spellEnd"/>
      <w:r w:rsidRPr="002D5CA8">
        <w:t xml:space="preserve"> </w:t>
      </w:r>
      <w:proofErr w:type="spellStart"/>
      <w:r w:rsidRPr="002D5CA8">
        <w:t>respeitam</w:t>
      </w:r>
      <w:proofErr w:type="spellEnd"/>
      <w:r w:rsidRPr="002D5CA8">
        <w:t xml:space="preserve"> </w:t>
      </w:r>
      <w:proofErr w:type="spellStart"/>
      <w:r w:rsidRPr="002D5CA8">
        <w:t>quem</w:t>
      </w:r>
      <w:proofErr w:type="spellEnd"/>
      <w:r w:rsidRPr="002D5CA8">
        <w:t xml:space="preserve"> fala </w:t>
      </w:r>
      <w:proofErr w:type="spellStart"/>
      <w:r w:rsidRPr="002D5CA8">
        <w:t>outras</w:t>
      </w:r>
      <w:proofErr w:type="spellEnd"/>
      <w:r w:rsidRPr="002D5CA8">
        <w:t xml:space="preserve"> </w:t>
      </w:r>
      <w:proofErr w:type="spellStart"/>
      <w:r w:rsidRPr="002D5CA8">
        <w:t>línguas</w:t>
      </w:r>
      <w:proofErr w:type="spellEnd"/>
      <w:r w:rsidRPr="002D5CA8">
        <w:t xml:space="preserve">. Por </w:t>
      </w:r>
      <w:proofErr w:type="spellStart"/>
      <w:r w:rsidRPr="002D5CA8">
        <w:t>outro</w:t>
      </w:r>
      <w:proofErr w:type="spellEnd"/>
      <w:r w:rsidRPr="002D5CA8">
        <w:t xml:space="preserve"> lado, o </w:t>
      </w:r>
      <w:proofErr w:type="spellStart"/>
      <w:r w:rsidRPr="002D5CA8">
        <w:t>comportamento</w:t>
      </w:r>
      <w:proofErr w:type="spellEnd"/>
      <w:r w:rsidRPr="002D5CA8">
        <w:t xml:space="preserve"> disruptivo predominante é falar constantemente em sala de aula, </w:t>
      </w:r>
      <w:proofErr w:type="spellStart"/>
      <w:r w:rsidRPr="002D5CA8">
        <w:t>com</w:t>
      </w:r>
      <w:proofErr w:type="spellEnd"/>
      <w:r w:rsidRPr="002D5CA8">
        <w:t xml:space="preserve"> 62%; 37% </w:t>
      </w:r>
      <w:proofErr w:type="spellStart"/>
      <w:r w:rsidRPr="002D5CA8">
        <w:t>dizem</w:t>
      </w:r>
      <w:proofErr w:type="spellEnd"/>
      <w:r w:rsidRPr="002D5CA8">
        <w:t xml:space="preserve"> </w:t>
      </w:r>
      <w:proofErr w:type="spellStart"/>
      <w:r w:rsidRPr="002D5CA8">
        <w:t>grosseria</w:t>
      </w:r>
      <w:proofErr w:type="spellEnd"/>
      <w:r w:rsidRPr="002D5CA8">
        <w:t xml:space="preserve"> e 36% </w:t>
      </w:r>
      <w:proofErr w:type="spellStart"/>
      <w:r w:rsidRPr="002D5CA8">
        <w:t>dão</w:t>
      </w:r>
      <w:proofErr w:type="spellEnd"/>
      <w:r w:rsidRPr="002D5CA8">
        <w:t xml:space="preserve"> </w:t>
      </w:r>
      <w:proofErr w:type="spellStart"/>
      <w:r w:rsidRPr="002D5CA8">
        <w:t>apelidos</w:t>
      </w:r>
      <w:proofErr w:type="spellEnd"/>
      <w:r w:rsidRPr="002D5CA8">
        <w:t xml:space="preserve"> a </w:t>
      </w:r>
      <w:proofErr w:type="spellStart"/>
      <w:r w:rsidRPr="002D5CA8">
        <w:t>outras</w:t>
      </w:r>
      <w:proofErr w:type="spellEnd"/>
      <w:r w:rsidRPr="002D5CA8">
        <w:t xml:space="preserve"> </w:t>
      </w:r>
      <w:proofErr w:type="spellStart"/>
      <w:r w:rsidRPr="002D5CA8">
        <w:t>pessoas</w:t>
      </w:r>
      <w:proofErr w:type="spellEnd"/>
      <w:r w:rsidRPr="002D5CA8">
        <w:t xml:space="preserve">. </w:t>
      </w:r>
      <w:proofErr w:type="spellStart"/>
      <w:r w:rsidRPr="002D5CA8">
        <w:t>Estes</w:t>
      </w:r>
      <w:proofErr w:type="spellEnd"/>
      <w:r w:rsidRPr="002D5CA8">
        <w:t xml:space="preserve"> resultados </w:t>
      </w:r>
      <w:proofErr w:type="spellStart"/>
      <w:r w:rsidRPr="002D5CA8">
        <w:t>sugerem</w:t>
      </w:r>
      <w:proofErr w:type="spellEnd"/>
      <w:r w:rsidRPr="002D5CA8">
        <w:t xml:space="preserve"> que </w:t>
      </w:r>
      <w:proofErr w:type="spellStart"/>
      <w:r w:rsidRPr="002D5CA8">
        <w:t>uma</w:t>
      </w:r>
      <w:proofErr w:type="spellEnd"/>
      <w:r w:rsidRPr="002D5CA8">
        <w:t xml:space="preserve"> sala de aula </w:t>
      </w:r>
      <w:proofErr w:type="spellStart"/>
      <w:r w:rsidRPr="002D5CA8">
        <w:t>com</w:t>
      </w:r>
      <w:proofErr w:type="spellEnd"/>
      <w:r w:rsidRPr="002D5CA8">
        <w:t xml:space="preserve"> </w:t>
      </w:r>
      <w:proofErr w:type="spellStart"/>
      <w:r w:rsidRPr="002D5CA8">
        <w:t>jovens</w:t>
      </w:r>
      <w:proofErr w:type="spellEnd"/>
      <w:r w:rsidRPr="002D5CA8">
        <w:t xml:space="preserve"> de diferentes contextos </w:t>
      </w:r>
      <w:proofErr w:type="spellStart"/>
      <w:r w:rsidRPr="002D5CA8">
        <w:t>culturais</w:t>
      </w:r>
      <w:proofErr w:type="spellEnd"/>
      <w:r w:rsidRPr="002D5CA8">
        <w:t xml:space="preserve"> pode </w:t>
      </w:r>
      <w:proofErr w:type="spellStart"/>
      <w:r w:rsidRPr="002D5CA8">
        <w:t>afetar</w:t>
      </w:r>
      <w:proofErr w:type="spellEnd"/>
      <w:r w:rsidRPr="002D5CA8">
        <w:t xml:space="preserve"> a </w:t>
      </w:r>
      <w:proofErr w:type="spellStart"/>
      <w:r w:rsidRPr="002D5CA8">
        <w:t>coexistência</w:t>
      </w:r>
      <w:proofErr w:type="spellEnd"/>
      <w:r w:rsidRPr="002D5CA8">
        <w:t xml:space="preserve"> escolar, </w:t>
      </w:r>
      <w:proofErr w:type="spellStart"/>
      <w:r w:rsidRPr="002D5CA8">
        <w:t>especificamente</w:t>
      </w:r>
      <w:proofErr w:type="spellEnd"/>
      <w:r w:rsidRPr="002D5CA8">
        <w:t xml:space="preserve"> por </w:t>
      </w:r>
      <w:proofErr w:type="spellStart"/>
      <w:r w:rsidRPr="002D5CA8">
        <w:t>não</w:t>
      </w:r>
      <w:proofErr w:type="spellEnd"/>
      <w:r w:rsidRPr="002D5CA8">
        <w:t xml:space="preserve"> </w:t>
      </w:r>
      <w:proofErr w:type="spellStart"/>
      <w:r w:rsidRPr="002D5CA8">
        <w:t>respeitar</w:t>
      </w:r>
      <w:proofErr w:type="spellEnd"/>
      <w:r w:rsidRPr="002D5CA8">
        <w:t xml:space="preserve"> as </w:t>
      </w:r>
      <w:proofErr w:type="spellStart"/>
      <w:r w:rsidRPr="002D5CA8">
        <w:t>diferenças</w:t>
      </w:r>
      <w:proofErr w:type="spellEnd"/>
      <w:r w:rsidRPr="002D5CA8">
        <w:t>.</w:t>
      </w:r>
    </w:p>
    <w:p w14:paraId="4730268D" w14:textId="1F146177" w:rsidR="002D5CA8" w:rsidRDefault="002D5CA8" w:rsidP="002D5CA8">
      <w:pPr>
        <w:spacing w:line="360" w:lineRule="auto"/>
        <w:jc w:val="both"/>
      </w:pPr>
      <w:proofErr w:type="spellStart"/>
      <w:r w:rsidRPr="002D5CA8">
        <w:rPr>
          <w:rFonts w:ascii="Calibri" w:eastAsia="Times New Roman" w:hAnsi="Calibri" w:cs="Calibri"/>
          <w:b/>
          <w:color w:val="000000"/>
          <w:sz w:val="28"/>
          <w:szCs w:val="28"/>
          <w:lang w:val="es-ES_tradnl" w:eastAsia="es-MX"/>
        </w:rPr>
        <w:t>Palavras</w:t>
      </w:r>
      <w:proofErr w:type="spellEnd"/>
      <w:r w:rsidRPr="002D5CA8">
        <w:rPr>
          <w:rFonts w:ascii="Calibri" w:eastAsia="Times New Roman" w:hAnsi="Calibri" w:cs="Calibri"/>
          <w:b/>
          <w:color w:val="000000"/>
          <w:sz w:val="28"/>
          <w:szCs w:val="28"/>
          <w:lang w:val="es-ES_tradnl" w:eastAsia="es-MX"/>
        </w:rPr>
        <w:t>-chave:</w:t>
      </w:r>
      <w:r w:rsidRPr="002D5CA8">
        <w:rPr>
          <w:b/>
        </w:rPr>
        <w:t xml:space="preserve"> </w:t>
      </w:r>
      <w:proofErr w:type="spellStart"/>
      <w:r w:rsidRPr="002D5CA8">
        <w:t>coexistência</w:t>
      </w:r>
      <w:proofErr w:type="spellEnd"/>
      <w:r w:rsidRPr="002D5CA8">
        <w:t xml:space="preserve"> escolar, </w:t>
      </w:r>
      <w:proofErr w:type="spellStart"/>
      <w:r w:rsidRPr="002D5CA8">
        <w:t>estudantes</w:t>
      </w:r>
      <w:proofErr w:type="spellEnd"/>
      <w:r w:rsidRPr="002D5CA8">
        <w:t xml:space="preserve"> do </w:t>
      </w:r>
      <w:proofErr w:type="spellStart"/>
      <w:r w:rsidRPr="002D5CA8">
        <w:t>ensino</w:t>
      </w:r>
      <w:proofErr w:type="spellEnd"/>
      <w:r w:rsidRPr="002D5CA8">
        <w:t xml:space="preserve"> </w:t>
      </w:r>
      <w:proofErr w:type="spellStart"/>
      <w:r w:rsidRPr="002D5CA8">
        <w:t>médio</w:t>
      </w:r>
      <w:proofErr w:type="spellEnd"/>
      <w:r w:rsidRPr="002D5CA8">
        <w:t xml:space="preserve">, </w:t>
      </w:r>
      <w:proofErr w:type="spellStart"/>
      <w:r w:rsidRPr="002D5CA8">
        <w:t>migração</w:t>
      </w:r>
      <w:proofErr w:type="spellEnd"/>
      <w:r w:rsidRPr="002D5CA8">
        <w:t>, Oaxaca.</w:t>
      </w:r>
    </w:p>
    <w:p w14:paraId="443EAF02" w14:textId="4BFDDE94" w:rsidR="008B656C" w:rsidRDefault="008B656C" w:rsidP="008B656C">
      <w:pPr>
        <w:spacing w:before="120" w:after="240"/>
        <w:jc w:val="both"/>
      </w:pPr>
      <w:r w:rsidRPr="006B5799">
        <w:rPr>
          <w:b/>
          <w:color w:val="000000"/>
        </w:rPr>
        <w:t>Fecha Recepción:</w:t>
      </w:r>
      <w:r w:rsidRPr="006B5799">
        <w:rPr>
          <w:color w:val="000000"/>
        </w:rPr>
        <w:t xml:space="preserve"> </w:t>
      </w:r>
      <w:r>
        <w:rPr>
          <w:color w:val="000000"/>
        </w:rPr>
        <w:t>Junio</w:t>
      </w:r>
      <w:r w:rsidRPr="006B5799">
        <w:rPr>
          <w:color w:val="000000"/>
        </w:rPr>
        <w:t xml:space="preserve"> 201</w:t>
      </w:r>
      <w:r>
        <w:rPr>
          <w:color w:val="000000"/>
        </w:rPr>
        <w:t>8</w:t>
      </w:r>
      <w:r w:rsidRPr="006B5799">
        <w:rPr>
          <w:color w:val="000000"/>
        </w:rPr>
        <w:t xml:space="preserve">                                    </w:t>
      </w:r>
      <w:r w:rsidRPr="006B5799">
        <w:rPr>
          <w:b/>
          <w:color w:val="000000"/>
        </w:rPr>
        <w:t>Fecha Aceptación:</w:t>
      </w:r>
      <w:r w:rsidRPr="006B5799">
        <w:rPr>
          <w:color w:val="000000"/>
        </w:rPr>
        <w:t xml:space="preserve"> </w:t>
      </w:r>
      <w:r>
        <w:rPr>
          <w:color w:val="000000"/>
        </w:rPr>
        <w:t xml:space="preserve">Octubre </w:t>
      </w:r>
      <w:r w:rsidRPr="006B5799">
        <w:rPr>
          <w:color w:val="000000"/>
        </w:rPr>
        <w:t>2018</w:t>
      </w:r>
      <w:r>
        <w:rPr>
          <w:color w:val="000000"/>
        </w:rPr>
        <w:br/>
      </w:r>
      <w:r w:rsidR="00B2143C">
        <w:pict w14:anchorId="52633D97">
          <v:rect id="_x0000_i1025" style="width:446.5pt;height:1.5pt" o:hralign="center" o:hrstd="t" o:hr="t" fillcolor="#a0a0a0" stroked="f"/>
        </w:pict>
      </w:r>
    </w:p>
    <w:p w14:paraId="2D7F3B32" w14:textId="77777777" w:rsidR="0025346B" w:rsidRPr="002D5CA8" w:rsidRDefault="000E073C" w:rsidP="009C68F2">
      <w:pPr>
        <w:spacing w:line="360" w:lineRule="auto"/>
        <w:jc w:val="both"/>
        <w:rPr>
          <w:rFonts w:ascii="Calibri" w:eastAsia="Times New Roman" w:hAnsi="Calibri" w:cs="Calibri"/>
          <w:b/>
          <w:color w:val="000000"/>
          <w:sz w:val="28"/>
          <w:szCs w:val="28"/>
          <w:lang w:val="es-ES_tradnl" w:eastAsia="es-MX"/>
        </w:rPr>
      </w:pPr>
      <w:r w:rsidRPr="002D5CA8">
        <w:rPr>
          <w:rFonts w:ascii="Calibri" w:eastAsia="Times New Roman" w:hAnsi="Calibri" w:cs="Calibri"/>
          <w:b/>
          <w:color w:val="000000"/>
          <w:sz w:val="28"/>
          <w:szCs w:val="28"/>
          <w:lang w:val="es-ES_tradnl" w:eastAsia="es-MX"/>
        </w:rPr>
        <w:t>Introducción</w:t>
      </w:r>
    </w:p>
    <w:p w14:paraId="050EC2F6" w14:textId="0018C656" w:rsidR="008311AA" w:rsidRPr="008311AA" w:rsidRDefault="008311AA" w:rsidP="002D5CA8">
      <w:pPr>
        <w:spacing w:line="360" w:lineRule="auto"/>
        <w:ind w:firstLine="720"/>
        <w:jc w:val="both"/>
      </w:pPr>
      <w:r w:rsidRPr="008311AA">
        <w:t>La migración de mexicanos hacia Estados Unidos de América representa un fenómeno de amplia tradición que se ubica en la segunda mitad del siglo XIX. Factores como la demanda de trabajo en los sectores económicos estadounidenses, la diferencia salarial entre ambos países, la incapacidad de la economía mexicana para absorber su fuerza laboral, las políticas migratorias en Estados Unidos, así como el papel de las redes sociales y familiares</w:t>
      </w:r>
      <w:r w:rsidR="0053606A">
        <w:t>,</w:t>
      </w:r>
      <w:r w:rsidRPr="008311AA">
        <w:t xml:space="preserve"> han impulsado los movimientos de población.</w:t>
      </w:r>
    </w:p>
    <w:p w14:paraId="225A0A05" w14:textId="5B244387" w:rsidR="00C41345" w:rsidRPr="00C41345" w:rsidRDefault="00785D95" w:rsidP="002D5CA8">
      <w:pPr>
        <w:spacing w:line="360" w:lineRule="auto"/>
        <w:ind w:firstLine="720"/>
        <w:jc w:val="both"/>
      </w:pPr>
      <w:r w:rsidRPr="00E16D9B">
        <w:t>La población migrante en México se estima en casi 12 millones de personas</w:t>
      </w:r>
      <w:r w:rsidR="00D0567E">
        <w:t>,</w:t>
      </w:r>
      <w:r w:rsidRPr="00E16D9B">
        <w:t xml:space="preserve"> las cuales residen</w:t>
      </w:r>
      <w:r w:rsidR="00D0567E">
        <w:t>,</w:t>
      </w:r>
      <w:r w:rsidRPr="00E16D9B">
        <w:t xml:space="preserve"> especialmente</w:t>
      </w:r>
      <w:r w:rsidR="00D0567E">
        <w:t>,</w:t>
      </w:r>
      <w:r w:rsidR="006C2ACC">
        <w:t xml:space="preserve"> en Estados Unidos.</w:t>
      </w:r>
      <w:r w:rsidR="00D0567E">
        <w:t xml:space="preserve"> </w:t>
      </w:r>
      <w:r w:rsidR="00B61EF1">
        <w:t xml:space="preserve"> E</w:t>
      </w:r>
      <w:r w:rsidR="00C41345" w:rsidRPr="00C41345">
        <w:t xml:space="preserve">l número de mexicanos en Estados Unidos ha variado a lo largo del </w:t>
      </w:r>
      <w:r w:rsidR="00793994">
        <w:t>tiempo. Así, de acuerdo con la Oficina del C</w:t>
      </w:r>
      <w:r w:rsidR="00C41345" w:rsidRPr="00C41345">
        <w:t>enso de Es</w:t>
      </w:r>
      <w:r w:rsidR="00793994">
        <w:t>tados Unidos</w:t>
      </w:r>
      <w:r w:rsidR="0053606A">
        <w:t>,</w:t>
      </w:r>
      <w:r w:rsidR="00793994">
        <w:t xml:space="preserve"> había en 1970 759 </w:t>
      </w:r>
      <w:r w:rsidR="00C41345" w:rsidRPr="00C41345">
        <w:t>000 mexicanos; en 1980, 2.2 millones; 4.3 millones en 1990</w:t>
      </w:r>
      <w:r w:rsidR="0053606A">
        <w:t>,</w:t>
      </w:r>
      <w:r w:rsidR="00C41345" w:rsidRPr="00C41345">
        <w:t xml:space="preserve"> y para el año 2000 </w:t>
      </w:r>
      <w:r w:rsidR="00445E25">
        <w:t xml:space="preserve">se registraron </w:t>
      </w:r>
      <w:r w:rsidR="00C41345" w:rsidRPr="00C41345">
        <w:t>9 millones de personas. En el año 2004, la población de origen mexicano con residencia en Estados Unidos se estimó en 26.6 millones de personas entre emigrantes nacidos en México (10.2 millones) y ciudadanos estadounidenses de ascendencia mexicana</w:t>
      </w:r>
      <w:r w:rsidR="00536C8C" w:rsidRPr="0054665B">
        <w:t xml:space="preserve"> </w:t>
      </w:r>
      <w:r w:rsidR="00793994" w:rsidRPr="0054665B">
        <w:t>(</w:t>
      </w:r>
      <w:proofErr w:type="spellStart"/>
      <w:r w:rsidR="00793994" w:rsidRPr="0054665B">
        <w:t>Congressional</w:t>
      </w:r>
      <w:proofErr w:type="spellEnd"/>
      <w:r w:rsidR="00793994" w:rsidRPr="0054665B">
        <w:t xml:space="preserve"> </w:t>
      </w:r>
      <w:proofErr w:type="spellStart"/>
      <w:r w:rsidR="00793994" w:rsidRPr="0054665B">
        <w:t>Re</w:t>
      </w:r>
      <w:r w:rsidR="00B07003" w:rsidRPr="0054665B">
        <w:t>search</w:t>
      </w:r>
      <w:proofErr w:type="spellEnd"/>
      <w:r w:rsidR="00793994" w:rsidRPr="0054665B">
        <w:t xml:space="preserve"> </w:t>
      </w:r>
      <w:proofErr w:type="spellStart"/>
      <w:r w:rsidR="00793994" w:rsidRPr="0054665B">
        <w:t>Service</w:t>
      </w:r>
      <w:proofErr w:type="spellEnd"/>
      <w:r w:rsidR="00793994" w:rsidRPr="0054665B">
        <w:t>, 2011).</w:t>
      </w:r>
    </w:p>
    <w:p w14:paraId="733F338F" w14:textId="0A3591B1" w:rsidR="00785D95" w:rsidRPr="00E16D9B" w:rsidRDefault="00D0567E" w:rsidP="002D5CA8">
      <w:pPr>
        <w:spacing w:line="360" w:lineRule="auto"/>
        <w:ind w:firstLine="720"/>
        <w:jc w:val="both"/>
      </w:pPr>
      <w:r w:rsidRPr="00D0567E">
        <w:t>Es importante mencionar que los mexicanos representan la poblac</w:t>
      </w:r>
      <w:r w:rsidR="005E2CE9">
        <w:t>ión hispana más grande que vive</w:t>
      </w:r>
      <w:r w:rsidRPr="00D0567E">
        <w:t xml:space="preserve"> en Estados Unidos, esto es, alrededor de 64</w:t>
      </w:r>
      <w:r w:rsidR="00D74836">
        <w:t xml:space="preserve"> </w:t>
      </w:r>
      <w:r w:rsidRPr="00D0567E">
        <w:t xml:space="preserve">% de la población total de hispanos. En </w:t>
      </w:r>
      <w:r w:rsidR="009C3FAA" w:rsidRPr="00D0567E">
        <w:t>cuan</w:t>
      </w:r>
      <w:r w:rsidR="009C3FAA">
        <w:t>t</w:t>
      </w:r>
      <w:r w:rsidR="009C3FAA" w:rsidRPr="00D0567E">
        <w:t xml:space="preserve">o </w:t>
      </w:r>
      <w:r w:rsidRPr="00D0567E">
        <w:t xml:space="preserve">a las edades, </w:t>
      </w:r>
      <w:r w:rsidR="00D74836">
        <w:t>6</w:t>
      </w:r>
      <w:r w:rsidR="00D74836" w:rsidRPr="00D0567E">
        <w:t xml:space="preserve"> </w:t>
      </w:r>
      <w:r w:rsidRPr="00D0567E">
        <w:t xml:space="preserve">de cada </w:t>
      </w:r>
      <w:r w:rsidR="00D74836">
        <w:t>10</w:t>
      </w:r>
      <w:r w:rsidR="00D74836" w:rsidRPr="00D0567E">
        <w:t xml:space="preserve"> </w:t>
      </w:r>
      <w:r w:rsidRPr="00D0567E">
        <w:t xml:space="preserve">inmigrantes mexicanos en Estados Unidos tienen entre 15 y 44 años, </w:t>
      </w:r>
      <w:r w:rsidRPr="00D0567E">
        <w:lastRenderedPageBreak/>
        <w:t>con mayoría de varon</w:t>
      </w:r>
      <w:r w:rsidR="00076A76">
        <w:t>es. El promedio de edad se sitúa</w:t>
      </w:r>
      <w:r w:rsidRPr="00D0567E">
        <w:t xml:space="preserve"> en 26 años. El mercado laboral en el que se emplean los mexicanos se orienta básicamente en trabajos de baja calificación y remuneración</w:t>
      </w:r>
      <w:r w:rsidR="008D74A0">
        <w:t>.</w:t>
      </w:r>
      <w:r w:rsidR="008D74A0" w:rsidRPr="00D0567E">
        <w:t xml:space="preserve"> </w:t>
      </w:r>
      <w:r w:rsidR="008D74A0">
        <w:t>D</w:t>
      </w:r>
      <w:r w:rsidR="008D74A0" w:rsidRPr="00D0567E">
        <w:t xml:space="preserve">e </w:t>
      </w:r>
      <w:r w:rsidRPr="00D0567E">
        <w:t>esta manera,</w:t>
      </w:r>
      <w:r w:rsidR="00B07003">
        <w:t xml:space="preserve"> uno</w:t>
      </w:r>
      <w:r w:rsidR="00076A76">
        <w:t xml:space="preserve"> de c</w:t>
      </w:r>
      <w:r w:rsidR="00B07003">
        <w:t>ada cuatro</w:t>
      </w:r>
      <w:r w:rsidR="00076A76">
        <w:t xml:space="preserve"> mexicanos se ubica</w:t>
      </w:r>
      <w:r w:rsidRPr="00D0567E">
        <w:t xml:space="preserve"> en actividades relacionadas con la preparación de alimentos, mantenimiento y limpieza de edificios; 21</w:t>
      </w:r>
      <w:r w:rsidR="00F12921">
        <w:t xml:space="preserve"> </w:t>
      </w:r>
      <w:r w:rsidR="00B07003">
        <w:t xml:space="preserve">% </w:t>
      </w:r>
      <w:r w:rsidRPr="00D0567E">
        <w:t xml:space="preserve">se </w:t>
      </w:r>
      <w:r w:rsidR="00F12921">
        <w:t>desempeña</w:t>
      </w:r>
      <w:r w:rsidR="00F12921" w:rsidRPr="00D0567E">
        <w:t xml:space="preserve"> </w:t>
      </w:r>
      <w:r w:rsidRPr="00D0567E">
        <w:t>en el área de la p</w:t>
      </w:r>
      <w:r w:rsidR="00B07003">
        <w:t>roducción y el transporte, y 20</w:t>
      </w:r>
      <w:r w:rsidR="00F12921">
        <w:t xml:space="preserve"> </w:t>
      </w:r>
      <w:r w:rsidR="00B07003">
        <w:t xml:space="preserve">% </w:t>
      </w:r>
      <w:r w:rsidRPr="00D0567E">
        <w:t xml:space="preserve">en actividades de la construcción y reparación </w:t>
      </w:r>
      <w:r w:rsidRPr="00B07003">
        <w:t>(</w:t>
      </w:r>
      <w:r w:rsidRPr="0054665B">
        <w:t>López, 2015</w:t>
      </w:r>
      <w:r w:rsidRPr="00B07003">
        <w:t>).</w:t>
      </w:r>
      <w:r w:rsidR="000F673B">
        <w:t xml:space="preserve"> </w:t>
      </w:r>
      <w:r w:rsidR="00416319">
        <w:t xml:space="preserve">Los estados mexicanos que </w:t>
      </w:r>
      <w:r w:rsidR="00F12921">
        <w:t xml:space="preserve">registran </w:t>
      </w:r>
      <w:r w:rsidR="00416319">
        <w:t xml:space="preserve">más población </w:t>
      </w:r>
      <w:r w:rsidR="00B07003">
        <w:t xml:space="preserve">migrante </w:t>
      </w:r>
      <w:r w:rsidR="00416319">
        <w:t>son los siguientes:</w:t>
      </w:r>
      <w:r w:rsidR="00A77778">
        <w:t xml:space="preserve"> </w:t>
      </w:r>
      <w:r w:rsidR="00785D95" w:rsidRPr="00E16D9B">
        <w:t>Guanajuato encabeza la lista</w:t>
      </w:r>
      <w:r w:rsidR="00416319">
        <w:t>,</w:t>
      </w:r>
      <w:r w:rsidR="00A77778">
        <w:t xml:space="preserve"> con un total de 119 </w:t>
      </w:r>
      <w:r w:rsidR="00785D95" w:rsidRPr="00E16D9B">
        <w:t>706 perso</w:t>
      </w:r>
      <w:r w:rsidR="00A77778">
        <w:t>nas, Michoacán con 85 175;</w:t>
      </w:r>
      <w:r w:rsidR="00785D95" w:rsidRPr="00E16D9B">
        <w:t xml:space="preserve"> </w:t>
      </w:r>
      <w:r w:rsidR="00A77778">
        <w:t>Ciudad de México, 75 694; Puebla, 73 458; Veracruz, 62 720; Oaxaca,</w:t>
      </w:r>
      <w:r w:rsidR="00785D95" w:rsidRPr="00E16D9B">
        <w:t xml:space="preserve"> 58 913</w:t>
      </w:r>
      <w:r w:rsidR="00F12921">
        <w:t>,</w:t>
      </w:r>
      <w:r w:rsidR="00785D95" w:rsidRPr="00E16D9B">
        <w:t xml:space="preserve"> y</w:t>
      </w:r>
      <w:r w:rsidR="00A77778">
        <w:t xml:space="preserve"> Jalisco 40 </w:t>
      </w:r>
      <w:r w:rsidR="00A77778" w:rsidRPr="00B07003">
        <w:t>659</w:t>
      </w:r>
      <w:r w:rsidR="00785D95" w:rsidRPr="00B07003">
        <w:t xml:space="preserve"> (</w:t>
      </w:r>
      <w:r w:rsidR="00F12921">
        <w:t>Instituto Nacional de Estadística y Geografía [</w:t>
      </w:r>
      <w:proofErr w:type="spellStart"/>
      <w:r w:rsidR="00F12921">
        <w:t>Inegi</w:t>
      </w:r>
      <w:proofErr w:type="spellEnd"/>
      <w:r w:rsidR="00F12921">
        <w:t>]</w:t>
      </w:r>
      <w:r w:rsidR="00B07003" w:rsidRPr="0054665B">
        <w:t xml:space="preserve">, </w:t>
      </w:r>
      <w:r w:rsidR="00785D95" w:rsidRPr="0054665B">
        <w:t>2015).</w:t>
      </w:r>
      <w:r w:rsidR="00785D95" w:rsidRPr="00E16D9B">
        <w:t xml:space="preserve"> </w:t>
      </w:r>
    </w:p>
    <w:p w14:paraId="5AA9FBAB" w14:textId="0C9FB394" w:rsidR="00785D95" w:rsidRDefault="00785D95" w:rsidP="002D5CA8">
      <w:pPr>
        <w:spacing w:line="360" w:lineRule="auto"/>
        <w:ind w:firstLine="720"/>
        <w:jc w:val="both"/>
      </w:pPr>
      <w:r>
        <w:t>Es importante resaltar que, además de la migración de mexicanos hacia Estados Unidos, en México también se observan otros tipos de movimientos poblacionales</w:t>
      </w:r>
      <w:r w:rsidR="00F12921">
        <w:t>, tal y</w:t>
      </w:r>
      <w:r>
        <w:t xml:space="preserve"> como la migración de tránsito, la migración interestatal, interregional, los traslados cotidianos de una ciudad a otra, generalmente con el propósito de desarrollar alguna actividad económica</w:t>
      </w:r>
      <w:r w:rsidR="00F12921">
        <w:t>,</w:t>
      </w:r>
      <w:r>
        <w:t xml:space="preserve"> y</w:t>
      </w:r>
      <w:r w:rsidR="00F12921">
        <w:t>,</w:t>
      </w:r>
      <w:r>
        <w:t xml:space="preserve"> en años recientes, el fenómeno de la migración de retorno. Todo esto trae a las comunidades mexicanas una gama de culturas e intercamb</w:t>
      </w:r>
      <w:r w:rsidR="00C055D4">
        <w:t>ios de experiencias diversos.</w:t>
      </w:r>
    </w:p>
    <w:p w14:paraId="4628BFBD" w14:textId="17ADED67" w:rsidR="00785D95" w:rsidRDefault="00C055D4" w:rsidP="002D5CA8">
      <w:pPr>
        <w:spacing w:line="360" w:lineRule="auto"/>
        <w:ind w:firstLine="720"/>
        <w:jc w:val="both"/>
      </w:pPr>
      <w:r>
        <w:t>En este contexto</w:t>
      </w:r>
      <w:r w:rsidR="00785D95">
        <w:t>, interesa conocer la percepción de la convivencia escolar de aquellos que se incorporan y se adaptan a la educación formal y de los jóvenes que han vivido toda su vida en la misma comunidad</w:t>
      </w:r>
      <w:r w:rsidR="00946C86">
        <w:t>.</w:t>
      </w:r>
      <w:r w:rsidR="00785D95">
        <w:t xml:space="preserve"> Es importante analizar este fenómeno porque</w:t>
      </w:r>
      <w:r w:rsidR="000076B0">
        <w:t>,</w:t>
      </w:r>
      <w:r w:rsidR="00785D95">
        <w:t xml:space="preserve"> después de vivir una experiencia migratoria, los jóvenes han de enfrentarse a una sociedad diferente, aprender las reglas que deben observar al estar en otra esc</w:t>
      </w:r>
      <w:r w:rsidR="006E25AE">
        <w:t xml:space="preserve">uela, entender y aprender nuevos </w:t>
      </w:r>
      <w:r w:rsidR="00785D95">
        <w:t xml:space="preserve">contenidos programáticos, adaptarse a códigos culturales distintos y convivir con otros. Por su parte, aquellos que no han emigrado conviven con jóvenes de experiencias de vida en otros contextos. </w:t>
      </w:r>
    </w:p>
    <w:p w14:paraId="24508FBA" w14:textId="7388497B" w:rsidR="00B33B47" w:rsidRDefault="00B33B47" w:rsidP="002D5CA8">
      <w:pPr>
        <w:spacing w:line="360" w:lineRule="auto"/>
        <w:ind w:firstLine="720"/>
        <w:jc w:val="both"/>
      </w:pPr>
      <w:r w:rsidRPr="009469B0">
        <w:t xml:space="preserve">El </w:t>
      </w:r>
      <w:r>
        <w:t xml:space="preserve">hecho </w:t>
      </w:r>
      <w:r w:rsidR="00E55C4F">
        <w:t xml:space="preserve">de </w:t>
      </w:r>
      <w:r w:rsidRPr="009469B0">
        <w:t xml:space="preserve">que los estudiantes </w:t>
      </w:r>
      <w:r>
        <w:t>provengan de una diversidad de lugares, donde se conjugan experiencias de vida en contextos urbanos y rurales</w:t>
      </w:r>
      <w:r w:rsidR="00B00D07">
        <w:t>,</w:t>
      </w:r>
      <w:r>
        <w:t xml:space="preserve"> provoca una complejidad que se acompaña en sus relaciones sociales. </w:t>
      </w:r>
      <w:r w:rsidRPr="009469B0">
        <w:t>Asimismo, constituye un elemento relevante en el desarrollo de las actividades educativas, pues refleja un mosaico de experiencias sociales, culturales y educativas que impactan en las relaciones entre compañeros y profesores y, por lo tanto, tiene efectos en la convivencia escolar.</w:t>
      </w:r>
    </w:p>
    <w:p w14:paraId="4E77E31A" w14:textId="77777777" w:rsidR="005C7170" w:rsidRDefault="005C7170" w:rsidP="002D5CA8">
      <w:pPr>
        <w:spacing w:line="360" w:lineRule="auto"/>
        <w:ind w:firstLine="720"/>
        <w:jc w:val="both"/>
      </w:pPr>
    </w:p>
    <w:p w14:paraId="41A692C9" w14:textId="621028D4" w:rsidR="00D000FD" w:rsidRPr="0054665B" w:rsidRDefault="00D000FD" w:rsidP="002D5CA8">
      <w:pPr>
        <w:spacing w:line="360" w:lineRule="auto"/>
        <w:ind w:firstLine="720"/>
        <w:jc w:val="both"/>
      </w:pPr>
      <w:r w:rsidRPr="00D000FD">
        <w:lastRenderedPageBreak/>
        <w:t xml:space="preserve">La convivencia escolar </w:t>
      </w:r>
      <w:r>
        <w:t>como parte importante de la calidad de la educación no es un tema reciente</w:t>
      </w:r>
      <w:r w:rsidR="00E55C4F">
        <w:t xml:space="preserve">. En </w:t>
      </w:r>
      <w:r>
        <w:t xml:space="preserve">el informe a la </w:t>
      </w:r>
      <w:r w:rsidR="00AA69ED" w:rsidRPr="00AA69ED">
        <w:t xml:space="preserve">Organización de las Naciones Unidas para la Educación, la Ciencia y la Cultura </w:t>
      </w:r>
      <w:r w:rsidR="00AA69ED">
        <w:t>(</w:t>
      </w:r>
      <w:r>
        <w:t>Unesco</w:t>
      </w:r>
      <w:r w:rsidR="00AA69ED">
        <w:t>)</w:t>
      </w:r>
      <w:r>
        <w:t xml:space="preserve"> de la Comisión Internacional sobre la </w:t>
      </w:r>
      <w:r w:rsidRPr="0054665B">
        <w:t xml:space="preserve">Educación para el Siglo XXI, </w:t>
      </w:r>
      <w:r w:rsidRPr="0054665B">
        <w:rPr>
          <w:i/>
        </w:rPr>
        <w:t>La educación encierra un tesoro</w:t>
      </w:r>
      <w:r w:rsidR="00AA69ED">
        <w:t>,</w:t>
      </w:r>
      <w:r w:rsidRPr="0054665B">
        <w:t xml:space="preserve"> presentado por Ja</w:t>
      </w:r>
      <w:r w:rsidR="006139E5">
        <w:t>c</w:t>
      </w:r>
      <w:r w:rsidRPr="0054665B">
        <w:t>ques Delors</w:t>
      </w:r>
      <w:r w:rsidR="004A0502" w:rsidRPr="0054665B">
        <w:t xml:space="preserve"> (1996)</w:t>
      </w:r>
      <w:r>
        <w:t xml:space="preserve">, se encuentra planteada la necesidad de aprender a vivir juntos y aprender a ser como dos de los </w:t>
      </w:r>
      <w:r w:rsidR="00FD1CBC">
        <w:t>cuatro pilares de la educación. S</w:t>
      </w:r>
      <w:r>
        <w:t>urge como la necesidad de que la vida en común, que acontece en todos los escenarios de la educación escolar y en el entramado de todos los sistemas de relación, discurra con pautas de respeto de los unos</w:t>
      </w:r>
      <w:r w:rsidR="006468CB">
        <w:t xml:space="preserve"> sobre los otros; y como la necesidad de que las normas democráticas que la escuela impone se dinamicen de forma tal que la propia convencionalidad de las reglas incluya un principio de respeto por el bien común que se </w:t>
      </w:r>
      <w:r w:rsidR="006468CB" w:rsidRPr="00406AD7">
        <w:t xml:space="preserve">comparte </w:t>
      </w:r>
      <w:r w:rsidR="00406AD7" w:rsidRPr="0054665B">
        <w:t xml:space="preserve">(Ortega y Del Rey, 2004). </w:t>
      </w:r>
    </w:p>
    <w:p w14:paraId="2E59F60C" w14:textId="5EFD067F" w:rsidR="002D0728" w:rsidRPr="00F650EB" w:rsidRDefault="00D02CDD" w:rsidP="002D5CA8">
      <w:pPr>
        <w:autoSpaceDE w:val="0"/>
        <w:autoSpaceDN w:val="0"/>
        <w:adjustRightInd w:val="0"/>
        <w:spacing w:line="360" w:lineRule="auto"/>
        <w:ind w:firstLine="720"/>
        <w:jc w:val="both"/>
        <w:rPr>
          <w:rFonts w:eastAsia="Calibri"/>
        </w:rPr>
      </w:pPr>
      <w:r w:rsidRPr="0054665B">
        <w:rPr>
          <w:rFonts w:eastAsia="Calibri"/>
        </w:rPr>
        <w:t>Por su parte, e</w:t>
      </w:r>
      <w:r w:rsidR="002D0728" w:rsidRPr="0054665B">
        <w:rPr>
          <w:rFonts w:eastAsia="Calibri"/>
        </w:rPr>
        <w:t>l Fondo de las Naciones</w:t>
      </w:r>
      <w:r w:rsidR="000B702D" w:rsidRPr="0054665B">
        <w:rPr>
          <w:rFonts w:eastAsia="Calibri"/>
        </w:rPr>
        <w:t xml:space="preserve"> Unidas para la Infancia </w:t>
      </w:r>
      <w:r w:rsidR="00406AD7" w:rsidRPr="0054665B">
        <w:rPr>
          <w:rFonts w:eastAsia="Calibri"/>
        </w:rPr>
        <w:t>[Unicef] (</w:t>
      </w:r>
      <w:r w:rsidR="002D0728" w:rsidRPr="0054665B">
        <w:rPr>
          <w:rFonts w:eastAsia="Calibri"/>
        </w:rPr>
        <w:t>2010) sugiere</w:t>
      </w:r>
      <w:r w:rsidR="002D0728" w:rsidRPr="00F650EB">
        <w:rPr>
          <w:rFonts w:eastAsia="Calibri"/>
        </w:rPr>
        <w:t xml:space="preserve"> que la calidad de la educación gire en torno a la enseñanza-aprendizaje</w:t>
      </w:r>
      <w:r w:rsidR="0040375B">
        <w:rPr>
          <w:rFonts w:eastAsia="Calibri"/>
        </w:rPr>
        <w:t>,</w:t>
      </w:r>
      <w:r w:rsidR="002D0728" w:rsidRPr="00F650EB">
        <w:rPr>
          <w:rFonts w:eastAsia="Calibri"/>
        </w:rPr>
        <w:t xml:space="preserve"> que respete las diferencias sociales y sexuales, que las escuelas se conviertan en un espacio de construcción saludable, seguro y protector. La convivencia surge de la necesidad </w:t>
      </w:r>
      <w:r w:rsidR="00F33FD6">
        <w:rPr>
          <w:rFonts w:eastAsia="Calibri"/>
        </w:rPr>
        <w:t xml:space="preserve">de </w:t>
      </w:r>
      <w:r w:rsidR="002D0728" w:rsidRPr="00F650EB">
        <w:rPr>
          <w:rFonts w:eastAsia="Calibri"/>
        </w:rPr>
        <w:t xml:space="preserve">que la vida común que acontece en los escenarios educativos formales y en la transversalidad de los sistemas de </w:t>
      </w:r>
      <w:r w:rsidR="002D0728" w:rsidRPr="0054665B">
        <w:rPr>
          <w:rFonts w:eastAsia="Calibri"/>
        </w:rPr>
        <w:t>relación marche con pautas de respeto de unos ante otros (Del Rey, Ortega y Feria, 2009).</w:t>
      </w:r>
      <w:r w:rsidR="002D0728" w:rsidRPr="00F650EB">
        <w:rPr>
          <w:rFonts w:eastAsia="Calibri"/>
        </w:rPr>
        <w:t xml:space="preserve"> </w:t>
      </w:r>
    </w:p>
    <w:p w14:paraId="480B1477" w14:textId="536972FC" w:rsidR="009C68F2" w:rsidRPr="0054665B" w:rsidRDefault="009F2D20" w:rsidP="002D5CA8">
      <w:pPr>
        <w:autoSpaceDE w:val="0"/>
        <w:autoSpaceDN w:val="0"/>
        <w:adjustRightInd w:val="0"/>
        <w:spacing w:line="360" w:lineRule="auto"/>
        <w:ind w:firstLine="720"/>
        <w:jc w:val="both"/>
        <w:rPr>
          <w:rFonts w:eastAsia="Calibri"/>
        </w:rPr>
      </w:pPr>
      <w:r>
        <w:rPr>
          <w:rFonts w:eastAsia="Calibri"/>
        </w:rPr>
        <w:t>Entonces, l</w:t>
      </w:r>
      <w:r w:rsidR="002D0728" w:rsidRPr="00F650EB">
        <w:rPr>
          <w:rFonts w:eastAsia="Calibri"/>
        </w:rPr>
        <w:t xml:space="preserve">a convivencia constituye un elemento central de la calidad de </w:t>
      </w:r>
      <w:r w:rsidR="00C50680">
        <w:rPr>
          <w:rFonts w:eastAsia="Calibri"/>
        </w:rPr>
        <w:t xml:space="preserve">la educación, que se presenta </w:t>
      </w:r>
      <w:r w:rsidR="002D0728" w:rsidRPr="00F650EB">
        <w:rPr>
          <w:rFonts w:eastAsia="Calibri"/>
        </w:rPr>
        <w:t>al enta</w:t>
      </w:r>
      <w:r w:rsidR="00DA1FD7">
        <w:rPr>
          <w:rFonts w:eastAsia="Calibri"/>
        </w:rPr>
        <w:t xml:space="preserve">blar interacciones </w:t>
      </w:r>
      <w:r w:rsidR="00C50680">
        <w:rPr>
          <w:rFonts w:eastAsia="Calibri"/>
        </w:rPr>
        <w:t xml:space="preserve">entre </w:t>
      </w:r>
      <w:r w:rsidR="00DA1FD7">
        <w:rPr>
          <w:rFonts w:eastAsia="Calibri"/>
        </w:rPr>
        <w:t>estudiantes-</w:t>
      </w:r>
      <w:r w:rsidR="002D0728" w:rsidRPr="00F650EB">
        <w:rPr>
          <w:rFonts w:eastAsia="Calibri"/>
        </w:rPr>
        <w:t>estudiantes, estudiantes-docentes y docentes-docentes</w:t>
      </w:r>
      <w:r w:rsidR="00833CC9">
        <w:rPr>
          <w:rFonts w:eastAsia="Calibri"/>
        </w:rPr>
        <w:t>. Además</w:t>
      </w:r>
      <w:r w:rsidR="002D0728" w:rsidRPr="00F650EB">
        <w:rPr>
          <w:rFonts w:eastAsia="Calibri"/>
        </w:rPr>
        <w:t xml:space="preserve">, </w:t>
      </w:r>
      <w:r w:rsidR="00336443">
        <w:rPr>
          <w:rFonts w:eastAsia="Calibri"/>
        </w:rPr>
        <w:t xml:space="preserve">esta </w:t>
      </w:r>
      <w:r w:rsidR="00833CC9">
        <w:rPr>
          <w:rFonts w:eastAsia="Calibri"/>
        </w:rPr>
        <w:t xml:space="preserve">se </w:t>
      </w:r>
      <w:r w:rsidR="002D0728" w:rsidRPr="00F650EB">
        <w:rPr>
          <w:rFonts w:eastAsia="Calibri"/>
        </w:rPr>
        <w:t>puede dar de manera positiva: inclusiva y respetuosa de la diversidad</w:t>
      </w:r>
      <w:r w:rsidR="00336443">
        <w:rPr>
          <w:rFonts w:eastAsia="Calibri"/>
        </w:rPr>
        <w:t>,</w:t>
      </w:r>
      <w:r w:rsidR="002D0728" w:rsidRPr="00F650EB">
        <w:rPr>
          <w:rFonts w:eastAsia="Calibri"/>
        </w:rPr>
        <w:t xml:space="preserve"> </w:t>
      </w:r>
      <w:r w:rsidR="00336443">
        <w:rPr>
          <w:rFonts w:eastAsia="Calibri"/>
        </w:rPr>
        <w:t>así como</w:t>
      </w:r>
      <w:r w:rsidR="002D0728" w:rsidRPr="00F650EB">
        <w:rPr>
          <w:rFonts w:eastAsia="Calibri"/>
        </w:rPr>
        <w:t xml:space="preserve"> de manera democrática</w:t>
      </w:r>
      <w:r w:rsidR="002D0728" w:rsidRPr="0054665B">
        <w:rPr>
          <w:rFonts w:eastAsia="Calibri"/>
        </w:rPr>
        <w:t>: que va en la propuesta de desarrollo de capacidades fo</w:t>
      </w:r>
      <w:r w:rsidR="00833CC9" w:rsidRPr="0054665B">
        <w:rPr>
          <w:rFonts w:eastAsia="Calibri"/>
        </w:rPr>
        <w:t xml:space="preserve">rmales para trabajar con otros (Fierro y Fortoul, 2011). </w:t>
      </w:r>
      <w:r w:rsidR="002D0728" w:rsidRPr="0054665B">
        <w:rPr>
          <w:rFonts w:eastAsia="Calibri"/>
        </w:rPr>
        <w:t xml:space="preserve">Por otra parte, la convivencia posibilita ser un indicador de bienestar social al considerarse una construcción colectiva (García y López, 2011) </w:t>
      </w:r>
      <w:r w:rsidR="00C50680" w:rsidRPr="0054665B">
        <w:rPr>
          <w:rFonts w:eastAsia="Calibri"/>
        </w:rPr>
        <w:t xml:space="preserve">y </w:t>
      </w:r>
      <w:r w:rsidR="00F4497C" w:rsidRPr="0054665B">
        <w:rPr>
          <w:rFonts w:eastAsia="Calibri"/>
        </w:rPr>
        <w:t>con un lenguaje traductor de la realidad social (</w:t>
      </w:r>
      <w:proofErr w:type="spellStart"/>
      <w:r w:rsidR="00F4497C" w:rsidRPr="0054665B">
        <w:rPr>
          <w:rFonts w:eastAsia="Calibri"/>
        </w:rPr>
        <w:t>Ianni</w:t>
      </w:r>
      <w:proofErr w:type="spellEnd"/>
      <w:r w:rsidR="00F4497C" w:rsidRPr="0054665B">
        <w:rPr>
          <w:rFonts w:eastAsia="Calibri"/>
        </w:rPr>
        <w:t xml:space="preserve">, </w:t>
      </w:r>
      <w:r w:rsidR="002D0728" w:rsidRPr="0054665B">
        <w:rPr>
          <w:rFonts w:eastAsia="Calibri"/>
        </w:rPr>
        <w:t>2003)</w:t>
      </w:r>
      <w:r w:rsidR="00F4497C" w:rsidRPr="0054665B">
        <w:rPr>
          <w:rFonts w:eastAsia="Calibri"/>
        </w:rPr>
        <w:t>.</w:t>
      </w:r>
    </w:p>
    <w:p w14:paraId="73B87C4D" w14:textId="68503A2E" w:rsidR="002D0728" w:rsidRDefault="00CF4E24" w:rsidP="002D5CA8">
      <w:pPr>
        <w:autoSpaceDE w:val="0"/>
        <w:autoSpaceDN w:val="0"/>
        <w:adjustRightInd w:val="0"/>
        <w:spacing w:line="360" w:lineRule="auto"/>
        <w:ind w:firstLine="720"/>
        <w:jc w:val="both"/>
        <w:rPr>
          <w:rFonts w:eastAsia="Calibri"/>
        </w:rPr>
      </w:pPr>
      <w:r w:rsidRPr="0054665B">
        <w:rPr>
          <w:rFonts w:eastAsia="Calibri"/>
        </w:rPr>
        <w:t>A</w:t>
      </w:r>
      <w:r w:rsidR="000F4D9E" w:rsidRPr="0054665B">
        <w:rPr>
          <w:rFonts w:eastAsia="Calibri"/>
        </w:rPr>
        <w:t xml:space="preserve">lgunos autores </w:t>
      </w:r>
      <w:r w:rsidR="00027589">
        <w:rPr>
          <w:rFonts w:eastAsia="Calibri"/>
        </w:rPr>
        <w:t>(</w:t>
      </w:r>
      <w:r w:rsidR="000F4D9E" w:rsidRPr="0054665B">
        <w:rPr>
          <w:rFonts w:eastAsia="Calibri"/>
        </w:rPr>
        <w:t>Torrego y Moreno</w:t>
      </w:r>
      <w:r w:rsidR="00027589">
        <w:rPr>
          <w:rFonts w:eastAsia="Calibri"/>
        </w:rPr>
        <w:t xml:space="preserve">, </w:t>
      </w:r>
      <w:r w:rsidR="000F4D9E" w:rsidRPr="0054665B">
        <w:rPr>
          <w:rFonts w:eastAsia="Calibri"/>
        </w:rPr>
        <w:t>2003</w:t>
      </w:r>
      <w:r w:rsidR="00027589">
        <w:rPr>
          <w:rFonts w:eastAsia="Calibri"/>
        </w:rPr>
        <w:t xml:space="preserve">; </w:t>
      </w:r>
      <w:r w:rsidR="000F4D9E" w:rsidRPr="0054665B">
        <w:rPr>
          <w:rFonts w:eastAsia="Calibri"/>
        </w:rPr>
        <w:t>Ortega y Del Rey</w:t>
      </w:r>
      <w:r w:rsidR="00027589">
        <w:rPr>
          <w:rFonts w:eastAsia="Calibri"/>
        </w:rPr>
        <w:t xml:space="preserve">, </w:t>
      </w:r>
      <w:r w:rsidR="000F4D9E" w:rsidRPr="0054665B">
        <w:rPr>
          <w:rFonts w:eastAsia="Calibri"/>
        </w:rPr>
        <w:t>2006</w:t>
      </w:r>
      <w:r w:rsidR="00027589">
        <w:rPr>
          <w:rFonts w:eastAsia="Calibri"/>
        </w:rPr>
        <w:t>)</w:t>
      </w:r>
      <w:r w:rsidR="002D0728" w:rsidRPr="004C44E8">
        <w:rPr>
          <w:rFonts w:eastAsia="Calibri"/>
        </w:rPr>
        <w:t xml:space="preserve"> describen y sugieren los motivos que pueden darse en las relaciones escolares y </w:t>
      </w:r>
      <w:r w:rsidR="004401D1">
        <w:rPr>
          <w:rFonts w:eastAsia="Calibri"/>
        </w:rPr>
        <w:t xml:space="preserve">que </w:t>
      </w:r>
      <w:r w:rsidR="002D0728" w:rsidRPr="004C44E8">
        <w:rPr>
          <w:rFonts w:eastAsia="Calibri"/>
        </w:rPr>
        <w:t xml:space="preserve">se reflejan en el subsistema </w:t>
      </w:r>
      <w:proofErr w:type="spellStart"/>
      <w:r w:rsidR="002D0728" w:rsidRPr="004C44E8">
        <w:rPr>
          <w:rFonts w:eastAsia="Calibri"/>
        </w:rPr>
        <w:t>mesosocial</w:t>
      </w:r>
      <w:proofErr w:type="spellEnd"/>
      <w:r w:rsidR="002D0728" w:rsidRPr="004C44E8">
        <w:rPr>
          <w:rFonts w:eastAsia="Calibri"/>
        </w:rPr>
        <w:t xml:space="preserve"> (i</w:t>
      </w:r>
      <w:r w:rsidR="007442EA">
        <w:rPr>
          <w:rFonts w:eastAsia="Calibri"/>
        </w:rPr>
        <w:t xml:space="preserve">nstitucional), </w:t>
      </w:r>
      <w:proofErr w:type="spellStart"/>
      <w:r w:rsidR="002D0728">
        <w:rPr>
          <w:rFonts w:eastAsia="Calibri"/>
        </w:rPr>
        <w:t>microsocial</w:t>
      </w:r>
      <w:proofErr w:type="spellEnd"/>
      <w:r w:rsidR="002D0728">
        <w:rPr>
          <w:rFonts w:eastAsia="Calibri"/>
        </w:rPr>
        <w:t xml:space="preserve"> (aula</w:t>
      </w:r>
      <w:r w:rsidR="007442EA">
        <w:rPr>
          <w:rFonts w:eastAsia="Calibri"/>
        </w:rPr>
        <w:t>)</w:t>
      </w:r>
      <w:r w:rsidR="002D0728">
        <w:rPr>
          <w:rFonts w:eastAsia="Calibri"/>
        </w:rPr>
        <w:t xml:space="preserve"> y</w:t>
      </w:r>
      <w:r w:rsidR="002D0728" w:rsidRPr="004C44E8">
        <w:rPr>
          <w:rFonts w:eastAsia="Calibri"/>
        </w:rPr>
        <w:t xml:space="preserve"> que muchas veces dependen del subsistema macrosocial (contexto). A continuación, se indican:</w:t>
      </w:r>
    </w:p>
    <w:p w14:paraId="68D4D977" w14:textId="48A79381" w:rsidR="005C7170" w:rsidRDefault="005C7170" w:rsidP="002D5CA8">
      <w:pPr>
        <w:autoSpaceDE w:val="0"/>
        <w:autoSpaceDN w:val="0"/>
        <w:adjustRightInd w:val="0"/>
        <w:spacing w:line="360" w:lineRule="auto"/>
        <w:ind w:firstLine="720"/>
        <w:jc w:val="both"/>
        <w:rPr>
          <w:rFonts w:eastAsia="Calibri"/>
        </w:rPr>
      </w:pPr>
    </w:p>
    <w:p w14:paraId="5FD29D91" w14:textId="77777777" w:rsidR="005C7170" w:rsidRPr="004C44E8" w:rsidRDefault="005C7170" w:rsidP="002D5CA8">
      <w:pPr>
        <w:autoSpaceDE w:val="0"/>
        <w:autoSpaceDN w:val="0"/>
        <w:adjustRightInd w:val="0"/>
        <w:spacing w:line="360" w:lineRule="auto"/>
        <w:ind w:firstLine="720"/>
        <w:jc w:val="both"/>
        <w:rPr>
          <w:rFonts w:eastAsia="Calibri"/>
        </w:rPr>
      </w:pPr>
    </w:p>
    <w:p w14:paraId="0785973A" w14:textId="2E297BE7" w:rsidR="002D0728" w:rsidRPr="004C44E8" w:rsidRDefault="002D0728" w:rsidP="002D5CA8">
      <w:pPr>
        <w:numPr>
          <w:ilvl w:val="0"/>
          <w:numId w:val="2"/>
        </w:numPr>
        <w:spacing w:line="360" w:lineRule="auto"/>
        <w:ind w:left="0" w:firstLine="709"/>
        <w:contextualSpacing/>
        <w:jc w:val="both"/>
        <w:rPr>
          <w:rFonts w:eastAsia="Calibri"/>
        </w:rPr>
      </w:pPr>
      <w:r w:rsidRPr="004C44E8">
        <w:rPr>
          <w:rFonts w:eastAsia="Calibri"/>
        </w:rPr>
        <w:lastRenderedPageBreak/>
        <w:t xml:space="preserve">Disrupción. Conductas que debilitan </w:t>
      </w:r>
      <w:r w:rsidRPr="0054665B">
        <w:rPr>
          <w:rFonts w:eastAsia="Calibri"/>
        </w:rPr>
        <w:t xml:space="preserve">y bloquean el </w:t>
      </w:r>
      <w:r w:rsidR="00792B8F" w:rsidRPr="0054665B">
        <w:rPr>
          <w:rFonts w:eastAsia="Calibri"/>
        </w:rPr>
        <w:t xml:space="preserve">proceso de enseñanza aprendizaje </w:t>
      </w:r>
      <w:r w:rsidRPr="0054665B">
        <w:rPr>
          <w:rFonts w:eastAsia="Calibri"/>
        </w:rPr>
        <w:t>(PEA</w:t>
      </w:r>
      <w:r w:rsidR="00792B8F" w:rsidRPr="0054665B">
        <w:rPr>
          <w:rFonts w:eastAsia="Calibri"/>
        </w:rPr>
        <w:t>)</w:t>
      </w:r>
      <w:r w:rsidR="00792B8F">
        <w:rPr>
          <w:rFonts w:eastAsia="Calibri"/>
        </w:rPr>
        <w:t>.</w:t>
      </w:r>
      <w:r w:rsidR="00792B8F" w:rsidRPr="0054665B">
        <w:rPr>
          <w:rFonts w:eastAsia="Calibri"/>
        </w:rPr>
        <w:t xml:space="preserve"> </w:t>
      </w:r>
      <w:r w:rsidR="00792B8F">
        <w:rPr>
          <w:rFonts w:eastAsia="Calibri"/>
        </w:rPr>
        <w:t>S</w:t>
      </w:r>
      <w:r w:rsidR="00792B8F" w:rsidRPr="0054665B">
        <w:rPr>
          <w:rFonts w:eastAsia="Calibri"/>
        </w:rPr>
        <w:t xml:space="preserve">egún </w:t>
      </w:r>
      <w:r w:rsidRPr="0054665B">
        <w:rPr>
          <w:rFonts w:eastAsia="Calibri"/>
        </w:rPr>
        <w:t>Torrego y Moreno (2003), la disrupción provoca una distancia entre educando-educador, y depende de los procesos</w:t>
      </w:r>
      <w:r w:rsidRPr="004C44E8">
        <w:rPr>
          <w:rFonts w:eastAsia="Calibri"/>
        </w:rPr>
        <w:t xml:space="preserve"> que realice (o no) el educador</w:t>
      </w:r>
      <w:r w:rsidR="009E4590">
        <w:rPr>
          <w:rFonts w:eastAsia="Calibri"/>
        </w:rPr>
        <w:t xml:space="preserve"> que</w:t>
      </w:r>
      <w:r w:rsidRPr="004C44E8">
        <w:rPr>
          <w:rFonts w:eastAsia="Calibri"/>
        </w:rPr>
        <w:t xml:space="preserve"> se generarán mecanismos que ayuden a restablecer la relación. Otra idea importante dentro del trabajo de los autores</w:t>
      </w:r>
      <w:r w:rsidR="009E4590">
        <w:rPr>
          <w:rFonts w:eastAsia="Calibri"/>
        </w:rPr>
        <w:t xml:space="preserve"> mencionados </w:t>
      </w:r>
      <w:r w:rsidRPr="004C44E8">
        <w:rPr>
          <w:rFonts w:eastAsia="Calibri"/>
        </w:rPr>
        <w:t xml:space="preserve">es que esta disrupción puede tener como consecuencia la falta de entusiasmo del profesor o profesora en el PEA, </w:t>
      </w:r>
      <w:r w:rsidR="009E4590">
        <w:rPr>
          <w:rFonts w:eastAsia="Calibri"/>
        </w:rPr>
        <w:t>lo que provoca</w:t>
      </w:r>
      <w:r w:rsidR="009E4590" w:rsidRPr="004C44E8">
        <w:rPr>
          <w:rFonts w:eastAsia="Calibri"/>
        </w:rPr>
        <w:t xml:space="preserve"> </w:t>
      </w:r>
      <w:r w:rsidRPr="004C44E8">
        <w:rPr>
          <w:rFonts w:eastAsia="Calibri"/>
        </w:rPr>
        <w:t>descuido y negligencia</w:t>
      </w:r>
      <w:r w:rsidR="009E4590">
        <w:rPr>
          <w:rFonts w:eastAsia="Calibri"/>
        </w:rPr>
        <w:t xml:space="preserve"> (</w:t>
      </w:r>
      <w:r w:rsidR="009E4590" w:rsidRPr="0054665B">
        <w:rPr>
          <w:rFonts w:eastAsia="Calibri"/>
        </w:rPr>
        <w:t>Torrego y Moreno</w:t>
      </w:r>
      <w:r w:rsidR="009E4590">
        <w:rPr>
          <w:rFonts w:eastAsia="Calibri"/>
        </w:rPr>
        <w:t xml:space="preserve">, </w:t>
      </w:r>
      <w:r w:rsidR="009E4590" w:rsidRPr="0054665B">
        <w:rPr>
          <w:rFonts w:eastAsia="Calibri"/>
        </w:rPr>
        <w:t>2003</w:t>
      </w:r>
      <w:r w:rsidR="009E4590">
        <w:rPr>
          <w:rFonts w:eastAsia="Calibri"/>
        </w:rPr>
        <w:t>)</w:t>
      </w:r>
      <w:r w:rsidRPr="004C44E8">
        <w:rPr>
          <w:rFonts w:eastAsia="Calibri"/>
        </w:rPr>
        <w:t xml:space="preserve">. </w:t>
      </w:r>
    </w:p>
    <w:p w14:paraId="2B074C49" w14:textId="77777777" w:rsidR="002D0728" w:rsidRPr="004C44E8" w:rsidRDefault="002D0728" w:rsidP="002D5CA8">
      <w:pPr>
        <w:numPr>
          <w:ilvl w:val="0"/>
          <w:numId w:val="2"/>
        </w:numPr>
        <w:spacing w:line="360" w:lineRule="auto"/>
        <w:ind w:left="0" w:firstLine="709"/>
        <w:contextualSpacing/>
        <w:jc w:val="both"/>
        <w:rPr>
          <w:rFonts w:eastAsia="Calibri"/>
        </w:rPr>
      </w:pPr>
      <w:r w:rsidRPr="004C44E8">
        <w:rPr>
          <w:rFonts w:eastAsia="Calibri"/>
        </w:rPr>
        <w:t xml:space="preserve">Indisciplina. Aquel comportamiento de estudiantes que se contraponen a las normas de la escuela porque no están de acuerdo o no las conocen. </w:t>
      </w:r>
    </w:p>
    <w:p w14:paraId="5206598C" w14:textId="26AFBD79" w:rsidR="002D0728" w:rsidRPr="004C44E8" w:rsidRDefault="002D0728" w:rsidP="002D5CA8">
      <w:pPr>
        <w:numPr>
          <w:ilvl w:val="0"/>
          <w:numId w:val="2"/>
        </w:numPr>
        <w:spacing w:line="360" w:lineRule="auto"/>
        <w:ind w:left="0" w:firstLine="709"/>
        <w:contextualSpacing/>
        <w:jc w:val="both"/>
        <w:rPr>
          <w:rFonts w:eastAsia="Calibri"/>
        </w:rPr>
      </w:pPr>
      <w:r w:rsidRPr="004C44E8">
        <w:rPr>
          <w:rFonts w:eastAsia="Calibri"/>
        </w:rPr>
        <w:t xml:space="preserve"> Violencia. Una serie de acontecimientos que se manifiestan en maltrato físico, psicológico o verbal de una persona, grupo o institución contra otra. Se caracteriza por el abuso de poder, </w:t>
      </w:r>
      <w:r w:rsidR="009E4590">
        <w:rPr>
          <w:rFonts w:eastAsia="Calibri"/>
        </w:rPr>
        <w:t xml:space="preserve">lo cual provoca </w:t>
      </w:r>
      <w:r w:rsidRPr="004C44E8">
        <w:rPr>
          <w:rFonts w:eastAsia="Calibri"/>
        </w:rPr>
        <w:t>la exclusión, división social marcada, injusticia</w:t>
      </w:r>
      <w:r w:rsidR="009E4590">
        <w:rPr>
          <w:rFonts w:eastAsia="Calibri"/>
        </w:rPr>
        <w:t xml:space="preserve"> e</w:t>
      </w:r>
      <w:r w:rsidR="009E4590" w:rsidRPr="004C44E8">
        <w:rPr>
          <w:rFonts w:eastAsia="Calibri"/>
        </w:rPr>
        <w:t xml:space="preserve"> </w:t>
      </w:r>
      <w:r w:rsidRPr="004C44E8">
        <w:rPr>
          <w:rFonts w:eastAsia="Calibri"/>
        </w:rPr>
        <w:t xml:space="preserve">impunidad. </w:t>
      </w:r>
    </w:p>
    <w:p w14:paraId="58A61F35" w14:textId="3F04A3D3" w:rsidR="002D0728" w:rsidRPr="004C44E8" w:rsidRDefault="002D0728" w:rsidP="002D5CA8">
      <w:pPr>
        <w:numPr>
          <w:ilvl w:val="0"/>
          <w:numId w:val="2"/>
        </w:numPr>
        <w:spacing w:line="360" w:lineRule="auto"/>
        <w:ind w:left="0" w:firstLine="709"/>
        <w:contextualSpacing/>
        <w:jc w:val="both"/>
        <w:rPr>
          <w:rFonts w:eastAsia="Calibri"/>
        </w:rPr>
      </w:pPr>
      <w:r w:rsidRPr="002D5CA8">
        <w:rPr>
          <w:rFonts w:eastAsia="Calibri"/>
          <w:i/>
        </w:rPr>
        <w:t>Bullying</w:t>
      </w:r>
      <w:r w:rsidRPr="004C44E8">
        <w:rPr>
          <w:rFonts w:eastAsia="Calibri"/>
        </w:rPr>
        <w:t xml:space="preserve">. Acciones repetidas que intimidan y maltratan a los otros y otras sin motivos, </w:t>
      </w:r>
      <w:r w:rsidR="00437303">
        <w:rPr>
          <w:rFonts w:eastAsia="Calibri"/>
        </w:rPr>
        <w:t>a quienes convierten</w:t>
      </w:r>
      <w:r w:rsidR="00437303" w:rsidRPr="004C44E8">
        <w:rPr>
          <w:rFonts w:eastAsia="Calibri"/>
        </w:rPr>
        <w:t xml:space="preserve"> </w:t>
      </w:r>
      <w:r w:rsidRPr="004C44E8">
        <w:rPr>
          <w:rFonts w:eastAsia="Calibri"/>
        </w:rPr>
        <w:t xml:space="preserve">en víctimas. </w:t>
      </w:r>
    </w:p>
    <w:p w14:paraId="78081BCD" w14:textId="300D9977" w:rsidR="002D0728" w:rsidRPr="004C44E8" w:rsidRDefault="002D0728" w:rsidP="002D5CA8">
      <w:pPr>
        <w:numPr>
          <w:ilvl w:val="0"/>
          <w:numId w:val="2"/>
        </w:numPr>
        <w:spacing w:line="360" w:lineRule="auto"/>
        <w:ind w:left="0" w:firstLine="709"/>
        <w:contextualSpacing/>
        <w:jc w:val="both"/>
        <w:rPr>
          <w:rFonts w:eastAsia="Calibri"/>
        </w:rPr>
      </w:pPr>
      <w:r w:rsidRPr="004C44E8">
        <w:rPr>
          <w:rFonts w:eastAsia="Calibri"/>
        </w:rPr>
        <w:t xml:space="preserve">Acoso sexual. Incidir en prácticas sexuales no deseadas, asumiendo un abuso de poder de quien realiza el acto, </w:t>
      </w:r>
      <w:r w:rsidR="00F46848">
        <w:rPr>
          <w:rFonts w:eastAsia="Calibri"/>
        </w:rPr>
        <w:t>lo que genera</w:t>
      </w:r>
      <w:r w:rsidR="00F46848" w:rsidRPr="0054665B">
        <w:rPr>
          <w:rFonts w:eastAsia="Calibri"/>
        </w:rPr>
        <w:t xml:space="preserve"> </w:t>
      </w:r>
      <w:r w:rsidRPr="0054665B">
        <w:rPr>
          <w:rFonts w:eastAsia="Calibri"/>
        </w:rPr>
        <w:t>control, dominio, manipulación, fuerza física sobre l</w:t>
      </w:r>
      <w:r w:rsidR="009C01BC" w:rsidRPr="0054665B">
        <w:rPr>
          <w:rFonts w:eastAsia="Calibri"/>
        </w:rPr>
        <w:t>a persona que asume el daño (Secretaría de Educación Pública [</w:t>
      </w:r>
      <w:proofErr w:type="spellStart"/>
      <w:r w:rsidR="009C01BC" w:rsidRPr="0054665B">
        <w:rPr>
          <w:rFonts w:eastAsia="Calibri"/>
        </w:rPr>
        <w:t>Sep</w:t>
      </w:r>
      <w:proofErr w:type="spellEnd"/>
      <w:r w:rsidR="009C01BC" w:rsidRPr="0054665B">
        <w:rPr>
          <w:rFonts w:eastAsia="Calibri"/>
        </w:rPr>
        <w:t>]</w:t>
      </w:r>
      <w:r w:rsidRPr="0054665B">
        <w:rPr>
          <w:rFonts w:eastAsia="Calibri"/>
        </w:rPr>
        <w:t>, 2015).</w:t>
      </w:r>
      <w:r w:rsidRPr="004C44E8">
        <w:rPr>
          <w:rFonts w:eastAsia="Calibri"/>
        </w:rPr>
        <w:t xml:space="preserve"> </w:t>
      </w:r>
    </w:p>
    <w:p w14:paraId="6A1F88B9" w14:textId="14C52C78" w:rsidR="002D0728" w:rsidRPr="004C44E8" w:rsidRDefault="002D0728" w:rsidP="002D5CA8">
      <w:pPr>
        <w:numPr>
          <w:ilvl w:val="0"/>
          <w:numId w:val="2"/>
        </w:numPr>
        <w:spacing w:line="360" w:lineRule="auto"/>
        <w:ind w:left="0" w:firstLine="709"/>
        <w:contextualSpacing/>
        <w:jc w:val="both"/>
        <w:rPr>
          <w:rFonts w:eastAsia="Calibri"/>
        </w:rPr>
      </w:pPr>
      <w:r w:rsidRPr="004C44E8">
        <w:rPr>
          <w:rFonts w:eastAsia="Calibri"/>
        </w:rPr>
        <w:t xml:space="preserve">Maltrato emocional. Ausencia principalmente de empatía dentro del contexto educativo, en la mayoría de los agentes educativos. </w:t>
      </w:r>
      <w:r w:rsidR="00F56B2A">
        <w:rPr>
          <w:rFonts w:eastAsia="Calibri"/>
        </w:rPr>
        <w:t>Esto contribuye</w:t>
      </w:r>
      <w:r w:rsidR="00F56B2A" w:rsidRPr="004C44E8">
        <w:rPr>
          <w:rFonts w:eastAsia="Calibri"/>
        </w:rPr>
        <w:t xml:space="preserve"> </w:t>
      </w:r>
      <w:r w:rsidRPr="004C44E8">
        <w:rPr>
          <w:rFonts w:eastAsia="Calibri"/>
        </w:rPr>
        <w:t xml:space="preserve">al desapego, desinterés y desmotivación del PEA y posiblemente a la ruptura de la creencia del potencial como hombre o mujer. </w:t>
      </w:r>
    </w:p>
    <w:p w14:paraId="56CD07C8" w14:textId="3AC1FD73" w:rsidR="002D0728" w:rsidRPr="004C44E8" w:rsidRDefault="002D0728" w:rsidP="002D5CA8">
      <w:pPr>
        <w:numPr>
          <w:ilvl w:val="0"/>
          <w:numId w:val="2"/>
        </w:numPr>
        <w:spacing w:line="360" w:lineRule="auto"/>
        <w:ind w:left="0" w:firstLine="709"/>
        <w:contextualSpacing/>
        <w:jc w:val="both"/>
        <w:rPr>
          <w:rFonts w:eastAsia="Calibri"/>
        </w:rPr>
      </w:pPr>
      <w:r w:rsidRPr="004C44E8">
        <w:rPr>
          <w:rFonts w:eastAsia="Calibri"/>
        </w:rPr>
        <w:t xml:space="preserve"> Deserción escolar. Como consecuencia de un proceso económico complicado que orilla al estudiante a retirarse de la escuela para empezar a ser económicamente activo y contribuir a su hogar; no sentirse identificado con la escuela, no sentirse acogido por </w:t>
      </w:r>
      <w:r w:rsidR="00F56B2A">
        <w:rPr>
          <w:rFonts w:eastAsia="Calibri"/>
        </w:rPr>
        <w:t>es</w:t>
      </w:r>
      <w:r w:rsidR="00F56B2A" w:rsidRPr="004C44E8">
        <w:rPr>
          <w:rFonts w:eastAsia="Calibri"/>
        </w:rPr>
        <w:t>ta</w:t>
      </w:r>
      <w:r w:rsidRPr="004C44E8">
        <w:rPr>
          <w:rFonts w:eastAsia="Calibri"/>
        </w:rPr>
        <w:t xml:space="preserve">; bajas notas, dificultad para aprender; matrículas insuficientes, adicciones y vandalismo.    </w:t>
      </w:r>
    </w:p>
    <w:p w14:paraId="16D3D6B6" w14:textId="43CA2122" w:rsidR="002D0728" w:rsidRPr="00DB52CF" w:rsidRDefault="002D0728" w:rsidP="002D5CA8">
      <w:pPr>
        <w:numPr>
          <w:ilvl w:val="0"/>
          <w:numId w:val="2"/>
        </w:numPr>
        <w:autoSpaceDE w:val="0"/>
        <w:autoSpaceDN w:val="0"/>
        <w:adjustRightInd w:val="0"/>
        <w:spacing w:line="360" w:lineRule="auto"/>
        <w:ind w:left="0" w:firstLine="709"/>
        <w:contextualSpacing/>
        <w:jc w:val="both"/>
        <w:rPr>
          <w:rFonts w:eastAsia="Calibri"/>
        </w:rPr>
      </w:pPr>
      <w:r w:rsidRPr="004C44E8">
        <w:rPr>
          <w:rFonts w:eastAsia="Calibri"/>
        </w:rPr>
        <w:t xml:space="preserve">Corrupción. </w:t>
      </w:r>
      <w:r w:rsidR="00B3702C">
        <w:rPr>
          <w:rFonts w:eastAsia="Calibri"/>
        </w:rPr>
        <w:t>E</w:t>
      </w:r>
      <w:r w:rsidRPr="004C44E8">
        <w:rPr>
          <w:rFonts w:eastAsia="Calibri"/>
        </w:rPr>
        <w:t xml:space="preserve">l </w:t>
      </w:r>
      <w:proofErr w:type="spellStart"/>
      <w:r w:rsidR="00F56B2A">
        <w:rPr>
          <w:rFonts w:eastAsia="Calibri"/>
        </w:rPr>
        <w:t>Inegi</w:t>
      </w:r>
      <w:proofErr w:type="spellEnd"/>
      <w:r w:rsidR="00F56B2A">
        <w:rPr>
          <w:rFonts w:eastAsia="Calibri"/>
        </w:rPr>
        <w:t xml:space="preserve"> (2016),</w:t>
      </w:r>
      <w:r w:rsidRPr="004C44E8">
        <w:rPr>
          <w:rFonts w:eastAsia="Calibri"/>
        </w:rPr>
        <w:t xml:space="preserve"> en el análisis que hace en cuanto a los elementos que inciden en el favorecimiento de la corrupción</w:t>
      </w:r>
      <w:r w:rsidR="00F56B2A">
        <w:rPr>
          <w:rFonts w:eastAsia="Calibri"/>
        </w:rPr>
        <w:t>,</w:t>
      </w:r>
      <w:r w:rsidRPr="004C44E8">
        <w:rPr>
          <w:rFonts w:eastAsia="Calibri"/>
        </w:rPr>
        <w:t xml:space="preserve"> define a </w:t>
      </w:r>
      <w:r w:rsidR="00B3702C">
        <w:rPr>
          <w:rFonts w:eastAsia="Calibri"/>
        </w:rPr>
        <w:t>e</w:t>
      </w:r>
      <w:r w:rsidR="00B3702C" w:rsidRPr="004C44E8">
        <w:rPr>
          <w:rFonts w:eastAsia="Calibri"/>
        </w:rPr>
        <w:t xml:space="preserve">sta </w:t>
      </w:r>
      <w:r w:rsidRPr="004C44E8">
        <w:rPr>
          <w:rFonts w:eastAsia="Calibri"/>
        </w:rPr>
        <w:t>como el mal uso de los recursos públicos para el beneficio privado</w:t>
      </w:r>
      <w:r w:rsidR="00B3702C">
        <w:rPr>
          <w:rFonts w:eastAsia="Calibri"/>
        </w:rPr>
        <w:t>,</w:t>
      </w:r>
      <w:r w:rsidRPr="004C44E8">
        <w:rPr>
          <w:rFonts w:eastAsia="Calibri"/>
        </w:rPr>
        <w:t xml:space="preserve"> incluyendo múltiples delitos como soborno, fraude, conflictos de interés, injusticia, los cuales son vivenciados</w:t>
      </w:r>
      <w:r w:rsidR="000D733C">
        <w:rPr>
          <w:rFonts w:eastAsia="Calibri"/>
        </w:rPr>
        <w:t xml:space="preserve"> en los centros de aprendizaje.</w:t>
      </w:r>
    </w:p>
    <w:p w14:paraId="57E0C54E" w14:textId="7D6D667E" w:rsidR="00473190" w:rsidRDefault="00473190" w:rsidP="002D5CA8">
      <w:pPr>
        <w:spacing w:line="360" w:lineRule="auto"/>
        <w:ind w:firstLine="720"/>
        <w:jc w:val="both"/>
        <w:rPr>
          <w:color w:val="000000" w:themeColor="text1"/>
        </w:rPr>
      </w:pPr>
      <w:r w:rsidRPr="00B20961">
        <w:rPr>
          <w:color w:val="000000" w:themeColor="text1"/>
        </w:rPr>
        <w:lastRenderedPageBreak/>
        <w:t xml:space="preserve">La convivencia escolar se encuentra inmersa en las dinámicas relacionales de la escuela que guardan vinculación con el clima de los espacios de aprendizaje y relaciones </w:t>
      </w:r>
      <w:r w:rsidRPr="0054665B">
        <w:rPr>
          <w:color w:val="000000" w:themeColor="text1"/>
        </w:rPr>
        <w:t>sociales (López, 2014). En este sentido, no todas las relaciones en el ámbito escolar son positivas</w:t>
      </w:r>
      <w:r w:rsidR="00B3702C">
        <w:rPr>
          <w:color w:val="000000" w:themeColor="text1"/>
        </w:rPr>
        <w:t>;</w:t>
      </w:r>
      <w:r w:rsidRPr="0054665B">
        <w:rPr>
          <w:color w:val="000000" w:themeColor="text1"/>
        </w:rPr>
        <w:t xml:space="preserve"> existen</w:t>
      </w:r>
      <w:r w:rsidRPr="00B20961">
        <w:rPr>
          <w:color w:val="000000" w:themeColor="text1"/>
        </w:rPr>
        <w:t xml:space="preserve"> relaciones con agresiones físicas a la comunidad estudiantil y educadores que varían en intensidad y frecuencia. Estas agresiones van desde robos, deterioro intencionado de material, insultos, burlas, y amenazas</w:t>
      </w:r>
      <w:r w:rsidR="00CD6EA0">
        <w:rPr>
          <w:color w:val="000000" w:themeColor="text1"/>
        </w:rPr>
        <w:t>, por mencionar algunas de las</w:t>
      </w:r>
      <w:r w:rsidR="00B3702C">
        <w:rPr>
          <w:color w:val="000000" w:themeColor="text1"/>
        </w:rPr>
        <w:t xml:space="preserve"> </w:t>
      </w:r>
      <w:r w:rsidRPr="00B20961">
        <w:rPr>
          <w:color w:val="000000" w:themeColor="text1"/>
        </w:rPr>
        <w:t>manifestaciones de la violencia física o psicológica que más se repite</w:t>
      </w:r>
      <w:r w:rsidR="00B3702C">
        <w:rPr>
          <w:color w:val="000000" w:themeColor="text1"/>
        </w:rPr>
        <w:t>n</w:t>
      </w:r>
      <w:r w:rsidRPr="00B20961">
        <w:rPr>
          <w:color w:val="000000" w:themeColor="text1"/>
        </w:rPr>
        <w:t xml:space="preserve"> en los centros escolares, y que se van naturalizando y se reproducen en la cotidianidad de la vida escolar. Lo cual conlleva a testimoniar el deterioro funcional de las instituciones escolares frente a la calidad educativa, no </w:t>
      </w:r>
      <w:r w:rsidR="00B3702C" w:rsidRPr="00B20961">
        <w:rPr>
          <w:color w:val="000000" w:themeColor="text1"/>
        </w:rPr>
        <w:t>s</w:t>
      </w:r>
      <w:r w:rsidR="00B3702C">
        <w:rPr>
          <w:color w:val="000000" w:themeColor="text1"/>
        </w:rPr>
        <w:t>o</w:t>
      </w:r>
      <w:r w:rsidR="00B3702C" w:rsidRPr="00B20961">
        <w:rPr>
          <w:color w:val="000000" w:themeColor="text1"/>
        </w:rPr>
        <w:t xml:space="preserve">lo </w:t>
      </w:r>
      <w:r w:rsidRPr="00B20961">
        <w:rPr>
          <w:color w:val="000000" w:themeColor="text1"/>
        </w:rPr>
        <w:t>como unidad de medida cognitiva, sino</w:t>
      </w:r>
      <w:r w:rsidR="00B3702C">
        <w:rPr>
          <w:color w:val="000000" w:themeColor="text1"/>
        </w:rPr>
        <w:t xml:space="preserve"> </w:t>
      </w:r>
      <w:r w:rsidRPr="00B20961">
        <w:rPr>
          <w:color w:val="000000" w:themeColor="text1"/>
        </w:rPr>
        <w:t>desde la reflexión que implica</w:t>
      </w:r>
      <w:r w:rsidR="00B3702C">
        <w:rPr>
          <w:color w:val="000000" w:themeColor="text1"/>
        </w:rPr>
        <w:t xml:space="preserve"> </w:t>
      </w:r>
      <w:r w:rsidRPr="00B20961">
        <w:rPr>
          <w:color w:val="000000" w:themeColor="text1"/>
        </w:rPr>
        <w:t>el buen desarrollo de habilidades sociales, culturales, espirituales, morales y emocionales.</w:t>
      </w:r>
    </w:p>
    <w:p w14:paraId="038D9D37" w14:textId="548F242F" w:rsidR="009670A5" w:rsidRDefault="002D0728" w:rsidP="002D5CA8">
      <w:pPr>
        <w:autoSpaceDE w:val="0"/>
        <w:autoSpaceDN w:val="0"/>
        <w:adjustRightInd w:val="0"/>
        <w:spacing w:line="360" w:lineRule="auto"/>
        <w:ind w:firstLine="720"/>
        <w:contextualSpacing/>
        <w:jc w:val="both"/>
      </w:pPr>
      <w:r>
        <w:rPr>
          <w:rFonts w:eastAsia="Calibri"/>
        </w:rPr>
        <w:t>En los últimos años</w:t>
      </w:r>
      <w:r w:rsidR="00D60D05">
        <w:rPr>
          <w:rFonts w:eastAsia="Calibri"/>
        </w:rPr>
        <w:t>,</w:t>
      </w:r>
      <w:r>
        <w:rPr>
          <w:rFonts w:eastAsia="Calibri"/>
        </w:rPr>
        <w:t xml:space="preserve"> la convivencia escolar ha sido uno de los fenómenos más debatidos, problematizados y polémicos </w:t>
      </w:r>
      <w:r w:rsidRPr="004C44E8">
        <w:rPr>
          <w:rFonts w:eastAsia="Calibri"/>
        </w:rPr>
        <w:t>debido a la deteriorada relación entr</w:t>
      </w:r>
      <w:r>
        <w:rPr>
          <w:rFonts w:eastAsia="Calibri"/>
        </w:rPr>
        <w:t>e todos los agentes educativos</w:t>
      </w:r>
      <w:r w:rsidRPr="004C44E8">
        <w:rPr>
          <w:rFonts w:eastAsia="Calibri"/>
        </w:rPr>
        <w:t xml:space="preserve">. </w:t>
      </w:r>
      <w:r w:rsidR="0009060C">
        <w:rPr>
          <w:rFonts w:eastAsia="Calibri"/>
        </w:rPr>
        <w:t>Dicha</w:t>
      </w:r>
      <w:r w:rsidR="0009060C" w:rsidRPr="004C44E8">
        <w:rPr>
          <w:rFonts w:eastAsia="Calibri"/>
        </w:rPr>
        <w:t xml:space="preserve"> </w:t>
      </w:r>
      <w:r w:rsidRPr="004C44E8">
        <w:rPr>
          <w:rFonts w:eastAsia="Calibri"/>
        </w:rPr>
        <w:t>conmoción ha generado que investigaciones dirijan la atención al análisis de este fenómeno</w:t>
      </w:r>
      <w:r w:rsidR="0064579F">
        <w:rPr>
          <w:rFonts w:eastAsia="Calibri"/>
        </w:rPr>
        <w:t>,</w:t>
      </w:r>
      <w:r>
        <w:rPr>
          <w:rFonts w:eastAsia="Calibri"/>
        </w:rPr>
        <w:t xml:space="preserve"> </w:t>
      </w:r>
      <w:r w:rsidR="0009060C">
        <w:rPr>
          <w:rFonts w:eastAsia="Calibri"/>
        </w:rPr>
        <w:t>el cual</w:t>
      </w:r>
      <w:r w:rsidR="0064579F">
        <w:rPr>
          <w:rFonts w:eastAsia="Calibri"/>
        </w:rPr>
        <w:t>, cabe señalar,</w:t>
      </w:r>
      <w:r>
        <w:rPr>
          <w:rFonts w:eastAsia="Calibri"/>
        </w:rPr>
        <w:t xml:space="preserve"> se manifiesta en acciones que complica</w:t>
      </w:r>
      <w:r w:rsidRPr="004C44E8">
        <w:rPr>
          <w:rFonts w:eastAsia="Calibri"/>
        </w:rPr>
        <w:t>n el equilibrio sano dentro de la escuela</w:t>
      </w:r>
      <w:r>
        <w:rPr>
          <w:rFonts w:eastAsia="Calibri"/>
        </w:rPr>
        <w:t xml:space="preserve"> </w:t>
      </w:r>
      <w:r w:rsidRPr="0054665B">
        <w:rPr>
          <w:rFonts w:eastAsia="Calibri"/>
        </w:rPr>
        <w:t>(Ochoa y Salinas</w:t>
      </w:r>
      <w:r w:rsidR="004C7501" w:rsidRPr="0054665B">
        <w:rPr>
          <w:rFonts w:eastAsia="Calibri"/>
        </w:rPr>
        <w:t>,</w:t>
      </w:r>
      <w:r w:rsidRPr="0054665B">
        <w:rPr>
          <w:rFonts w:eastAsia="Calibri"/>
        </w:rPr>
        <w:t xml:space="preserve"> 2013).</w:t>
      </w:r>
      <w:r w:rsidRPr="0054665B">
        <w:t xml:space="preserve"> Aunado a </w:t>
      </w:r>
      <w:r w:rsidR="004C7501" w:rsidRPr="0054665B">
        <w:t>ello, la polémica que ya existe</w:t>
      </w:r>
      <w:r w:rsidRPr="0054665B">
        <w:t xml:space="preserve"> por sí misma en un mismo grupo se puntualiza aún más cuando se agrega otro fenómeno</w:t>
      </w:r>
      <w:r>
        <w:t xml:space="preserve"> igualmente preocupante y polémico</w:t>
      </w:r>
      <w:r w:rsidR="004521DE">
        <w:t xml:space="preserve"> y que suele estar sobreestimado socialmente</w:t>
      </w:r>
      <w:r w:rsidR="00135ADE">
        <w:t xml:space="preserve">: </w:t>
      </w:r>
      <w:r>
        <w:t>la migración</w:t>
      </w:r>
      <w:r w:rsidR="004521DE">
        <w:t>. E</w:t>
      </w:r>
      <w:r>
        <w:t xml:space="preserve">n los centros escolares, esta sobreestimación </w:t>
      </w:r>
      <w:r w:rsidR="0009060C">
        <w:t xml:space="preserve">mencionada </w:t>
      </w:r>
      <w:r>
        <w:t>puede llevar connotaciones</w:t>
      </w:r>
      <w:r w:rsidR="004521DE">
        <w:t xml:space="preserve"> tanto</w:t>
      </w:r>
      <w:r>
        <w:t xml:space="preserve"> positivas</w:t>
      </w:r>
      <w:r w:rsidR="004521DE">
        <w:t xml:space="preserve"> como</w:t>
      </w:r>
      <w:r>
        <w:t xml:space="preserve"> negativas a la hora de convivir</w:t>
      </w:r>
      <w:r w:rsidR="007354F9">
        <w:t xml:space="preserve"> —</w:t>
      </w:r>
      <w:r>
        <w:t>un ejemplo claro podría ser el idioma, en el caso de migración internacional</w:t>
      </w:r>
      <w:r w:rsidR="003D6E5C">
        <w:t xml:space="preserve">. </w:t>
      </w:r>
      <w:r w:rsidR="0009060C">
        <w:t>Y es sumamente importante señalar que los</w:t>
      </w:r>
      <w:r>
        <w:t xml:space="preserve"> efectos son bilaterales, es decir, pueden ser expresados por los mismos jóvenes con experiencias migratorias que provocan la vulnerabilidad de sus compañeros sin experiencia migratoria o viceversa.</w:t>
      </w:r>
    </w:p>
    <w:p w14:paraId="04A24E52" w14:textId="7AAB134F" w:rsidR="004F48D1" w:rsidRDefault="00C055D4" w:rsidP="002D5CA8">
      <w:pPr>
        <w:autoSpaceDE w:val="0"/>
        <w:autoSpaceDN w:val="0"/>
        <w:adjustRightInd w:val="0"/>
        <w:spacing w:line="360" w:lineRule="auto"/>
        <w:ind w:firstLine="720"/>
        <w:contextualSpacing/>
        <w:jc w:val="both"/>
        <w:rPr>
          <w:rFonts w:eastAsia="Calibri"/>
        </w:rPr>
      </w:pPr>
      <w:r>
        <w:t>La convivencia implica aspectos normativos y pedagógicos, pero también un elemento psicológico que implica</w:t>
      </w:r>
      <w:r w:rsidR="00B676F8">
        <w:t xml:space="preserve"> por su parte</w:t>
      </w:r>
      <w:r>
        <w:t xml:space="preserve"> la formación para </w:t>
      </w:r>
      <w:r w:rsidRPr="0054665B">
        <w:t>comprender el punto de vista del otro mediante el desarrollo de competencias sociales, afectivas y emocionales</w:t>
      </w:r>
      <w:r w:rsidR="00B676F8">
        <w:t xml:space="preserve"> </w:t>
      </w:r>
      <w:r w:rsidRPr="0054665B">
        <w:t>(Sánchez y Ortega, 2004)</w:t>
      </w:r>
      <w:r w:rsidR="0009060C">
        <w:t>.</w:t>
      </w:r>
      <w:r w:rsidRPr="0054665B">
        <w:t xml:space="preserve"> Este conocimiento de la otredad</w:t>
      </w:r>
      <w:r w:rsidR="00FC17CA">
        <w:t xml:space="preserve"> </w:t>
      </w:r>
      <w:r w:rsidRPr="0054665B">
        <w:t>exige un gran esfuerzo</w:t>
      </w:r>
      <w:r w:rsidR="00FC17CA">
        <w:t>,</w:t>
      </w:r>
      <w:r w:rsidRPr="0054665B">
        <w:t xml:space="preserve"> y </w:t>
      </w:r>
      <w:r w:rsidR="0093571D">
        <w:t>el primer paso</w:t>
      </w:r>
      <w:r w:rsidRPr="0054665B">
        <w:t xml:space="preserve"> es tomar en cuenta las distintas historias de vida, para este caso, las que se concentran en una institución educativa. En este contexto, el presente trabajo se inclina a identificar las características de la convivencia </w:t>
      </w:r>
      <w:r w:rsidRPr="0054665B">
        <w:lastRenderedPageBreak/>
        <w:t>escolar en un espacio con experiencia migratoria, lo</w:t>
      </w:r>
      <w:r w:rsidRPr="00BD72BE">
        <w:t xml:space="preserve"> que permitirá problematizar el fenómeno migración</w:t>
      </w:r>
      <w:r w:rsidR="00FC17CA">
        <w:t>-</w:t>
      </w:r>
      <w:r w:rsidRPr="00BD72BE">
        <w:t xml:space="preserve">convivencia escolar desde el nivel medio superior. </w:t>
      </w:r>
    </w:p>
    <w:p w14:paraId="61A360C0" w14:textId="0554B341" w:rsidR="00C811E1" w:rsidRDefault="00C811E1" w:rsidP="002D5CA8">
      <w:pPr>
        <w:autoSpaceDE w:val="0"/>
        <w:autoSpaceDN w:val="0"/>
        <w:adjustRightInd w:val="0"/>
        <w:spacing w:line="360" w:lineRule="auto"/>
        <w:ind w:firstLine="720"/>
        <w:contextualSpacing/>
        <w:jc w:val="both"/>
        <w:rPr>
          <w:rFonts w:eastAsia="Calibri"/>
        </w:rPr>
      </w:pPr>
      <w:r w:rsidRPr="00F650EB">
        <w:rPr>
          <w:rFonts w:eastAsia="Calibri"/>
        </w:rPr>
        <w:t>Para conocer cuáles son los efectos de la experiencia migratoria internacional, nacional, interregional y movimientos pendulares cotidianos de jóvenes</w:t>
      </w:r>
      <w:r w:rsidR="00B676F8">
        <w:rPr>
          <w:rFonts w:eastAsia="Calibri"/>
        </w:rPr>
        <w:t>,</w:t>
      </w:r>
      <w:r w:rsidRPr="00F650EB">
        <w:rPr>
          <w:rFonts w:eastAsia="Calibri"/>
        </w:rPr>
        <w:t xml:space="preserve"> se </w:t>
      </w:r>
      <w:r w:rsidR="0093571D">
        <w:rPr>
          <w:rFonts w:eastAsia="Calibri"/>
        </w:rPr>
        <w:t>emprende</w:t>
      </w:r>
      <w:r w:rsidR="0093571D" w:rsidRPr="00F650EB">
        <w:rPr>
          <w:rFonts w:eastAsia="Calibri"/>
        </w:rPr>
        <w:t xml:space="preserve"> </w:t>
      </w:r>
      <w:r w:rsidRPr="00F650EB">
        <w:rPr>
          <w:rFonts w:eastAsia="Calibri"/>
        </w:rPr>
        <w:t>el análisis de la convivencia escolar de los diferentes grupos de jóvenes oriundos y que no han salido de la localidad de Tlacolula,</w:t>
      </w:r>
      <w:r w:rsidR="00FC0790">
        <w:rPr>
          <w:rFonts w:eastAsia="Calibri"/>
        </w:rPr>
        <w:t xml:space="preserve"> de</w:t>
      </w:r>
      <w:r w:rsidRPr="00F650EB">
        <w:rPr>
          <w:rFonts w:eastAsia="Calibri"/>
        </w:rPr>
        <w:t xml:space="preserve"> </w:t>
      </w:r>
      <w:r w:rsidR="00FC0790">
        <w:rPr>
          <w:rFonts w:eastAsia="Calibri"/>
        </w:rPr>
        <w:t xml:space="preserve">la </w:t>
      </w:r>
      <w:r w:rsidRPr="00F650EB">
        <w:rPr>
          <w:rFonts w:eastAsia="Calibri"/>
        </w:rPr>
        <w:t xml:space="preserve">región de Valles Centrales de Oaxaca, y entre los que son originarios de </w:t>
      </w:r>
      <w:r w:rsidR="00FC0790">
        <w:rPr>
          <w:rFonts w:eastAsia="Calibri"/>
        </w:rPr>
        <w:t>e</w:t>
      </w:r>
      <w:r w:rsidR="00FC0790" w:rsidRPr="00F650EB">
        <w:rPr>
          <w:rFonts w:eastAsia="Calibri"/>
        </w:rPr>
        <w:t xml:space="preserve">sta </w:t>
      </w:r>
      <w:r w:rsidRPr="00F650EB">
        <w:rPr>
          <w:rFonts w:eastAsia="Calibri"/>
        </w:rPr>
        <w:t>pero han migrado; quienes no son de la localidad</w:t>
      </w:r>
      <w:r w:rsidR="00FC0790">
        <w:rPr>
          <w:rFonts w:eastAsia="Calibri"/>
        </w:rPr>
        <w:t>,</w:t>
      </w:r>
      <w:r w:rsidRPr="00F650EB">
        <w:rPr>
          <w:rFonts w:eastAsia="Calibri"/>
        </w:rPr>
        <w:t xml:space="preserve"> pero sí de comunidades aledañas a </w:t>
      </w:r>
      <w:r w:rsidR="00FC0790">
        <w:rPr>
          <w:rFonts w:eastAsia="Calibri"/>
        </w:rPr>
        <w:t>e</w:t>
      </w:r>
      <w:r w:rsidR="00FC0790" w:rsidRPr="00F650EB">
        <w:rPr>
          <w:rFonts w:eastAsia="Calibri"/>
        </w:rPr>
        <w:t xml:space="preserve">sta </w:t>
      </w:r>
      <w:r w:rsidRPr="00F650EB">
        <w:rPr>
          <w:rFonts w:eastAsia="Calibri"/>
        </w:rPr>
        <w:t xml:space="preserve">y viajan diariamente a la institución educativa; quienes son originarios de otros </w:t>
      </w:r>
      <w:r w:rsidR="00FC0790">
        <w:rPr>
          <w:rFonts w:eastAsia="Calibri"/>
        </w:rPr>
        <w:t>e</w:t>
      </w:r>
      <w:r w:rsidR="00FC0790" w:rsidRPr="00F650EB">
        <w:rPr>
          <w:rFonts w:eastAsia="Calibri"/>
        </w:rPr>
        <w:t>stados</w:t>
      </w:r>
      <w:r w:rsidRPr="00F650EB">
        <w:rPr>
          <w:rFonts w:eastAsia="Calibri"/>
        </w:rPr>
        <w:t>, pero</w:t>
      </w:r>
      <w:r w:rsidR="00FC0790">
        <w:rPr>
          <w:rFonts w:eastAsia="Calibri"/>
        </w:rPr>
        <w:t xml:space="preserve"> que</w:t>
      </w:r>
      <w:r w:rsidRPr="00F650EB">
        <w:rPr>
          <w:rFonts w:eastAsia="Calibri"/>
        </w:rPr>
        <w:t xml:space="preserve"> actualmente viven en Oaxaca y de quienes son originarios de Oaxaca pero de otras regiones alejada</w:t>
      </w:r>
      <w:r w:rsidR="00FC0790">
        <w:rPr>
          <w:rFonts w:eastAsia="Calibri"/>
        </w:rPr>
        <w:t xml:space="preserve">s de </w:t>
      </w:r>
      <w:r w:rsidRPr="00F650EB">
        <w:rPr>
          <w:rFonts w:eastAsia="Calibri"/>
        </w:rPr>
        <w:t xml:space="preserve">Valles Centrales. </w:t>
      </w:r>
    </w:p>
    <w:p w14:paraId="53C39218" w14:textId="77777777" w:rsidR="00CA300F" w:rsidRPr="00F650EB" w:rsidRDefault="00CA300F" w:rsidP="009C68F2">
      <w:pPr>
        <w:autoSpaceDE w:val="0"/>
        <w:autoSpaceDN w:val="0"/>
        <w:adjustRightInd w:val="0"/>
        <w:spacing w:line="360" w:lineRule="auto"/>
        <w:contextualSpacing/>
        <w:jc w:val="both"/>
        <w:rPr>
          <w:rFonts w:eastAsia="Calibri"/>
        </w:rPr>
      </w:pPr>
    </w:p>
    <w:p w14:paraId="10C89596" w14:textId="77777777" w:rsidR="006E5804" w:rsidRPr="00223CF1" w:rsidRDefault="00CF110D" w:rsidP="009C68F2">
      <w:pPr>
        <w:spacing w:line="360" w:lineRule="auto"/>
        <w:jc w:val="both"/>
        <w:rPr>
          <w:rFonts w:ascii="Calibri" w:eastAsia="Times New Roman" w:hAnsi="Calibri" w:cs="Calibri"/>
          <w:b/>
          <w:color w:val="000000"/>
          <w:sz w:val="28"/>
          <w:szCs w:val="28"/>
          <w:lang w:val="es-ES_tradnl" w:eastAsia="es-MX"/>
        </w:rPr>
      </w:pPr>
      <w:r w:rsidRPr="00223CF1">
        <w:rPr>
          <w:rFonts w:ascii="Calibri" w:eastAsia="Times New Roman" w:hAnsi="Calibri" w:cs="Calibri"/>
          <w:b/>
          <w:color w:val="000000"/>
          <w:sz w:val="28"/>
          <w:szCs w:val="28"/>
          <w:lang w:val="es-ES_tradnl" w:eastAsia="es-MX"/>
        </w:rPr>
        <w:t>Materiales y métodos</w:t>
      </w:r>
    </w:p>
    <w:p w14:paraId="7A1F606C" w14:textId="77777777" w:rsidR="008E3067" w:rsidRPr="005C7170" w:rsidRDefault="008E3067" w:rsidP="009C68F2">
      <w:pPr>
        <w:spacing w:line="360" w:lineRule="auto"/>
        <w:jc w:val="both"/>
        <w:rPr>
          <w:b/>
        </w:rPr>
      </w:pPr>
      <w:r w:rsidRPr="005C7170">
        <w:rPr>
          <w:b/>
        </w:rPr>
        <w:t>Escenario</w:t>
      </w:r>
    </w:p>
    <w:p w14:paraId="20C313A3" w14:textId="1F3DE6BE" w:rsidR="008E3067" w:rsidRPr="007867D9" w:rsidRDefault="008E3067" w:rsidP="002D5CA8">
      <w:pPr>
        <w:spacing w:line="360" w:lineRule="auto"/>
        <w:ind w:firstLine="720"/>
        <w:jc w:val="both"/>
        <w:rPr>
          <w:highlight w:val="yellow"/>
        </w:rPr>
      </w:pPr>
      <w:r w:rsidRPr="008E3067">
        <w:t>La i</w:t>
      </w:r>
      <w:r>
        <w:t>nvestigación se realizó en el Colegio de Bachilleres del Estado de Oaxaca (</w:t>
      </w:r>
      <w:proofErr w:type="spellStart"/>
      <w:r>
        <w:t>C</w:t>
      </w:r>
      <w:r w:rsidR="00971B1E">
        <w:t>obao</w:t>
      </w:r>
      <w:proofErr w:type="spellEnd"/>
      <w:r>
        <w:t xml:space="preserve">), Plantel 46, ubicado en la comunidad de Tlacolula de Matamoros, Oaxaca, durante el primer semestre del año 2017. Es importante mencionar que, de acuerdo con los </w:t>
      </w:r>
      <w:r w:rsidRPr="00CE56A8">
        <w:t xml:space="preserve">datos del Censo de Población y Vivienda, el distrito de </w:t>
      </w:r>
      <w:r>
        <w:t>Tlacolula contaba con</w:t>
      </w:r>
      <w:r w:rsidR="00DF06D8">
        <w:t xml:space="preserve"> 117 </w:t>
      </w:r>
      <w:r w:rsidRPr="00CE56A8">
        <w:t xml:space="preserve">032 </w:t>
      </w:r>
      <w:r w:rsidRPr="0054665B">
        <w:t>habitantes (</w:t>
      </w:r>
      <w:proofErr w:type="spellStart"/>
      <w:r w:rsidRPr="0054665B">
        <w:t>I</w:t>
      </w:r>
      <w:r w:rsidR="000F4D9E" w:rsidRPr="0054665B">
        <w:t>negi</w:t>
      </w:r>
      <w:proofErr w:type="spellEnd"/>
      <w:r w:rsidR="00B17082">
        <w:t>, 2011</w:t>
      </w:r>
      <w:r w:rsidRPr="0054665B">
        <w:t>)</w:t>
      </w:r>
      <w:r w:rsidR="00971B1E">
        <w:t>,</w:t>
      </w:r>
      <w:r w:rsidRPr="0054665B">
        <w:t xml:space="preserve"> con un incremento</w:t>
      </w:r>
      <w:r w:rsidR="00971B1E">
        <w:t xml:space="preserve"> proyectado</w:t>
      </w:r>
      <w:r w:rsidRPr="0054665B">
        <w:t xml:space="preserve"> de 8</w:t>
      </w:r>
      <w:r w:rsidR="00971B1E">
        <w:t xml:space="preserve"> </w:t>
      </w:r>
      <w:r w:rsidRPr="0054665B">
        <w:t>% para el siguie</w:t>
      </w:r>
      <w:r w:rsidR="00DF06D8" w:rsidRPr="0054665B">
        <w:t>nte lustr</w:t>
      </w:r>
      <w:r w:rsidR="00071016" w:rsidRPr="0054665B">
        <w:t>o, lo que representa</w:t>
      </w:r>
      <w:r w:rsidR="00B17173">
        <w:t>ría</w:t>
      </w:r>
      <w:r w:rsidR="00071016" w:rsidRPr="0054665B">
        <w:t xml:space="preserve"> 9</w:t>
      </w:r>
      <w:r w:rsidRPr="0054665B">
        <w:t>379 habitantes</w:t>
      </w:r>
      <w:r w:rsidR="00B17173">
        <w:t xml:space="preserve"> más</w:t>
      </w:r>
      <w:r w:rsidRPr="0054665B">
        <w:t xml:space="preserve"> </w:t>
      </w:r>
      <w:r w:rsidR="007867D9" w:rsidRPr="0054665B">
        <w:t>(</w:t>
      </w:r>
      <w:proofErr w:type="spellStart"/>
      <w:r w:rsidR="006D6806">
        <w:t>Inegi</w:t>
      </w:r>
      <w:proofErr w:type="spellEnd"/>
      <w:r w:rsidR="007867D9" w:rsidRPr="0054665B">
        <w:t xml:space="preserve">, </w:t>
      </w:r>
      <w:r w:rsidRPr="0054665B">
        <w:t xml:space="preserve">2015). En términos de los movimientos de población, se registra un dinamismo importante </w:t>
      </w:r>
      <w:r w:rsidR="00B17173">
        <w:t>al ser</w:t>
      </w:r>
      <w:r w:rsidR="00B17173" w:rsidRPr="0054665B">
        <w:t xml:space="preserve"> </w:t>
      </w:r>
      <w:r w:rsidRPr="0054665B">
        <w:t>una de las tres regiones del estado con mayor migración hacia Estados Unidos. Los registros del Consejo Nacional de Población</w:t>
      </w:r>
      <w:r w:rsidR="00EF1D08" w:rsidRPr="0054665B">
        <w:t xml:space="preserve"> </w:t>
      </w:r>
      <w:r w:rsidR="00403345" w:rsidRPr="0054665B">
        <w:t>[</w:t>
      </w:r>
      <w:proofErr w:type="spellStart"/>
      <w:r w:rsidR="00EF1D08" w:rsidRPr="0054665B">
        <w:t>Conapo</w:t>
      </w:r>
      <w:proofErr w:type="spellEnd"/>
      <w:r w:rsidR="00403345" w:rsidRPr="0054665B">
        <w:t>] (2015</w:t>
      </w:r>
      <w:r w:rsidRPr="0054665B">
        <w:t>) indican que los municipios</w:t>
      </w:r>
      <w:r w:rsidR="00B17173">
        <w:t xml:space="preserve"> de</w:t>
      </w:r>
      <w:r w:rsidRPr="0054665B">
        <w:t xml:space="preserve"> Magdalena </w:t>
      </w:r>
      <w:proofErr w:type="spellStart"/>
      <w:r w:rsidRPr="0054665B">
        <w:t>Teitipac</w:t>
      </w:r>
      <w:proofErr w:type="spellEnd"/>
      <w:r w:rsidRPr="0054665B">
        <w:t xml:space="preserve">, San Bartolomé </w:t>
      </w:r>
      <w:proofErr w:type="spellStart"/>
      <w:r w:rsidRPr="0054665B">
        <w:t>Quialana</w:t>
      </w:r>
      <w:proofErr w:type="spellEnd"/>
      <w:r w:rsidRPr="0054665B">
        <w:t xml:space="preserve">, San Juan del Río, San Lucas </w:t>
      </w:r>
      <w:proofErr w:type="spellStart"/>
      <w:r w:rsidRPr="0054665B">
        <w:t>Quiaviní</w:t>
      </w:r>
      <w:proofErr w:type="spellEnd"/>
      <w:r w:rsidRPr="0054665B">
        <w:t>, Santa Ana del Valle y Santiago Matatlán cuentan con un alto</w:t>
      </w:r>
      <w:r w:rsidR="00403345" w:rsidRPr="0054665B">
        <w:t xml:space="preserve"> grado de intensidad mig</w:t>
      </w:r>
      <w:r w:rsidR="00B83338">
        <w:t>r</w:t>
      </w:r>
      <w:r w:rsidR="00403345" w:rsidRPr="0054665B">
        <w:t>atoria</w:t>
      </w:r>
      <w:r w:rsidRPr="0054665B">
        <w:t xml:space="preserve">. Por su parte, San Bartolomé </w:t>
      </w:r>
      <w:proofErr w:type="spellStart"/>
      <w:r w:rsidRPr="0054665B">
        <w:t>Quialana</w:t>
      </w:r>
      <w:proofErr w:type="spellEnd"/>
      <w:r w:rsidRPr="0054665B">
        <w:t xml:space="preserve"> (17.43</w:t>
      </w:r>
      <w:r w:rsidR="00B17173">
        <w:t xml:space="preserve"> </w:t>
      </w:r>
      <w:r w:rsidRPr="0054665B">
        <w:t>%), San Juan del Río (11.66</w:t>
      </w:r>
      <w:r w:rsidR="00B17173">
        <w:t xml:space="preserve"> </w:t>
      </w:r>
      <w:r w:rsidRPr="0054665B">
        <w:t>%) y Santa Ana del Valle (12.34</w:t>
      </w:r>
      <w:r w:rsidR="00B17173">
        <w:t xml:space="preserve"> </w:t>
      </w:r>
      <w:r w:rsidRPr="0054665B">
        <w:t>%) presentan los porcentajes más altos de viviendas con migrantes retornados. En cuanto a la</w:t>
      </w:r>
      <w:r w:rsidRPr="00CE56A8">
        <w:t xml:space="preserve"> recepción de remesas, San Bartolomé </w:t>
      </w:r>
      <w:proofErr w:type="spellStart"/>
      <w:r w:rsidRPr="00CE56A8">
        <w:t>Quialana</w:t>
      </w:r>
      <w:proofErr w:type="spellEnd"/>
      <w:r w:rsidRPr="00CE56A8">
        <w:t xml:space="preserve"> (35.53</w:t>
      </w:r>
      <w:r w:rsidR="00B17173">
        <w:t xml:space="preserve"> </w:t>
      </w:r>
      <w:r w:rsidRPr="00CE56A8">
        <w:t>%), Santa Ana del Valle (30.28</w:t>
      </w:r>
      <w:r w:rsidR="00B17173">
        <w:t xml:space="preserve"> </w:t>
      </w:r>
      <w:r w:rsidRPr="00CE56A8">
        <w:t xml:space="preserve">%) y San Lucas </w:t>
      </w:r>
      <w:proofErr w:type="spellStart"/>
      <w:r w:rsidRPr="00CE56A8">
        <w:t>Quiaviní</w:t>
      </w:r>
      <w:proofErr w:type="spellEnd"/>
      <w:r w:rsidRPr="00CE56A8">
        <w:t xml:space="preserve"> (48.70</w:t>
      </w:r>
      <w:r w:rsidR="00B17173">
        <w:t xml:space="preserve"> </w:t>
      </w:r>
      <w:r w:rsidRPr="00CE56A8">
        <w:t>%) son los que reciben más que los otros municipios.</w:t>
      </w:r>
      <w:r>
        <w:t xml:space="preserve"> </w:t>
      </w:r>
    </w:p>
    <w:p w14:paraId="76D50630" w14:textId="3E1F5612" w:rsidR="008E3067" w:rsidRDefault="008E3067" w:rsidP="002D5CA8">
      <w:pPr>
        <w:autoSpaceDE w:val="0"/>
        <w:autoSpaceDN w:val="0"/>
        <w:adjustRightInd w:val="0"/>
        <w:spacing w:line="360" w:lineRule="auto"/>
        <w:ind w:firstLine="720"/>
        <w:jc w:val="both"/>
        <w:rPr>
          <w:rFonts w:eastAsia="Calibri"/>
        </w:rPr>
      </w:pPr>
      <w:r>
        <w:t>En este contexto de movilidad poblacional</w:t>
      </w:r>
      <w:r w:rsidR="00B17173">
        <w:t>,</w:t>
      </w:r>
      <w:r>
        <w:t xml:space="preserve"> se ubica </w:t>
      </w:r>
      <w:r w:rsidR="005572C3">
        <w:t xml:space="preserve">el plantel 46 </w:t>
      </w:r>
      <w:r>
        <w:t xml:space="preserve">del </w:t>
      </w:r>
      <w:proofErr w:type="spellStart"/>
      <w:r w:rsidR="005572C3">
        <w:t>C</w:t>
      </w:r>
      <w:r w:rsidR="00B17173">
        <w:t>obao</w:t>
      </w:r>
      <w:proofErr w:type="spellEnd"/>
      <w:r>
        <w:rPr>
          <w:rFonts w:eastAsia="Calibri"/>
        </w:rPr>
        <w:t xml:space="preserve">, </w:t>
      </w:r>
      <w:r w:rsidRPr="00F04145">
        <w:rPr>
          <w:rFonts w:eastAsia="Calibri"/>
        </w:rPr>
        <w:t>donde se atiende a un total de 599 estudiantes dosificados en 15 grupos</w:t>
      </w:r>
      <w:r>
        <w:rPr>
          <w:rFonts w:eastAsia="Calibri"/>
        </w:rPr>
        <w:t xml:space="preserve">, con una planta docente de </w:t>
      </w:r>
      <w:r w:rsidRPr="00F04145">
        <w:rPr>
          <w:rFonts w:eastAsia="Calibri"/>
        </w:rPr>
        <w:t xml:space="preserve">15 </w:t>
      </w:r>
      <w:r>
        <w:rPr>
          <w:rFonts w:eastAsia="Calibri"/>
        </w:rPr>
        <w:t xml:space="preserve">profesores. De acuerdo con datos de la encuesta aplicada, los lugares de procedencia de los </w:t>
      </w:r>
      <w:r>
        <w:rPr>
          <w:rFonts w:eastAsia="Calibri"/>
        </w:rPr>
        <w:lastRenderedPageBreak/>
        <w:t>est</w:t>
      </w:r>
      <w:r w:rsidR="004528F7">
        <w:rPr>
          <w:rFonts w:eastAsia="Calibri"/>
        </w:rPr>
        <w:t>udiantes son los siguientes: 46</w:t>
      </w:r>
      <w:r w:rsidR="00B17173">
        <w:rPr>
          <w:rFonts w:eastAsia="Calibri"/>
        </w:rPr>
        <w:t xml:space="preserve"> </w:t>
      </w:r>
      <w:r>
        <w:rPr>
          <w:rFonts w:eastAsia="Calibri"/>
        </w:rPr>
        <w:t>% de la cabecera municipal de Tlacolula, 21</w:t>
      </w:r>
      <w:r w:rsidR="00B17173">
        <w:rPr>
          <w:rFonts w:eastAsia="Calibri"/>
        </w:rPr>
        <w:t xml:space="preserve"> </w:t>
      </w:r>
      <w:r>
        <w:rPr>
          <w:rFonts w:eastAsia="Calibri"/>
        </w:rPr>
        <w:t xml:space="preserve">% de comunidades cercanas (Magdalena </w:t>
      </w:r>
      <w:proofErr w:type="spellStart"/>
      <w:r>
        <w:rPr>
          <w:rFonts w:eastAsia="Calibri"/>
        </w:rPr>
        <w:t>Teitipac</w:t>
      </w:r>
      <w:proofErr w:type="spellEnd"/>
      <w:r>
        <w:rPr>
          <w:rFonts w:eastAsia="Calibri"/>
        </w:rPr>
        <w:t xml:space="preserve">, Santiago Matatlán, Teotitlán del Valle, San Lucas </w:t>
      </w:r>
      <w:proofErr w:type="spellStart"/>
      <w:r>
        <w:rPr>
          <w:rFonts w:eastAsia="Calibri"/>
        </w:rPr>
        <w:t>Quiaviní</w:t>
      </w:r>
      <w:proofErr w:type="spellEnd"/>
      <w:r>
        <w:rPr>
          <w:rFonts w:eastAsia="Calibri"/>
        </w:rPr>
        <w:t xml:space="preserve">, San Pablo Villa de Mitla, San Juan </w:t>
      </w:r>
      <w:proofErr w:type="spellStart"/>
      <w:r>
        <w:rPr>
          <w:rFonts w:eastAsia="Calibri"/>
        </w:rPr>
        <w:t>Guelavia</w:t>
      </w:r>
      <w:proofErr w:type="spellEnd"/>
      <w:r>
        <w:rPr>
          <w:rFonts w:eastAsia="Calibri"/>
        </w:rPr>
        <w:t xml:space="preserve">, Villa Díaz Ordaz </w:t>
      </w:r>
      <w:r w:rsidR="00685AC2">
        <w:rPr>
          <w:rFonts w:eastAsia="Calibri"/>
        </w:rPr>
        <w:t xml:space="preserve">y San Bartolomé </w:t>
      </w:r>
      <w:proofErr w:type="spellStart"/>
      <w:r w:rsidR="00685AC2">
        <w:rPr>
          <w:rFonts w:eastAsia="Calibri"/>
        </w:rPr>
        <w:t>Quialana</w:t>
      </w:r>
      <w:proofErr w:type="spellEnd"/>
      <w:r w:rsidR="00685AC2">
        <w:rPr>
          <w:rFonts w:eastAsia="Calibri"/>
        </w:rPr>
        <w:t>); 21</w:t>
      </w:r>
      <w:r w:rsidR="00B17173">
        <w:rPr>
          <w:rFonts w:eastAsia="Calibri"/>
        </w:rPr>
        <w:t xml:space="preserve"> </w:t>
      </w:r>
      <w:r w:rsidR="00685AC2">
        <w:rPr>
          <w:rFonts w:eastAsia="Calibri"/>
        </w:rPr>
        <w:t xml:space="preserve">% </w:t>
      </w:r>
      <w:r w:rsidR="00B17173">
        <w:rPr>
          <w:rFonts w:eastAsia="Calibri"/>
        </w:rPr>
        <w:t xml:space="preserve">de la </w:t>
      </w:r>
      <w:r w:rsidR="00685AC2">
        <w:rPr>
          <w:rFonts w:eastAsia="Calibri"/>
        </w:rPr>
        <w:t>ciudad de Oaxaca; 6</w:t>
      </w:r>
      <w:r w:rsidR="00B17173">
        <w:rPr>
          <w:rFonts w:eastAsia="Calibri"/>
        </w:rPr>
        <w:t xml:space="preserve"> </w:t>
      </w:r>
      <w:r w:rsidR="00685AC2">
        <w:rPr>
          <w:rFonts w:eastAsia="Calibri"/>
        </w:rPr>
        <w:t xml:space="preserve">% </w:t>
      </w:r>
      <w:r w:rsidR="00B17173">
        <w:rPr>
          <w:rFonts w:eastAsia="Calibri"/>
        </w:rPr>
        <w:t xml:space="preserve">de </w:t>
      </w:r>
      <w:r w:rsidR="00685AC2">
        <w:rPr>
          <w:rFonts w:eastAsia="Calibri"/>
        </w:rPr>
        <w:t>o</w:t>
      </w:r>
      <w:r>
        <w:rPr>
          <w:rFonts w:eastAsia="Calibri"/>
        </w:rPr>
        <w:t xml:space="preserve">tros estados (Guerrero, Tlaxcala, Estado de </w:t>
      </w:r>
      <w:r w:rsidR="00685AC2">
        <w:rPr>
          <w:rFonts w:eastAsia="Calibri"/>
        </w:rPr>
        <w:t>México y Ciudad de México</w:t>
      </w:r>
      <w:r w:rsidR="00B17173">
        <w:rPr>
          <w:rFonts w:eastAsia="Calibri"/>
        </w:rPr>
        <w:t xml:space="preserve">); </w:t>
      </w:r>
      <w:r w:rsidR="00685AC2">
        <w:rPr>
          <w:rFonts w:eastAsia="Calibri"/>
        </w:rPr>
        <w:t>4</w:t>
      </w:r>
      <w:r w:rsidR="00B17173">
        <w:rPr>
          <w:rFonts w:eastAsia="Calibri"/>
        </w:rPr>
        <w:t xml:space="preserve"> </w:t>
      </w:r>
      <w:r w:rsidR="00685AC2">
        <w:rPr>
          <w:rFonts w:eastAsia="Calibri"/>
        </w:rPr>
        <w:t xml:space="preserve">% </w:t>
      </w:r>
      <w:r w:rsidR="00B17173">
        <w:rPr>
          <w:rFonts w:eastAsia="Calibri"/>
        </w:rPr>
        <w:t xml:space="preserve">de otras </w:t>
      </w:r>
      <w:r w:rsidR="00685AC2">
        <w:rPr>
          <w:rFonts w:eastAsia="Calibri"/>
        </w:rPr>
        <w:t>ciudades del e</w:t>
      </w:r>
      <w:r>
        <w:rPr>
          <w:rFonts w:eastAsia="Calibri"/>
        </w:rPr>
        <w:t>stado de Oaxaca (Huajuapan de León, Tuxtepec, Salina Cruz y Pochutla)</w:t>
      </w:r>
      <w:r w:rsidR="00B17173">
        <w:rPr>
          <w:rFonts w:eastAsia="Calibri"/>
        </w:rPr>
        <w:t>,</w:t>
      </w:r>
      <w:r>
        <w:rPr>
          <w:rFonts w:eastAsia="Calibri"/>
        </w:rPr>
        <w:t xml:space="preserve"> y 2</w:t>
      </w:r>
      <w:r w:rsidR="00B17173">
        <w:rPr>
          <w:rFonts w:eastAsia="Calibri"/>
        </w:rPr>
        <w:t xml:space="preserve"> </w:t>
      </w:r>
      <w:r>
        <w:rPr>
          <w:rFonts w:eastAsia="Calibri"/>
        </w:rPr>
        <w:t xml:space="preserve">% con experiencia migratoria internacional, específicamente de </w:t>
      </w:r>
      <w:r w:rsidR="00B17173">
        <w:rPr>
          <w:rFonts w:eastAsia="Calibri"/>
        </w:rPr>
        <w:t xml:space="preserve">Los </w:t>
      </w:r>
      <w:r>
        <w:rPr>
          <w:rFonts w:eastAsia="Calibri"/>
        </w:rPr>
        <w:t>Ángeles</w:t>
      </w:r>
      <w:r w:rsidR="00F85A84">
        <w:rPr>
          <w:rFonts w:eastAsia="Calibri"/>
        </w:rPr>
        <w:t>,</w:t>
      </w:r>
      <w:r>
        <w:rPr>
          <w:rFonts w:eastAsia="Calibri"/>
        </w:rPr>
        <w:t xml:space="preserve"> California, EE.</w:t>
      </w:r>
      <w:r w:rsidR="00B17173">
        <w:rPr>
          <w:rFonts w:eastAsia="Calibri"/>
        </w:rPr>
        <w:t xml:space="preserve"> </w:t>
      </w:r>
      <w:r>
        <w:rPr>
          <w:rFonts w:eastAsia="Calibri"/>
        </w:rPr>
        <w:t>UU.</w:t>
      </w:r>
      <w:r w:rsidR="003B35DB">
        <w:rPr>
          <w:rFonts w:eastAsia="Calibri"/>
        </w:rPr>
        <w:t xml:space="preserve"> </w:t>
      </w:r>
      <w:r>
        <w:rPr>
          <w:rFonts w:eastAsia="Calibri"/>
        </w:rPr>
        <w:t>Se trata</w:t>
      </w:r>
      <w:r w:rsidR="00F85A84">
        <w:rPr>
          <w:rFonts w:eastAsia="Calibri"/>
        </w:rPr>
        <w:t>,</w:t>
      </w:r>
      <w:r>
        <w:rPr>
          <w:rFonts w:eastAsia="Calibri"/>
        </w:rPr>
        <w:t xml:space="preserve"> entonces</w:t>
      </w:r>
      <w:r w:rsidR="00F85A84">
        <w:rPr>
          <w:rFonts w:eastAsia="Calibri"/>
        </w:rPr>
        <w:t>,</w:t>
      </w:r>
      <w:r>
        <w:rPr>
          <w:rFonts w:eastAsia="Calibri"/>
        </w:rPr>
        <w:t xml:space="preserve"> de un espacio donde convergen estudiantes de diferentes culturas e historias de vida, lo que torna </w:t>
      </w:r>
      <w:r w:rsidR="00F85A84">
        <w:rPr>
          <w:rFonts w:eastAsia="Calibri"/>
        </w:rPr>
        <w:t xml:space="preserve">al </w:t>
      </w:r>
      <w:r>
        <w:rPr>
          <w:rFonts w:eastAsia="Calibri"/>
        </w:rPr>
        <w:t>ambiente</w:t>
      </w:r>
      <w:r w:rsidR="00F85A84">
        <w:rPr>
          <w:rFonts w:eastAsia="Calibri"/>
        </w:rPr>
        <w:t xml:space="preserve"> en uno</w:t>
      </w:r>
      <w:r>
        <w:rPr>
          <w:rFonts w:eastAsia="Calibri"/>
        </w:rPr>
        <w:t xml:space="preserve"> propicio para preguntar sobre las características de la convivencia escolar.</w:t>
      </w:r>
    </w:p>
    <w:p w14:paraId="7B1BBBF6" w14:textId="77777777" w:rsidR="00DB52CF" w:rsidRDefault="00DB52CF" w:rsidP="009C68F2">
      <w:pPr>
        <w:autoSpaceDE w:val="0"/>
        <w:autoSpaceDN w:val="0"/>
        <w:adjustRightInd w:val="0"/>
        <w:spacing w:line="360" w:lineRule="auto"/>
        <w:jc w:val="both"/>
        <w:rPr>
          <w:rFonts w:eastAsia="Calibri"/>
          <w:b/>
          <w:i/>
        </w:rPr>
      </w:pPr>
    </w:p>
    <w:p w14:paraId="655B658F" w14:textId="6E2ACD88" w:rsidR="00693A41" w:rsidRPr="005C7170" w:rsidRDefault="00693A41" w:rsidP="009C68F2">
      <w:pPr>
        <w:autoSpaceDE w:val="0"/>
        <w:autoSpaceDN w:val="0"/>
        <w:adjustRightInd w:val="0"/>
        <w:spacing w:line="360" w:lineRule="auto"/>
        <w:jc w:val="both"/>
        <w:rPr>
          <w:rFonts w:eastAsia="Calibri"/>
          <w:b/>
        </w:rPr>
      </w:pPr>
      <w:r w:rsidRPr="005C7170">
        <w:rPr>
          <w:rFonts w:eastAsia="Calibri"/>
          <w:b/>
        </w:rPr>
        <w:t>Participantes</w:t>
      </w:r>
    </w:p>
    <w:p w14:paraId="7E53FE2E" w14:textId="6C93B857" w:rsidR="00BB64D5" w:rsidRPr="00BB64D5" w:rsidRDefault="004029B3" w:rsidP="002D5CA8">
      <w:pPr>
        <w:spacing w:line="360" w:lineRule="auto"/>
        <w:ind w:firstLine="720"/>
        <w:jc w:val="both"/>
        <w:rPr>
          <w:color w:val="000000" w:themeColor="text1"/>
        </w:rPr>
      </w:pPr>
      <w:r>
        <w:rPr>
          <w:rFonts w:eastAsia="Calibri"/>
        </w:rPr>
        <w:t xml:space="preserve">En este estudio participaron </w:t>
      </w:r>
      <w:r w:rsidR="006E13D5">
        <w:rPr>
          <w:rFonts w:eastAsia="Calibri"/>
        </w:rPr>
        <w:t>un total de 187 estudiantes. E</w:t>
      </w:r>
      <w:r w:rsidR="00A26B9E">
        <w:rPr>
          <w:rFonts w:eastAsia="Calibri"/>
        </w:rPr>
        <w:t xml:space="preserve">sta muestra de estudiantes se distribuyó </w:t>
      </w:r>
      <w:r w:rsidR="00F85A84">
        <w:rPr>
          <w:rFonts w:eastAsia="Calibri"/>
        </w:rPr>
        <w:t>de la siguiente forma:</w:t>
      </w:r>
      <w:r w:rsidR="00A26B9E">
        <w:rPr>
          <w:rFonts w:eastAsia="Calibri"/>
        </w:rPr>
        <w:t xml:space="preserve"> 33.5</w:t>
      </w:r>
      <w:r w:rsidR="00F85A84">
        <w:rPr>
          <w:rFonts w:eastAsia="Calibri"/>
        </w:rPr>
        <w:t xml:space="preserve"> </w:t>
      </w:r>
      <w:r w:rsidR="00DF06D8">
        <w:rPr>
          <w:rFonts w:eastAsia="Calibri"/>
        </w:rPr>
        <w:t>%</w:t>
      </w:r>
      <w:r w:rsidR="00A26B9E">
        <w:rPr>
          <w:rFonts w:eastAsia="Calibri"/>
        </w:rPr>
        <w:t xml:space="preserve"> </w:t>
      </w:r>
      <w:r w:rsidR="00D73FE9">
        <w:rPr>
          <w:rFonts w:eastAsia="Calibri"/>
        </w:rPr>
        <w:t>de</w:t>
      </w:r>
      <w:r w:rsidR="00A26B9E">
        <w:rPr>
          <w:rFonts w:eastAsia="Calibri"/>
        </w:rPr>
        <w:t xml:space="preserve"> primer s</w:t>
      </w:r>
      <w:r w:rsidR="00DF06D8">
        <w:rPr>
          <w:rFonts w:eastAsia="Calibri"/>
        </w:rPr>
        <w:t>emestre; 33.1</w:t>
      </w:r>
      <w:r w:rsidR="00F85A84">
        <w:rPr>
          <w:rFonts w:eastAsia="Calibri"/>
        </w:rPr>
        <w:t xml:space="preserve"> </w:t>
      </w:r>
      <w:r w:rsidR="00DF06D8">
        <w:rPr>
          <w:rFonts w:eastAsia="Calibri"/>
        </w:rPr>
        <w:t>%</w:t>
      </w:r>
      <w:r w:rsidR="00A26B9E">
        <w:rPr>
          <w:rFonts w:eastAsia="Calibri"/>
        </w:rPr>
        <w:t>, pertenecientes al te</w:t>
      </w:r>
      <w:r w:rsidR="00DF06D8">
        <w:rPr>
          <w:rFonts w:eastAsia="Calibri"/>
        </w:rPr>
        <w:t>rcer semestre</w:t>
      </w:r>
      <w:r w:rsidR="00F85A84">
        <w:rPr>
          <w:rFonts w:eastAsia="Calibri"/>
        </w:rPr>
        <w:t>,</w:t>
      </w:r>
      <w:r w:rsidR="00DF06D8">
        <w:rPr>
          <w:rFonts w:eastAsia="Calibri"/>
        </w:rPr>
        <w:t xml:space="preserve"> y 33.4</w:t>
      </w:r>
      <w:r w:rsidR="00F85A84">
        <w:rPr>
          <w:rFonts w:eastAsia="Calibri"/>
        </w:rPr>
        <w:t xml:space="preserve"> </w:t>
      </w:r>
      <w:r w:rsidR="00DF06D8">
        <w:rPr>
          <w:rFonts w:eastAsia="Calibri"/>
        </w:rPr>
        <w:t xml:space="preserve">% </w:t>
      </w:r>
      <w:r w:rsidR="00D73FE9">
        <w:rPr>
          <w:rFonts w:eastAsia="Calibri"/>
        </w:rPr>
        <w:t>perteneci</w:t>
      </w:r>
      <w:r w:rsidR="00993D1B">
        <w:rPr>
          <w:rFonts w:eastAsia="Calibri"/>
        </w:rPr>
        <w:t>e</w:t>
      </w:r>
      <w:r w:rsidR="00D73FE9">
        <w:rPr>
          <w:rFonts w:eastAsia="Calibri"/>
        </w:rPr>
        <w:t xml:space="preserve">ntes </w:t>
      </w:r>
      <w:r w:rsidR="00A26B9E">
        <w:rPr>
          <w:rFonts w:eastAsia="Calibri"/>
        </w:rPr>
        <w:t>al quinto semestre.</w:t>
      </w:r>
      <w:r w:rsidR="00D34E31">
        <w:rPr>
          <w:rFonts w:eastAsia="Calibri"/>
        </w:rPr>
        <w:t xml:space="preserve"> La elección de la muestra fue por medio de un muestreo aleatorio simple que consistió</w:t>
      </w:r>
      <w:r w:rsidR="00D2558F" w:rsidRPr="00D2558F">
        <w:rPr>
          <w:color w:val="FF0000"/>
        </w:rPr>
        <w:t xml:space="preserve"> </w:t>
      </w:r>
      <w:r w:rsidR="00D2558F" w:rsidRPr="00D2558F">
        <w:rPr>
          <w:color w:val="000000" w:themeColor="text1"/>
        </w:rPr>
        <w:t>en numerar a los estudiantes a partir de listas de asistencia y elegir aquellos que fueron señalados en un sorteo de números aleatorios realizado con un programa informático.</w:t>
      </w:r>
      <w:r w:rsidR="00BB64D5">
        <w:rPr>
          <w:color w:val="000000" w:themeColor="text1"/>
        </w:rPr>
        <w:t xml:space="preserve"> </w:t>
      </w:r>
      <w:r w:rsidR="00BB64D5" w:rsidRPr="00BB64D5">
        <w:rPr>
          <w:color w:val="000000" w:themeColor="text1"/>
        </w:rPr>
        <w:t>El nivel de confianza fue de 95</w:t>
      </w:r>
      <w:r w:rsidR="00D73FE9">
        <w:rPr>
          <w:color w:val="000000" w:themeColor="text1"/>
        </w:rPr>
        <w:t xml:space="preserve"> </w:t>
      </w:r>
      <w:r w:rsidR="00BB64D5" w:rsidRPr="00BB64D5">
        <w:rPr>
          <w:color w:val="000000" w:themeColor="text1"/>
        </w:rPr>
        <w:t>% y el margen de error de 6</w:t>
      </w:r>
      <w:r w:rsidR="00D73FE9">
        <w:rPr>
          <w:color w:val="000000" w:themeColor="text1"/>
        </w:rPr>
        <w:t xml:space="preserve"> </w:t>
      </w:r>
      <w:r w:rsidR="00BB64D5" w:rsidRPr="00BB64D5">
        <w:rPr>
          <w:color w:val="000000" w:themeColor="text1"/>
        </w:rPr>
        <w:t xml:space="preserve">%. </w:t>
      </w:r>
    </w:p>
    <w:p w14:paraId="0702EFE6" w14:textId="77777777" w:rsidR="00DB52CF" w:rsidRDefault="00DB52CF" w:rsidP="009C68F2">
      <w:pPr>
        <w:autoSpaceDE w:val="0"/>
        <w:autoSpaceDN w:val="0"/>
        <w:adjustRightInd w:val="0"/>
        <w:spacing w:line="360" w:lineRule="auto"/>
        <w:jc w:val="both"/>
        <w:rPr>
          <w:b/>
          <w:i/>
          <w:color w:val="000000" w:themeColor="text1"/>
        </w:rPr>
      </w:pPr>
    </w:p>
    <w:p w14:paraId="774B25BD" w14:textId="7206B963" w:rsidR="008B2547" w:rsidRPr="005C7170" w:rsidRDefault="00BB64D5" w:rsidP="009C68F2">
      <w:pPr>
        <w:autoSpaceDE w:val="0"/>
        <w:autoSpaceDN w:val="0"/>
        <w:adjustRightInd w:val="0"/>
        <w:spacing w:line="360" w:lineRule="auto"/>
        <w:jc w:val="both"/>
        <w:rPr>
          <w:rFonts w:eastAsia="Calibri"/>
          <w:b/>
        </w:rPr>
      </w:pPr>
      <w:r w:rsidRPr="005C7170">
        <w:rPr>
          <w:rFonts w:eastAsia="Calibri"/>
          <w:b/>
        </w:rPr>
        <w:t>Instrumento</w:t>
      </w:r>
      <w:r w:rsidR="008B2547" w:rsidRPr="005C7170">
        <w:rPr>
          <w:rFonts w:eastAsia="Calibri"/>
          <w:b/>
        </w:rPr>
        <w:t xml:space="preserve"> </w:t>
      </w:r>
    </w:p>
    <w:p w14:paraId="18F3CDC1" w14:textId="3030F02C" w:rsidR="007153AE" w:rsidRPr="00BB64D5" w:rsidRDefault="00763D16" w:rsidP="002D5CA8">
      <w:pPr>
        <w:autoSpaceDE w:val="0"/>
        <w:autoSpaceDN w:val="0"/>
        <w:adjustRightInd w:val="0"/>
        <w:spacing w:line="360" w:lineRule="auto"/>
        <w:ind w:firstLine="720"/>
        <w:jc w:val="both"/>
        <w:rPr>
          <w:color w:val="000000" w:themeColor="text1"/>
        </w:rPr>
      </w:pPr>
      <w:r w:rsidRPr="00A76350">
        <w:t>Se aplicó un cuestionario elaborado a partir de la revisión teórica</w:t>
      </w:r>
      <w:r w:rsidR="00D73FE9">
        <w:t xml:space="preserve"> y</w:t>
      </w:r>
      <w:r w:rsidR="00D73FE9" w:rsidRPr="00A76350">
        <w:t xml:space="preserve"> </w:t>
      </w:r>
      <w:r w:rsidRPr="00A76350">
        <w:t>retomando las preguntas planteadas por Ochoa y Diez (2012)</w:t>
      </w:r>
      <w:r w:rsidR="0086720B" w:rsidRPr="00A76350">
        <w:t>,</w:t>
      </w:r>
      <w:r w:rsidRPr="00A76350">
        <w:t xml:space="preserve"> </w:t>
      </w:r>
      <w:r w:rsidR="00D73FE9">
        <w:t>así como a partir de</w:t>
      </w:r>
      <w:r w:rsidRPr="00A76350">
        <w:t xml:space="preserve"> instrumentos válidos y confiables utilizados </w:t>
      </w:r>
      <w:r w:rsidR="00D73FE9">
        <w:t>por</w:t>
      </w:r>
      <w:r w:rsidR="00D73FE9" w:rsidRPr="00A76350">
        <w:t xml:space="preserve"> </w:t>
      </w:r>
      <w:r w:rsidRPr="00A76350">
        <w:t xml:space="preserve">el Observatorio de la Convivencia Escolar Querétaro (OCEQ). El objetivo de dicho cuestionario </w:t>
      </w:r>
      <w:r w:rsidR="00911D27" w:rsidRPr="00A76350">
        <w:rPr>
          <w:color w:val="000000" w:themeColor="text1"/>
        </w:rPr>
        <w:t>consistió en identificar las características de la convivencia</w:t>
      </w:r>
      <w:r w:rsidR="00911D27" w:rsidRPr="00BB64D5">
        <w:rPr>
          <w:color w:val="000000" w:themeColor="text1"/>
        </w:rPr>
        <w:t xml:space="preserve"> escolar en el nivel medio superior a través de comportamientos en el espacio áulico y las relaciones interpersonales entre estudiantes, profesores y autoridades educativas.</w:t>
      </w:r>
      <w:r w:rsidR="001E390B" w:rsidRPr="00BB64D5">
        <w:rPr>
          <w:color w:val="000000" w:themeColor="text1"/>
        </w:rPr>
        <w:t xml:space="preserve"> </w:t>
      </w:r>
      <w:r w:rsidR="00D73FE9">
        <w:rPr>
          <w:color w:val="000000" w:themeColor="text1"/>
        </w:rPr>
        <w:t>T</w:t>
      </w:r>
      <w:r w:rsidR="001E390B" w:rsidRPr="00BB64D5">
        <w:rPr>
          <w:color w:val="000000" w:themeColor="text1"/>
        </w:rPr>
        <w:t>uvo como base cinco variables</w:t>
      </w:r>
      <w:r w:rsidR="00D73FE9">
        <w:rPr>
          <w:color w:val="000000" w:themeColor="text1"/>
        </w:rPr>
        <w:t>, a saber</w:t>
      </w:r>
      <w:r w:rsidR="001E390B" w:rsidRPr="00BB64D5">
        <w:rPr>
          <w:color w:val="000000" w:themeColor="text1"/>
        </w:rPr>
        <w:t>:</w:t>
      </w:r>
      <w:r w:rsidR="00911D27" w:rsidRPr="00BB64D5">
        <w:rPr>
          <w:color w:val="000000" w:themeColor="text1"/>
        </w:rPr>
        <w:t xml:space="preserve"> </w:t>
      </w:r>
      <w:r w:rsidR="00D73FE9" w:rsidRPr="002D5CA8">
        <w:rPr>
          <w:i/>
          <w:color w:val="000000" w:themeColor="text1"/>
        </w:rPr>
        <w:t xml:space="preserve">1) </w:t>
      </w:r>
      <w:r w:rsidR="00911D27" w:rsidRPr="00BB64D5">
        <w:rPr>
          <w:color w:val="000000" w:themeColor="text1"/>
        </w:rPr>
        <w:t xml:space="preserve">convivencia escolar, </w:t>
      </w:r>
      <w:r w:rsidR="00D73FE9" w:rsidRPr="002D5CA8">
        <w:rPr>
          <w:i/>
          <w:color w:val="000000" w:themeColor="text1"/>
        </w:rPr>
        <w:t>2)</w:t>
      </w:r>
      <w:r w:rsidR="00D73FE9">
        <w:rPr>
          <w:color w:val="000000" w:themeColor="text1"/>
        </w:rPr>
        <w:t xml:space="preserve"> </w:t>
      </w:r>
      <w:r w:rsidR="00911D27" w:rsidRPr="00BB64D5">
        <w:rPr>
          <w:color w:val="000000" w:themeColor="text1"/>
        </w:rPr>
        <w:t xml:space="preserve">comportamientos disruptivos, </w:t>
      </w:r>
      <w:r w:rsidR="00D73FE9" w:rsidRPr="002D5CA8">
        <w:rPr>
          <w:i/>
          <w:color w:val="000000" w:themeColor="text1"/>
        </w:rPr>
        <w:t>3)</w:t>
      </w:r>
      <w:r w:rsidR="00D73FE9">
        <w:rPr>
          <w:color w:val="000000" w:themeColor="text1"/>
        </w:rPr>
        <w:t xml:space="preserve"> </w:t>
      </w:r>
      <w:r w:rsidR="00911D27" w:rsidRPr="00BB64D5">
        <w:rPr>
          <w:color w:val="000000" w:themeColor="text1"/>
        </w:rPr>
        <w:t xml:space="preserve">relación profesores-alumnos, </w:t>
      </w:r>
      <w:r w:rsidR="00D73FE9" w:rsidRPr="002D5CA8">
        <w:rPr>
          <w:i/>
          <w:color w:val="000000" w:themeColor="text1"/>
        </w:rPr>
        <w:t>4)</w:t>
      </w:r>
      <w:r w:rsidR="00D73FE9">
        <w:rPr>
          <w:color w:val="000000" w:themeColor="text1"/>
        </w:rPr>
        <w:t xml:space="preserve"> </w:t>
      </w:r>
      <w:r w:rsidR="00911D27" w:rsidRPr="00BB64D5">
        <w:rPr>
          <w:color w:val="000000" w:themeColor="text1"/>
        </w:rPr>
        <w:t xml:space="preserve">relación entre compañeros y </w:t>
      </w:r>
      <w:r w:rsidR="00D73FE9" w:rsidRPr="002D5CA8">
        <w:rPr>
          <w:i/>
          <w:color w:val="000000" w:themeColor="text1"/>
        </w:rPr>
        <w:t>5)</w:t>
      </w:r>
      <w:r w:rsidR="00D73FE9">
        <w:rPr>
          <w:color w:val="000000" w:themeColor="text1"/>
        </w:rPr>
        <w:t xml:space="preserve"> </w:t>
      </w:r>
      <w:r w:rsidR="00911D27" w:rsidRPr="00BB64D5">
        <w:rPr>
          <w:color w:val="000000" w:themeColor="text1"/>
        </w:rPr>
        <w:t>participaci</w:t>
      </w:r>
      <w:r w:rsidR="003D37D2" w:rsidRPr="00BB64D5">
        <w:rPr>
          <w:color w:val="000000" w:themeColor="text1"/>
        </w:rPr>
        <w:t>ón i</w:t>
      </w:r>
      <w:r w:rsidR="00C84DD9" w:rsidRPr="00BB64D5">
        <w:rPr>
          <w:color w:val="000000" w:themeColor="text1"/>
        </w:rPr>
        <w:t xml:space="preserve">ndividual. </w:t>
      </w:r>
      <w:r w:rsidR="00911D27" w:rsidRPr="00BB64D5">
        <w:rPr>
          <w:color w:val="000000" w:themeColor="text1"/>
        </w:rPr>
        <w:t>En total</w:t>
      </w:r>
      <w:r w:rsidR="00D73FE9">
        <w:rPr>
          <w:color w:val="000000" w:themeColor="text1"/>
        </w:rPr>
        <w:t>,</w:t>
      </w:r>
      <w:r w:rsidR="00911D27" w:rsidRPr="00BB64D5">
        <w:rPr>
          <w:color w:val="000000" w:themeColor="text1"/>
        </w:rPr>
        <w:t xml:space="preserve"> se plantearon 4</w:t>
      </w:r>
      <w:r w:rsidR="00BE1013" w:rsidRPr="00BB64D5">
        <w:rPr>
          <w:color w:val="000000" w:themeColor="text1"/>
        </w:rPr>
        <w:t xml:space="preserve">7 reactivos agrupados en </w:t>
      </w:r>
      <w:r w:rsidR="003B157D">
        <w:rPr>
          <w:color w:val="000000" w:themeColor="text1"/>
        </w:rPr>
        <w:t>5</w:t>
      </w:r>
      <w:r w:rsidR="003B157D" w:rsidRPr="00BB64D5">
        <w:rPr>
          <w:color w:val="000000" w:themeColor="text1"/>
        </w:rPr>
        <w:t xml:space="preserve"> </w:t>
      </w:r>
      <w:r w:rsidR="00BE1013" w:rsidRPr="00BB64D5">
        <w:rPr>
          <w:color w:val="000000" w:themeColor="text1"/>
        </w:rPr>
        <w:t xml:space="preserve">apartados más </w:t>
      </w:r>
      <w:r w:rsidR="003B157D">
        <w:rPr>
          <w:color w:val="000000" w:themeColor="text1"/>
        </w:rPr>
        <w:t>1</w:t>
      </w:r>
      <w:r w:rsidR="003B157D" w:rsidRPr="00BB64D5">
        <w:rPr>
          <w:color w:val="000000" w:themeColor="text1"/>
        </w:rPr>
        <w:t xml:space="preserve"> </w:t>
      </w:r>
      <w:r w:rsidR="00BE1013" w:rsidRPr="00BB64D5">
        <w:rPr>
          <w:color w:val="000000" w:themeColor="text1"/>
        </w:rPr>
        <w:t>con información</w:t>
      </w:r>
      <w:r w:rsidR="00911D27" w:rsidRPr="00BB64D5">
        <w:rPr>
          <w:color w:val="000000" w:themeColor="text1"/>
        </w:rPr>
        <w:t xml:space="preserve"> general</w:t>
      </w:r>
      <w:r w:rsidR="00C93E73" w:rsidRPr="00BB64D5">
        <w:rPr>
          <w:color w:val="000000" w:themeColor="text1"/>
        </w:rPr>
        <w:t>.</w:t>
      </w:r>
      <w:r w:rsidR="00BF3B87" w:rsidRPr="00BB64D5">
        <w:rPr>
          <w:color w:val="000000" w:themeColor="text1"/>
        </w:rPr>
        <w:t xml:space="preserve"> </w:t>
      </w:r>
      <w:r w:rsidR="004F4C0D">
        <w:rPr>
          <w:color w:val="000000" w:themeColor="text1"/>
        </w:rPr>
        <w:t xml:space="preserve">En la tabla </w:t>
      </w:r>
      <w:r w:rsidR="00BC3D87" w:rsidRPr="00BB64D5">
        <w:rPr>
          <w:color w:val="000000" w:themeColor="text1"/>
        </w:rPr>
        <w:t>1 se muestran las variables e indicadores que fueron utilizados.</w:t>
      </w:r>
      <w:r w:rsidR="00AF3EB6" w:rsidRPr="00BB64D5">
        <w:rPr>
          <w:color w:val="000000" w:themeColor="text1"/>
        </w:rPr>
        <w:t xml:space="preserve"> </w:t>
      </w:r>
    </w:p>
    <w:p w14:paraId="6E7E01E2" w14:textId="28F1EBF0" w:rsidR="005B2824" w:rsidRDefault="008A562E">
      <w:pPr>
        <w:spacing w:line="360" w:lineRule="auto"/>
        <w:ind w:firstLine="720"/>
        <w:jc w:val="both"/>
        <w:rPr>
          <w:color w:val="000000" w:themeColor="text1"/>
        </w:rPr>
      </w:pPr>
      <w:r w:rsidRPr="00BB64D5">
        <w:rPr>
          <w:color w:val="000000" w:themeColor="text1"/>
        </w:rPr>
        <w:lastRenderedPageBreak/>
        <w:t>Las respuestas del cuestionario fueron</w:t>
      </w:r>
      <w:r w:rsidR="005348E3" w:rsidRPr="00BB64D5">
        <w:rPr>
          <w:color w:val="000000" w:themeColor="text1"/>
        </w:rPr>
        <w:t xml:space="preserve"> cerradas</w:t>
      </w:r>
      <w:r w:rsidR="00775211">
        <w:rPr>
          <w:color w:val="000000" w:themeColor="text1"/>
        </w:rPr>
        <w:t xml:space="preserve"> y se consideró</w:t>
      </w:r>
      <w:r w:rsidR="005348E3" w:rsidRPr="00BB64D5">
        <w:rPr>
          <w:color w:val="000000" w:themeColor="text1"/>
        </w:rPr>
        <w:t xml:space="preserve"> la escala</w:t>
      </w:r>
      <w:r w:rsidRPr="00BB64D5">
        <w:rPr>
          <w:color w:val="000000" w:themeColor="text1"/>
        </w:rPr>
        <w:t xml:space="preserve"> tipo Likert</w:t>
      </w:r>
      <w:r w:rsidR="003B157D">
        <w:rPr>
          <w:color w:val="000000" w:themeColor="text1"/>
        </w:rPr>
        <w:t>.</w:t>
      </w:r>
      <w:r w:rsidR="003B157D" w:rsidRPr="00BB64D5">
        <w:rPr>
          <w:color w:val="000000" w:themeColor="text1"/>
        </w:rPr>
        <w:t xml:space="preserve"> </w:t>
      </w:r>
      <w:r w:rsidR="003B157D">
        <w:rPr>
          <w:color w:val="000000" w:themeColor="text1"/>
        </w:rPr>
        <w:t>Esta</w:t>
      </w:r>
      <w:r w:rsidR="003B157D" w:rsidRPr="00BB64D5">
        <w:rPr>
          <w:color w:val="000000" w:themeColor="text1"/>
        </w:rPr>
        <w:t xml:space="preserve"> </w:t>
      </w:r>
      <w:r w:rsidR="005B2824">
        <w:rPr>
          <w:color w:val="000000" w:themeColor="text1"/>
        </w:rPr>
        <w:t xml:space="preserve">escala consiste de lo siguiente: </w:t>
      </w:r>
    </w:p>
    <w:p w14:paraId="768E135A" w14:textId="15875758" w:rsidR="005B2824" w:rsidRDefault="005B2824" w:rsidP="005B2824">
      <w:pPr>
        <w:spacing w:line="360" w:lineRule="auto"/>
        <w:ind w:left="1418"/>
        <w:jc w:val="both"/>
        <w:rPr>
          <w:color w:val="000000" w:themeColor="text1"/>
        </w:rPr>
      </w:pPr>
      <w:r>
        <w:rPr>
          <w:color w:val="000000" w:themeColor="text1"/>
        </w:rPr>
        <w:t>U</w:t>
      </w:r>
      <w:r w:rsidR="005348E3" w:rsidRPr="00BB64D5">
        <w:rPr>
          <w:color w:val="000000" w:themeColor="text1"/>
        </w:rPr>
        <w:t xml:space="preserve">n conjunto de ítems presentados en forma de </w:t>
      </w:r>
      <w:r w:rsidR="005348E3" w:rsidRPr="00A76350">
        <w:rPr>
          <w:color w:val="000000" w:themeColor="text1"/>
        </w:rPr>
        <w:t>afirmaciones o juicios, ante los cuales se pide la reacción de los participantes. Es decir, se presenta cada afirmación y se solicita al sujeto que externe su reacción eligiendo uno de los puntos o categorías de la escala (</w:t>
      </w:r>
      <w:r w:rsidR="00694398">
        <w:rPr>
          <w:color w:val="111111"/>
          <w:shd w:val="clear" w:color="auto" w:fill="FFFFFF"/>
        </w:rPr>
        <w:t>Hernández, Fernández y Baptista</w:t>
      </w:r>
      <w:r w:rsidR="004528F7" w:rsidRPr="00A76350">
        <w:rPr>
          <w:color w:val="000000" w:themeColor="text1"/>
        </w:rPr>
        <w:t>, 2014, p.</w:t>
      </w:r>
      <w:r w:rsidR="005348E3" w:rsidRPr="00A76350">
        <w:rPr>
          <w:color w:val="000000" w:themeColor="text1"/>
        </w:rPr>
        <w:t xml:space="preserve"> 238). </w:t>
      </w:r>
    </w:p>
    <w:p w14:paraId="5C2935F6" w14:textId="6605490C" w:rsidR="000A241A" w:rsidRPr="00BB64D5" w:rsidRDefault="005348E3" w:rsidP="002D5CA8">
      <w:pPr>
        <w:spacing w:line="360" w:lineRule="auto"/>
        <w:ind w:firstLine="720"/>
        <w:jc w:val="both"/>
        <w:rPr>
          <w:color w:val="000000" w:themeColor="text1"/>
        </w:rPr>
      </w:pPr>
      <w:r w:rsidRPr="00A76350">
        <w:rPr>
          <w:color w:val="000000" w:themeColor="text1"/>
        </w:rPr>
        <w:t>En este caso, el estudiante podía elegir entre</w:t>
      </w:r>
      <w:r w:rsidR="00775211">
        <w:rPr>
          <w:color w:val="000000" w:themeColor="text1"/>
        </w:rPr>
        <w:t xml:space="preserve"> las opciones puestas a continuación</w:t>
      </w:r>
      <w:r w:rsidRPr="00A76350">
        <w:rPr>
          <w:color w:val="000000" w:themeColor="text1"/>
        </w:rPr>
        <w:t>:</w:t>
      </w:r>
      <w:r w:rsidR="008A562E" w:rsidRPr="00A76350">
        <w:rPr>
          <w:color w:val="000000" w:themeColor="text1"/>
        </w:rPr>
        <w:t xml:space="preserve"> nunca, pocas veces, casi siempre y siempre.</w:t>
      </w:r>
    </w:p>
    <w:p w14:paraId="5933CB24" w14:textId="77777777" w:rsidR="00DB52CF" w:rsidRDefault="00DB52CF" w:rsidP="003358E3">
      <w:pPr>
        <w:spacing w:before="240" w:line="360" w:lineRule="auto"/>
        <w:jc w:val="both"/>
        <w:rPr>
          <w:rFonts w:eastAsia="Times New Roman"/>
          <w:b/>
          <w:noProof/>
          <w:color w:val="212121"/>
        </w:rPr>
      </w:pPr>
    </w:p>
    <w:p w14:paraId="3407F7D5" w14:textId="269C674D" w:rsidR="00635093" w:rsidRDefault="00DB52CF" w:rsidP="002D5CA8">
      <w:pPr>
        <w:spacing w:line="360" w:lineRule="auto"/>
        <w:jc w:val="center"/>
      </w:pPr>
      <w:r>
        <w:rPr>
          <w:rFonts w:eastAsia="Times New Roman"/>
          <w:b/>
          <w:noProof/>
          <w:color w:val="212121"/>
        </w:rPr>
        <w:t xml:space="preserve">Tabla 1. </w:t>
      </w:r>
      <w:r w:rsidRPr="006A7007">
        <w:rPr>
          <w:rFonts w:eastAsia="Times New Roman"/>
          <w:noProof/>
          <w:color w:val="212121"/>
        </w:rPr>
        <w:t>Variables e indicadores de la convivencia escolar</w:t>
      </w:r>
    </w:p>
    <w:tbl>
      <w:tblPr>
        <w:tblStyle w:val="Tablaconcuadrcula"/>
        <w:tblW w:w="9351" w:type="dxa"/>
        <w:tblLook w:val="04A0" w:firstRow="1" w:lastRow="0" w:firstColumn="1" w:lastColumn="0" w:noHBand="0" w:noVBand="1"/>
      </w:tblPr>
      <w:tblGrid>
        <w:gridCol w:w="3256"/>
        <w:gridCol w:w="6095"/>
      </w:tblGrid>
      <w:tr w:rsidR="00DB52CF" w14:paraId="026694A7" w14:textId="77777777" w:rsidTr="002D5CA8">
        <w:tc>
          <w:tcPr>
            <w:tcW w:w="3256" w:type="dxa"/>
            <w:vMerge w:val="restart"/>
            <w:textDirection w:val="btLr"/>
          </w:tcPr>
          <w:p w14:paraId="47AF101F" w14:textId="042E9108" w:rsidR="00DB52CF" w:rsidRDefault="00DB52CF" w:rsidP="002D5CA8">
            <w:pPr>
              <w:spacing w:line="360" w:lineRule="auto"/>
              <w:jc w:val="center"/>
            </w:pPr>
            <w:r w:rsidRPr="003D4E3D">
              <w:rPr>
                <w:b/>
              </w:rPr>
              <w:t>Convivencia Escolar</w:t>
            </w:r>
          </w:p>
        </w:tc>
        <w:tc>
          <w:tcPr>
            <w:tcW w:w="6095" w:type="dxa"/>
          </w:tcPr>
          <w:p w14:paraId="220A5B8A" w14:textId="73D03B15" w:rsidR="00DB52CF" w:rsidRPr="00DB709D" w:rsidRDefault="00DB52CF" w:rsidP="00DB52CF">
            <w:pPr>
              <w:spacing w:line="360" w:lineRule="auto"/>
              <w:jc w:val="both"/>
              <w:rPr>
                <w:rFonts w:eastAsia="Times New Roman"/>
                <w:noProof/>
                <w:color w:val="212121"/>
              </w:rPr>
            </w:pPr>
            <w:r w:rsidRPr="00DB709D">
              <w:rPr>
                <w:rFonts w:eastAsia="Times New Roman"/>
                <w:noProof/>
                <w:color w:val="212121"/>
                <w:lang w:eastAsia="es-MX"/>
              </w:rPr>
              <w:t>Se respeta a los que vienen de otras comunidades</w:t>
            </w:r>
            <w:r w:rsidR="00775211">
              <w:rPr>
                <w:rFonts w:eastAsia="Times New Roman"/>
                <w:noProof/>
                <w:color w:val="212121"/>
                <w:lang w:eastAsia="es-MX"/>
              </w:rPr>
              <w:t>.</w:t>
            </w:r>
          </w:p>
        </w:tc>
      </w:tr>
      <w:tr w:rsidR="00DB52CF" w14:paraId="3D1E172E" w14:textId="77777777" w:rsidTr="002D5CA8">
        <w:tc>
          <w:tcPr>
            <w:tcW w:w="3256" w:type="dxa"/>
            <w:vMerge/>
          </w:tcPr>
          <w:p w14:paraId="34618424" w14:textId="77777777" w:rsidR="00DB52CF" w:rsidRDefault="00DB52CF">
            <w:pPr>
              <w:spacing w:line="360" w:lineRule="auto"/>
              <w:jc w:val="center"/>
            </w:pPr>
          </w:p>
        </w:tc>
        <w:tc>
          <w:tcPr>
            <w:tcW w:w="6095" w:type="dxa"/>
          </w:tcPr>
          <w:p w14:paraId="1C1718C6" w14:textId="167779C9" w:rsidR="00DB52CF" w:rsidRPr="00DB709D" w:rsidRDefault="00DB52CF" w:rsidP="00DB52CF">
            <w:pPr>
              <w:spacing w:line="360" w:lineRule="auto"/>
              <w:jc w:val="both"/>
              <w:rPr>
                <w:rFonts w:eastAsia="Times New Roman"/>
                <w:noProof/>
                <w:color w:val="212121"/>
              </w:rPr>
            </w:pPr>
            <w:r w:rsidRPr="00DB709D">
              <w:rPr>
                <w:rFonts w:eastAsia="Times New Roman"/>
                <w:noProof/>
                <w:color w:val="212121"/>
                <w:lang w:eastAsia="es-MX"/>
              </w:rPr>
              <w:t>Se respeta a los que hablan otras lenguas</w:t>
            </w:r>
            <w:r w:rsidR="00775211">
              <w:rPr>
                <w:rFonts w:eastAsia="Times New Roman"/>
                <w:noProof/>
                <w:color w:val="212121"/>
                <w:lang w:eastAsia="es-MX"/>
              </w:rPr>
              <w:t>.</w:t>
            </w:r>
          </w:p>
        </w:tc>
      </w:tr>
      <w:tr w:rsidR="00DB52CF" w14:paraId="2AE00006" w14:textId="77777777" w:rsidTr="002D5CA8">
        <w:tc>
          <w:tcPr>
            <w:tcW w:w="3256" w:type="dxa"/>
            <w:vMerge/>
          </w:tcPr>
          <w:p w14:paraId="466C22D7" w14:textId="77777777" w:rsidR="00DB52CF" w:rsidRDefault="00DB52CF">
            <w:pPr>
              <w:spacing w:line="360" w:lineRule="auto"/>
              <w:jc w:val="center"/>
            </w:pPr>
          </w:p>
        </w:tc>
        <w:tc>
          <w:tcPr>
            <w:tcW w:w="6095" w:type="dxa"/>
          </w:tcPr>
          <w:p w14:paraId="3D8177DC" w14:textId="0087CFE4" w:rsidR="00DB52CF" w:rsidRPr="00DB709D" w:rsidRDefault="00DB52CF" w:rsidP="00DB52CF">
            <w:pPr>
              <w:spacing w:line="360" w:lineRule="auto"/>
              <w:jc w:val="both"/>
              <w:rPr>
                <w:rFonts w:eastAsia="Times New Roman"/>
                <w:noProof/>
                <w:color w:val="212121"/>
              </w:rPr>
            </w:pPr>
            <w:r w:rsidRPr="00DB709D">
              <w:rPr>
                <w:rFonts w:eastAsia="Times New Roman"/>
                <w:noProof/>
                <w:color w:val="212121"/>
                <w:lang w:eastAsia="es-MX"/>
              </w:rPr>
              <w:t>Hay compañerismo entre estudiantes</w:t>
            </w:r>
            <w:r w:rsidR="00775211">
              <w:rPr>
                <w:rFonts w:eastAsia="Times New Roman"/>
                <w:noProof/>
                <w:color w:val="212121"/>
                <w:lang w:eastAsia="es-MX"/>
              </w:rPr>
              <w:t>.</w:t>
            </w:r>
          </w:p>
        </w:tc>
      </w:tr>
      <w:tr w:rsidR="00DB52CF" w14:paraId="2E919104" w14:textId="77777777" w:rsidTr="002D5CA8">
        <w:tc>
          <w:tcPr>
            <w:tcW w:w="3256" w:type="dxa"/>
            <w:vMerge/>
          </w:tcPr>
          <w:p w14:paraId="6E6DBC7F" w14:textId="77777777" w:rsidR="00DB52CF" w:rsidRDefault="00DB52CF">
            <w:pPr>
              <w:spacing w:line="360" w:lineRule="auto"/>
              <w:jc w:val="center"/>
            </w:pPr>
          </w:p>
        </w:tc>
        <w:tc>
          <w:tcPr>
            <w:tcW w:w="6095" w:type="dxa"/>
          </w:tcPr>
          <w:p w14:paraId="02E53792" w14:textId="753F1652" w:rsidR="00DB52CF" w:rsidRPr="00DB709D" w:rsidRDefault="00DB52CF" w:rsidP="00DB52CF">
            <w:pPr>
              <w:spacing w:line="360" w:lineRule="auto"/>
              <w:jc w:val="both"/>
              <w:rPr>
                <w:rFonts w:eastAsia="Times New Roman"/>
                <w:noProof/>
                <w:color w:val="212121"/>
              </w:rPr>
            </w:pPr>
            <w:r w:rsidRPr="00DB709D">
              <w:rPr>
                <w:rFonts w:eastAsia="Times New Roman"/>
                <w:noProof/>
                <w:color w:val="212121"/>
                <w:lang w:eastAsia="es-MX"/>
              </w:rPr>
              <w:t>Los estudiantes cuidamos el material y equipo</w:t>
            </w:r>
            <w:r w:rsidR="00775211">
              <w:rPr>
                <w:rFonts w:eastAsia="Times New Roman"/>
                <w:noProof/>
                <w:color w:val="212121"/>
                <w:lang w:eastAsia="es-MX"/>
              </w:rPr>
              <w:t>.</w:t>
            </w:r>
          </w:p>
        </w:tc>
      </w:tr>
      <w:tr w:rsidR="00DB52CF" w14:paraId="3658E588" w14:textId="77777777" w:rsidTr="002D5CA8">
        <w:tc>
          <w:tcPr>
            <w:tcW w:w="3256" w:type="dxa"/>
            <w:vMerge/>
          </w:tcPr>
          <w:p w14:paraId="21750A0B" w14:textId="77777777" w:rsidR="00DB52CF" w:rsidRDefault="00DB52CF">
            <w:pPr>
              <w:spacing w:line="360" w:lineRule="auto"/>
              <w:jc w:val="center"/>
            </w:pPr>
          </w:p>
        </w:tc>
        <w:tc>
          <w:tcPr>
            <w:tcW w:w="6095" w:type="dxa"/>
          </w:tcPr>
          <w:p w14:paraId="220F0C55" w14:textId="10484659" w:rsidR="00DB52CF" w:rsidRPr="00DB709D" w:rsidRDefault="00DB52CF" w:rsidP="00DB52CF">
            <w:pPr>
              <w:spacing w:line="360" w:lineRule="auto"/>
              <w:jc w:val="both"/>
              <w:rPr>
                <w:rFonts w:eastAsia="Times New Roman"/>
                <w:noProof/>
                <w:color w:val="212121"/>
              </w:rPr>
            </w:pPr>
            <w:r w:rsidRPr="00DB709D">
              <w:rPr>
                <w:rFonts w:eastAsia="Times New Roman"/>
                <w:noProof/>
                <w:color w:val="212121"/>
                <w:lang w:eastAsia="es-MX"/>
              </w:rPr>
              <w:t>Podemos hablar y resolver los problemas que se presentan entre estudiantes</w:t>
            </w:r>
            <w:r w:rsidR="00775211">
              <w:rPr>
                <w:rFonts w:eastAsia="Times New Roman"/>
                <w:noProof/>
                <w:color w:val="212121"/>
                <w:lang w:eastAsia="es-MX"/>
              </w:rPr>
              <w:t>.</w:t>
            </w:r>
          </w:p>
        </w:tc>
      </w:tr>
      <w:tr w:rsidR="00DB52CF" w14:paraId="4CBA9582" w14:textId="77777777" w:rsidTr="002D5CA8">
        <w:tc>
          <w:tcPr>
            <w:tcW w:w="3256" w:type="dxa"/>
            <w:vMerge/>
          </w:tcPr>
          <w:p w14:paraId="0B6A6548" w14:textId="77777777" w:rsidR="00DB52CF" w:rsidRDefault="00DB52CF">
            <w:pPr>
              <w:spacing w:line="360" w:lineRule="auto"/>
              <w:jc w:val="center"/>
            </w:pPr>
          </w:p>
        </w:tc>
        <w:tc>
          <w:tcPr>
            <w:tcW w:w="6095" w:type="dxa"/>
          </w:tcPr>
          <w:p w14:paraId="0BBC2A97" w14:textId="3FBF7B68" w:rsidR="00DB52CF" w:rsidRPr="00DB709D" w:rsidRDefault="00DB52CF" w:rsidP="00DB52CF">
            <w:pPr>
              <w:spacing w:line="360" w:lineRule="auto"/>
              <w:jc w:val="both"/>
              <w:rPr>
                <w:rFonts w:eastAsia="Times New Roman"/>
                <w:noProof/>
                <w:color w:val="212121"/>
              </w:rPr>
            </w:pPr>
            <w:r w:rsidRPr="00DB709D">
              <w:rPr>
                <w:rFonts w:eastAsia="Times New Roman"/>
                <w:noProof/>
                <w:color w:val="212121"/>
                <w:lang w:eastAsia="es-MX"/>
              </w:rPr>
              <w:t>Los estudiantes amenazan a otros compañeros</w:t>
            </w:r>
            <w:r w:rsidR="00775211">
              <w:rPr>
                <w:rFonts w:eastAsia="Times New Roman"/>
                <w:noProof/>
                <w:color w:val="212121"/>
                <w:lang w:eastAsia="es-MX"/>
              </w:rPr>
              <w:t>.</w:t>
            </w:r>
          </w:p>
        </w:tc>
      </w:tr>
      <w:tr w:rsidR="00DB52CF" w14:paraId="5B0C2107" w14:textId="77777777" w:rsidTr="002D5CA8">
        <w:tc>
          <w:tcPr>
            <w:tcW w:w="3256" w:type="dxa"/>
            <w:vMerge/>
          </w:tcPr>
          <w:p w14:paraId="2D066DFA" w14:textId="77777777" w:rsidR="00DB52CF" w:rsidRDefault="00DB52CF">
            <w:pPr>
              <w:spacing w:line="360" w:lineRule="auto"/>
              <w:jc w:val="center"/>
            </w:pPr>
          </w:p>
        </w:tc>
        <w:tc>
          <w:tcPr>
            <w:tcW w:w="6095" w:type="dxa"/>
          </w:tcPr>
          <w:p w14:paraId="6AB5C9D0" w14:textId="2FEE0BAA" w:rsidR="00DB52CF" w:rsidRPr="00DB709D" w:rsidRDefault="00DB52CF" w:rsidP="00DB52CF">
            <w:pPr>
              <w:spacing w:line="360" w:lineRule="auto"/>
              <w:jc w:val="both"/>
              <w:rPr>
                <w:rFonts w:eastAsia="Times New Roman"/>
                <w:noProof/>
                <w:color w:val="212121"/>
              </w:rPr>
            </w:pPr>
            <w:r w:rsidRPr="00DB709D">
              <w:rPr>
                <w:rFonts w:eastAsia="Times New Roman"/>
                <w:noProof/>
                <w:color w:val="212121"/>
                <w:lang w:eastAsia="es-MX"/>
              </w:rPr>
              <w:t>Los profesores corrigen nuestros errores sin insultarnos ni ofendernos</w:t>
            </w:r>
            <w:r w:rsidR="00775211">
              <w:rPr>
                <w:rFonts w:eastAsia="Times New Roman"/>
                <w:noProof/>
                <w:color w:val="212121"/>
                <w:lang w:eastAsia="es-MX"/>
              </w:rPr>
              <w:t>.</w:t>
            </w:r>
          </w:p>
        </w:tc>
      </w:tr>
      <w:tr w:rsidR="00DB52CF" w14:paraId="507584EC" w14:textId="77777777" w:rsidTr="002D5CA8">
        <w:tc>
          <w:tcPr>
            <w:tcW w:w="3256" w:type="dxa"/>
            <w:vMerge/>
          </w:tcPr>
          <w:p w14:paraId="7B5BFC08" w14:textId="77777777" w:rsidR="00DB52CF" w:rsidRDefault="00DB52CF">
            <w:pPr>
              <w:spacing w:line="360" w:lineRule="auto"/>
              <w:jc w:val="center"/>
            </w:pPr>
          </w:p>
        </w:tc>
        <w:tc>
          <w:tcPr>
            <w:tcW w:w="6095" w:type="dxa"/>
          </w:tcPr>
          <w:p w14:paraId="12E0ADBA" w14:textId="5A424C27" w:rsidR="00DB52CF" w:rsidRPr="00DB709D" w:rsidRDefault="00DB52CF" w:rsidP="00DB52CF">
            <w:pPr>
              <w:spacing w:line="360" w:lineRule="auto"/>
              <w:jc w:val="both"/>
              <w:rPr>
                <w:rFonts w:eastAsia="Times New Roman"/>
                <w:noProof/>
                <w:color w:val="212121"/>
              </w:rPr>
            </w:pPr>
            <w:r w:rsidRPr="00DB709D">
              <w:rPr>
                <w:rFonts w:eastAsia="Times New Roman"/>
                <w:noProof/>
                <w:color w:val="212121"/>
                <w:lang w:eastAsia="es-MX"/>
              </w:rPr>
              <w:t>Las actividades culturales que se organizan nos ayudan a mejorar la convivencia entre compañeros</w:t>
            </w:r>
            <w:r w:rsidR="00775211">
              <w:rPr>
                <w:rFonts w:eastAsia="Times New Roman"/>
                <w:noProof/>
                <w:color w:val="212121"/>
                <w:lang w:eastAsia="es-MX"/>
              </w:rPr>
              <w:t>.</w:t>
            </w:r>
          </w:p>
        </w:tc>
      </w:tr>
      <w:tr w:rsidR="00DB52CF" w14:paraId="09BDBB28" w14:textId="77777777" w:rsidTr="002D5CA8">
        <w:tc>
          <w:tcPr>
            <w:tcW w:w="3256" w:type="dxa"/>
            <w:vMerge/>
          </w:tcPr>
          <w:p w14:paraId="47792F18" w14:textId="77777777" w:rsidR="00DB52CF" w:rsidRDefault="00DB52CF">
            <w:pPr>
              <w:spacing w:line="360" w:lineRule="auto"/>
              <w:jc w:val="center"/>
            </w:pPr>
          </w:p>
        </w:tc>
        <w:tc>
          <w:tcPr>
            <w:tcW w:w="6095" w:type="dxa"/>
          </w:tcPr>
          <w:p w14:paraId="0F109200" w14:textId="3C705460" w:rsidR="00DB52CF" w:rsidRPr="00DB709D" w:rsidRDefault="00DB52CF" w:rsidP="00DB52CF">
            <w:pPr>
              <w:spacing w:line="360" w:lineRule="auto"/>
              <w:jc w:val="both"/>
              <w:rPr>
                <w:rFonts w:eastAsia="Times New Roman"/>
                <w:noProof/>
                <w:color w:val="212121"/>
              </w:rPr>
            </w:pPr>
            <w:r w:rsidRPr="00DB709D">
              <w:rPr>
                <w:rFonts w:eastAsia="Times New Roman"/>
                <w:noProof/>
                <w:color w:val="212121"/>
                <w:lang w:eastAsia="es-MX"/>
              </w:rPr>
              <w:t>Se realizan actividades deportivas que nos ayudan a llevarnos mejor</w:t>
            </w:r>
            <w:r w:rsidR="00775211">
              <w:rPr>
                <w:rFonts w:eastAsia="Times New Roman"/>
                <w:noProof/>
                <w:color w:val="212121"/>
                <w:lang w:eastAsia="es-MX"/>
              </w:rPr>
              <w:t>.</w:t>
            </w:r>
          </w:p>
        </w:tc>
      </w:tr>
      <w:tr w:rsidR="00DB52CF" w14:paraId="403988B3" w14:textId="77777777" w:rsidTr="002D5CA8">
        <w:tc>
          <w:tcPr>
            <w:tcW w:w="3256" w:type="dxa"/>
            <w:vMerge/>
          </w:tcPr>
          <w:p w14:paraId="4EC1A700" w14:textId="77777777" w:rsidR="00DB52CF" w:rsidRDefault="00DB52CF">
            <w:pPr>
              <w:spacing w:line="360" w:lineRule="auto"/>
              <w:jc w:val="center"/>
            </w:pPr>
          </w:p>
        </w:tc>
        <w:tc>
          <w:tcPr>
            <w:tcW w:w="6095" w:type="dxa"/>
          </w:tcPr>
          <w:p w14:paraId="7630910D" w14:textId="77777777" w:rsidR="00DB52CF" w:rsidRPr="00DB709D" w:rsidRDefault="00DB52CF" w:rsidP="00DB52CF">
            <w:pPr>
              <w:spacing w:line="360" w:lineRule="auto"/>
              <w:jc w:val="both"/>
              <w:rPr>
                <w:rFonts w:eastAsia="Times New Roman"/>
                <w:noProof/>
                <w:color w:val="212121"/>
              </w:rPr>
            </w:pPr>
            <w:r w:rsidRPr="00DB709D">
              <w:rPr>
                <w:rFonts w:eastAsia="Times New Roman"/>
                <w:noProof/>
                <w:color w:val="212121"/>
                <w:lang w:eastAsia="es-MX"/>
              </w:rPr>
              <w:t>Los trabajos transversales ayudan a platicar y llegar a acuerdos mejorando la convivencia.</w:t>
            </w:r>
          </w:p>
        </w:tc>
      </w:tr>
      <w:tr w:rsidR="00DB52CF" w14:paraId="7872CE42" w14:textId="77777777" w:rsidTr="002D5CA8">
        <w:tc>
          <w:tcPr>
            <w:tcW w:w="3256" w:type="dxa"/>
            <w:vMerge w:val="restart"/>
            <w:textDirection w:val="btLr"/>
          </w:tcPr>
          <w:p w14:paraId="7A3E00EF" w14:textId="77777777" w:rsidR="00DB52CF" w:rsidRPr="00774324" w:rsidRDefault="00DB52CF" w:rsidP="002D5CA8">
            <w:pPr>
              <w:spacing w:line="360" w:lineRule="auto"/>
              <w:jc w:val="center"/>
              <w:rPr>
                <w:b/>
              </w:rPr>
            </w:pPr>
            <w:r w:rsidRPr="00774324">
              <w:rPr>
                <w:b/>
              </w:rPr>
              <w:t>Relación entre compañeros</w:t>
            </w:r>
          </w:p>
        </w:tc>
        <w:tc>
          <w:tcPr>
            <w:tcW w:w="6095" w:type="dxa"/>
          </w:tcPr>
          <w:p w14:paraId="37B6BCB9" w14:textId="3C61C968" w:rsidR="00DB52CF" w:rsidRPr="005E3262" w:rsidRDefault="00DB52CF" w:rsidP="00DB52CF">
            <w:pPr>
              <w:spacing w:line="360" w:lineRule="auto"/>
              <w:jc w:val="both"/>
              <w:rPr>
                <w:rFonts w:eastAsia="Times New Roman"/>
                <w:color w:val="212121"/>
                <w:lang w:eastAsia="es-MX"/>
              </w:rPr>
            </w:pPr>
            <w:r>
              <w:rPr>
                <w:rFonts w:eastAsia="Times New Roman"/>
                <w:color w:val="212121"/>
                <w:lang w:eastAsia="es-MX"/>
              </w:rPr>
              <w:t>Golpean a otros compañeros</w:t>
            </w:r>
            <w:r w:rsidR="00775211">
              <w:rPr>
                <w:rFonts w:eastAsia="Times New Roman"/>
                <w:color w:val="212121"/>
                <w:lang w:eastAsia="es-MX"/>
              </w:rPr>
              <w:t>.</w:t>
            </w:r>
          </w:p>
        </w:tc>
      </w:tr>
      <w:tr w:rsidR="00DB52CF" w14:paraId="72D08927" w14:textId="77777777" w:rsidTr="002D5CA8">
        <w:tc>
          <w:tcPr>
            <w:tcW w:w="3256" w:type="dxa"/>
            <w:vMerge/>
          </w:tcPr>
          <w:p w14:paraId="675FBE00" w14:textId="77777777" w:rsidR="00DB52CF" w:rsidRDefault="00DB52CF">
            <w:pPr>
              <w:spacing w:line="360" w:lineRule="auto"/>
              <w:jc w:val="center"/>
            </w:pPr>
          </w:p>
        </w:tc>
        <w:tc>
          <w:tcPr>
            <w:tcW w:w="6095" w:type="dxa"/>
          </w:tcPr>
          <w:p w14:paraId="5F08E1EF" w14:textId="0E786F27" w:rsidR="00DB52CF" w:rsidRPr="005E3262" w:rsidRDefault="00DB52CF" w:rsidP="00DB52CF">
            <w:pPr>
              <w:spacing w:line="360" w:lineRule="auto"/>
              <w:jc w:val="both"/>
              <w:rPr>
                <w:rFonts w:eastAsia="Times New Roman"/>
                <w:color w:val="212121"/>
                <w:lang w:eastAsia="es-MX"/>
              </w:rPr>
            </w:pPr>
            <w:r>
              <w:rPr>
                <w:rFonts w:eastAsia="Times New Roman"/>
                <w:color w:val="212121"/>
                <w:lang w:eastAsia="es-MX"/>
              </w:rPr>
              <w:t>Amenazan a los demás</w:t>
            </w:r>
            <w:r w:rsidR="00775211">
              <w:rPr>
                <w:rFonts w:eastAsia="Times New Roman"/>
                <w:color w:val="212121"/>
                <w:lang w:eastAsia="es-MX"/>
              </w:rPr>
              <w:t>.</w:t>
            </w:r>
          </w:p>
        </w:tc>
      </w:tr>
      <w:tr w:rsidR="00DB52CF" w14:paraId="109CFC6E" w14:textId="77777777" w:rsidTr="002D5CA8">
        <w:tc>
          <w:tcPr>
            <w:tcW w:w="3256" w:type="dxa"/>
            <w:vMerge/>
          </w:tcPr>
          <w:p w14:paraId="452A9C9F" w14:textId="77777777" w:rsidR="00DB52CF" w:rsidRDefault="00DB52CF">
            <w:pPr>
              <w:spacing w:line="360" w:lineRule="auto"/>
              <w:jc w:val="center"/>
            </w:pPr>
          </w:p>
        </w:tc>
        <w:tc>
          <w:tcPr>
            <w:tcW w:w="6095" w:type="dxa"/>
          </w:tcPr>
          <w:p w14:paraId="0EC7588E" w14:textId="3D4CF2E0" w:rsidR="00DB52CF" w:rsidRPr="005E3262" w:rsidRDefault="00DB52CF" w:rsidP="00DB52CF">
            <w:pPr>
              <w:spacing w:line="360" w:lineRule="auto"/>
              <w:jc w:val="both"/>
              <w:rPr>
                <w:rFonts w:eastAsia="Times New Roman"/>
                <w:color w:val="212121"/>
                <w:lang w:eastAsia="es-MX"/>
              </w:rPr>
            </w:pPr>
            <w:r>
              <w:rPr>
                <w:rFonts w:eastAsia="Times New Roman"/>
                <w:color w:val="212121"/>
                <w:lang w:eastAsia="es-MX"/>
              </w:rPr>
              <w:t>Dicen groserías a otros compañeros</w:t>
            </w:r>
            <w:r w:rsidR="00775211">
              <w:rPr>
                <w:rFonts w:eastAsia="Times New Roman"/>
                <w:color w:val="212121"/>
                <w:lang w:eastAsia="es-MX"/>
              </w:rPr>
              <w:t>.</w:t>
            </w:r>
          </w:p>
        </w:tc>
      </w:tr>
      <w:tr w:rsidR="00DB52CF" w14:paraId="7995A468" w14:textId="77777777" w:rsidTr="002D5CA8">
        <w:tc>
          <w:tcPr>
            <w:tcW w:w="3256" w:type="dxa"/>
            <w:vMerge/>
          </w:tcPr>
          <w:p w14:paraId="718CCE51" w14:textId="77777777" w:rsidR="00DB52CF" w:rsidRDefault="00DB52CF">
            <w:pPr>
              <w:spacing w:line="360" w:lineRule="auto"/>
              <w:jc w:val="center"/>
            </w:pPr>
          </w:p>
        </w:tc>
        <w:tc>
          <w:tcPr>
            <w:tcW w:w="6095" w:type="dxa"/>
          </w:tcPr>
          <w:p w14:paraId="41D3E8C5" w14:textId="4C0E4EB2" w:rsidR="00DB52CF" w:rsidRPr="005E3262" w:rsidRDefault="00DB52CF" w:rsidP="00DB52CF">
            <w:pPr>
              <w:spacing w:line="360" w:lineRule="auto"/>
              <w:jc w:val="both"/>
              <w:rPr>
                <w:rFonts w:eastAsia="Times New Roman"/>
                <w:color w:val="212121"/>
                <w:lang w:eastAsia="es-MX"/>
              </w:rPr>
            </w:pPr>
            <w:r>
              <w:rPr>
                <w:rFonts w:eastAsia="Times New Roman"/>
                <w:color w:val="212121"/>
                <w:lang w:eastAsia="es-MX"/>
              </w:rPr>
              <w:t>Ponen apodos a los demás</w:t>
            </w:r>
            <w:r w:rsidR="00775211">
              <w:rPr>
                <w:rFonts w:eastAsia="Times New Roman"/>
                <w:color w:val="212121"/>
                <w:lang w:eastAsia="es-MX"/>
              </w:rPr>
              <w:t>.</w:t>
            </w:r>
          </w:p>
        </w:tc>
      </w:tr>
      <w:tr w:rsidR="00DB52CF" w14:paraId="77B3F855" w14:textId="77777777" w:rsidTr="002D5CA8">
        <w:tc>
          <w:tcPr>
            <w:tcW w:w="3256" w:type="dxa"/>
            <w:vMerge/>
          </w:tcPr>
          <w:p w14:paraId="7CD1179F" w14:textId="77777777" w:rsidR="00DB52CF" w:rsidRDefault="00DB52CF">
            <w:pPr>
              <w:spacing w:line="360" w:lineRule="auto"/>
              <w:jc w:val="center"/>
            </w:pPr>
          </w:p>
        </w:tc>
        <w:tc>
          <w:tcPr>
            <w:tcW w:w="6095" w:type="dxa"/>
          </w:tcPr>
          <w:p w14:paraId="7C843A0D" w14:textId="5BEDDBE7" w:rsidR="00DB52CF" w:rsidRPr="005E3262" w:rsidRDefault="00DB52CF" w:rsidP="00DB52CF">
            <w:pPr>
              <w:spacing w:line="360" w:lineRule="auto"/>
              <w:jc w:val="both"/>
              <w:rPr>
                <w:rFonts w:eastAsia="Times New Roman"/>
                <w:color w:val="212121"/>
                <w:lang w:eastAsia="es-MX"/>
              </w:rPr>
            </w:pPr>
            <w:r>
              <w:rPr>
                <w:rFonts w:eastAsia="Times New Roman"/>
                <w:color w:val="212121"/>
                <w:lang w:eastAsia="es-MX"/>
              </w:rPr>
              <w:t>Roban las cosas de otros</w:t>
            </w:r>
            <w:r w:rsidR="00775211">
              <w:rPr>
                <w:rFonts w:eastAsia="Times New Roman"/>
                <w:color w:val="212121"/>
                <w:lang w:eastAsia="es-MX"/>
              </w:rPr>
              <w:t>.</w:t>
            </w:r>
          </w:p>
        </w:tc>
      </w:tr>
      <w:tr w:rsidR="00DB52CF" w14:paraId="401623ED" w14:textId="77777777" w:rsidTr="002D5CA8">
        <w:tc>
          <w:tcPr>
            <w:tcW w:w="3256" w:type="dxa"/>
            <w:vMerge/>
          </w:tcPr>
          <w:p w14:paraId="4E4ADF92" w14:textId="77777777" w:rsidR="00DB52CF" w:rsidRDefault="00DB52CF">
            <w:pPr>
              <w:spacing w:line="360" w:lineRule="auto"/>
              <w:jc w:val="center"/>
            </w:pPr>
          </w:p>
        </w:tc>
        <w:tc>
          <w:tcPr>
            <w:tcW w:w="6095" w:type="dxa"/>
          </w:tcPr>
          <w:p w14:paraId="296FC646" w14:textId="4F1A1392" w:rsidR="00DB52CF" w:rsidRPr="005E3262" w:rsidRDefault="00DB52CF" w:rsidP="00DB52CF">
            <w:pPr>
              <w:spacing w:line="360" w:lineRule="auto"/>
              <w:jc w:val="both"/>
              <w:rPr>
                <w:rFonts w:eastAsia="Times New Roman"/>
                <w:color w:val="212121"/>
                <w:lang w:eastAsia="es-MX"/>
              </w:rPr>
            </w:pPr>
            <w:r>
              <w:rPr>
                <w:rFonts w:eastAsia="Times New Roman"/>
                <w:color w:val="212121"/>
                <w:lang w:eastAsia="es-MX"/>
              </w:rPr>
              <w:t>Ignoran a otros compañeros</w:t>
            </w:r>
            <w:r w:rsidR="00775211">
              <w:rPr>
                <w:rFonts w:eastAsia="Times New Roman"/>
                <w:color w:val="212121"/>
                <w:lang w:eastAsia="es-MX"/>
              </w:rPr>
              <w:t>.</w:t>
            </w:r>
          </w:p>
        </w:tc>
      </w:tr>
      <w:tr w:rsidR="00DB52CF" w14:paraId="14F213B8" w14:textId="77777777" w:rsidTr="002D5CA8">
        <w:tc>
          <w:tcPr>
            <w:tcW w:w="3256" w:type="dxa"/>
            <w:vMerge/>
          </w:tcPr>
          <w:p w14:paraId="2C6D134A" w14:textId="77777777" w:rsidR="00DB52CF" w:rsidRDefault="00DB52CF">
            <w:pPr>
              <w:spacing w:line="360" w:lineRule="auto"/>
              <w:jc w:val="center"/>
            </w:pPr>
          </w:p>
        </w:tc>
        <w:tc>
          <w:tcPr>
            <w:tcW w:w="6095" w:type="dxa"/>
          </w:tcPr>
          <w:p w14:paraId="6F89CFB4" w14:textId="366D9C09" w:rsidR="00DB52CF" w:rsidRPr="006E3E4B" w:rsidRDefault="00DB52CF" w:rsidP="00DB52CF">
            <w:pPr>
              <w:spacing w:line="360" w:lineRule="auto"/>
              <w:jc w:val="both"/>
              <w:rPr>
                <w:rFonts w:eastAsia="Times New Roman"/>
                <w:color w:val="212121"/>
              </w:rPr>
            </w:pPr>
            <w:r w:rsidRPr="006E3E4B">
              <w:rPr>
                <w:rFonts w:eastAsia="Times New Roman"/>
                <w:color w:val="212121"/>
                <w:lang w:eastAsia="es-MX"/>
              </w:rPr>
              <w:t>Rompen los materiales de los demás</w:t>
            </w:r>
            <w:r w:rsidR="00775211">
              <w:rPr>
                <w:rFonts w:eastAsia="Times New Roman"/>
                <w:color w:val="212121"/>
                <w:lang w:eastAsia="es-MX"/>
              </w:rPr>
              <w:t>.</w:t>
            </w:r>
          </w:p>
        </w:tc>
      </w:tr>
      <w:tr w:rsidR="00DB52CF" w14:paraId="7A554123" w14:textId="77777777" w:rsidTr="002D5CA8">
        <w:tc>
          <w:tcPr>
            <w:tcW w:w="3256" w:type="dxa"/>
            <w:vMerge/>
          </w:tcPr>
          <w:p w14:paraId="25EB3FE7" w14:textId="77777777" w:rsidR="00DB52CF" w:rsidRDefault="00DB52CF">
            <w:pPr>
              <w:spacing w:line="360" w:lineRule="auto"/>
              <w:jc w:val="center"/>
            </w:pPr>
          </w:p>
        </w:tc>
        <w:tc>
          <w:tcPr>
            <w:tcW w:w="6095" w:type="dxa"/>
          </w:tcPr>
          <w:p w14:paraId="4CFF5463" w14:textId="2607D080" w:rsidR="00DB52CF" w:rsidRPr="006E3E4B" w:rsidRDefault="00DB52CF" w:rsidP="00DB52CF">
            <w:pPr>
              <w:spacing w:line="360" w:lineRule="auto"/>
              <w:jc w:val="both"/>
              <w:rPr>
                <w:rFonts w:eastAsia="Times New Roman"/>
                <w:color w:val="212121"/>
              </w:rPr>
            </w:pPr>
            <w:r w:rsidRPr="006E3E4B">
              <w:rPr>
                <w:rFonts w:eastAsia="Times New Roman"/>
                <w:color w:val="212121"/>
                <w:lang w:eastAsia="es-MX"/>
              </w:rPr>
              <w:t>Maltratan el mobiliario escolar</w:t>
            </w:r>
            <w:r w:rsidR="00775211">
              <w:rPr>
                <w:rFonts w:eastAsia="Times New Roman"/>
                <w:color w:val="212121"/>
                <w:lang w:eastAsia="es-MX"/>
              </w:rPr>
              <w:t>.</w:t>
            </w:r>
          </w:p>
        </w:tc>
      </w:tr>
      <w:tr w:rsidR="00DB52CF" w14:paraId="7029F2B7" w14:textId="77777777" w:rsidTr="002D5CA8">
        <w:tc>
          <w:tcPr>
            <w:tcW w:w="3256" w:type="dxa"/>
            <w:vMerge/>
          </w:tcPr>
          <w:p w14:paraId="33B0E07D" w14:textId="77777777" w:rsidR="00DB52CF" w:rsidRDefault="00DB52CF">
            <w:pPr>
              <w:spacing w:line="360" w:lineRule="auto"/>
              <w:jc w:val="center"/>
            </w:pPr>
          </w:p>
        </w:tc>
        <w:tc>
          <w:tcPr>
            <w:tcW w:w="6095" w:type="dxa"/>
          </w:tcPr>
          <w:p w14:paraId="23A0F028" w14:textId="14D68011" w:rsidR="00DB52CF" w:rsidRPr="006E3E4B" w:rsidRDefault="00DB52CF" w:rsidP="00DB52CF">
            <w:pPr>
              <w:spacing w:line="360" w:lineRule="auto"/>
              <w:jc w:val="both"/>
              <w:rPr>
                <w:rFonts w:eastAsia="Times New Roman"/>
                <w:color w:val="212121"/>
              </w:rPr>
            </w:pPr>
            <w:r w:rsidRPr="006E3E4B">
              <w:rPr>
                <w:rFonts w:eastAsia="Times New Roman"/>
                <w:color w:val="212121"/>
                <w:lang w:eastAsia="es-MX"/>
              </w:rPr>
              <w:t>Respetan las normas de la clase</w:t>
            </w:r>
            <w:r w:rsidR="00775211">
              <w:rPr>
                <w:rFonts w:eastAsia="Times New Roman"/>
                <w:color w:val="212121"/>
                <w:lang w:eastAsia="es-MX"/>
              </w:rPr>
              <w:t>.</w:t>
            </w:r>
          </w:p>
        </w:tc>
      </w:tr>
      <w:tr w:rsidR="00DB52CF" w14:paraId="7EB2F2B9" w14:textId="77777777" w:rsidTr="002D5CA8">
        <w:tc>
          <w:tcPr>
            <w:tcW w:w="3256" w:type="dxa"/>
            <w:vMerge w:val="restart"/>
            <w:textDirection w:val="btLr"/>
          </w:tcPr>
          <w:p w14:paraId="14513B90" w14:textId="77777777" w:rsidR="00DB52CF" w:rsidRPr="003D4E3D" w:rsidRDefault="00DB52CF" w:rsidP="002D5CA8">
            <w:pPr>
              <w:spacing w:line="360" w:lineRule="auto"/>
              <w:jc w:val="center"/>
              <w:rPr>
                <w:rFonts w:eastAsia="Times New Roman"/>
                <w:b/>
                <w:noProof/>
                <w:color w:val="212121"/>
                <w:lang w:eastAsia="es-MX"/>
              </w:rPr>
            </w:pPr>
            <w:r w:rsidRPr="003D4E3D">
              <w:rPr>
                <w:rFonts w:eastAsia="Times New Roman"/>
                <w:b/>
                <w:noProof/>
                <w:color w:val="212121"/>
                <w:lang w:eastAsia="es-MX"/>
              </w:rPr>
              <w:t xml:space="preserve">Comportamientos </w:t>
            </w:r>
            <w:r>
              <w:rPr>
                <w:rFonts w:eastAsia="Times New Roman"/>
                <w:b/>
                <w:noProof/>
                <w:color w:val="212121"/>
                <w:lang w:eastAsia="es-MX"/>
              </w:rPr>
              <w:t>d</w:t>
            </w:r>
            <w:r w:rsidRPr="003D4E3D">
              <w:rPr>
                <w:rFonts w:eastAsia="Times New Roman"/>
                <w:b/>
                <w:noProof/>
                <w:color w:val="212121"/>
                <w:lang w:eastAsia="es-MX"/>
              </w:rPr>
              <w:t>isruptivos</w:t>
            </w:r>
          </w:p>
        </w:tc>
        <w:tc>
          <w:tcPr>
            <w:tcW w:w="6095" w:type="dxa"/>
          </w:tcPr>
          <w:p w14:paraId="0B66B824" w14:textId="03FBBD2F" w:rsidR="00DB52CF" w:rsidRPr="00664B44" w:rsidRDefault="00DB52CF" w:rsidP="00DB52CF">
            <w:pPr>
              <w:spacing w:line="360" w:lineRule="auto"/>
              <w:jc w:val="both"/>
              <w:rPr>
                <w:rFonts w:eastAsia="Times New Roman"/>
                <w:noProof/>
                <w:color w:val="212121"/>
              </w:rPr>
            </w:pPr>
            <w:r w:rsidRPr="00664B44">
              <w:rPr>
                <w:rFonts w:eastAsia="Times New Roman"/>
                <w:color w:val="212121"/>
                <w:lang w:eastAsia="es-MX"/>
              </w:rPr>
              <w:t>Golpean a otros compañeros</w:t>
            </w:r>
            <w:r w:rsidR="00775211">
              <w:rPr>
                <w:rFonts w:eastAsia="Times New Roman"/>
                <w:color w:val="212121"/>
                <w:lang w:eastAsia="es-MX"/>
              </w:rPr>
              <w:t>.</w:t>
            </w:r>
          </w:p>
        </w:tc>
      </w:tr>
      <w:tr w:rsidR="00DB52CF" w14:paraId="684CD41F" w14:textId="77777777" w:rsidTr="002D5CA8">
        <w:tc>
          <w:tcPr>
            <w:tcW w:w="3256" w:type="dxa"/>
            <w:vMerge/>
          </w:tcPr>
          <w:p w14:paraId="3216A582" w14:textId="77777777" w:rsidR="00DB52CF" w:rsidRDefault="00DB52CF" w:rsidP="00DB52CF">
            <w:pPr>
              <w:spacing w:line="360" w:lineRule="auto"/>
              <w:jc w:val="center"/>
            </w:pPr>
          </w:p>
        </w:tc>
        <w:tc>
          <w:tcPr>
            <w:tcW w:w="6095" w:type="dxa"/>
          </w:tcPr>
          <w:p w14:paraId="29D84146" w14:textId="6B955F9B" w:rsidR="00DB52CF" w:rsidRPr="00664B44" w:rsidRDefault="00DB52CF" w:rsidP="00DB52CF">
            <w:pPr>
              <w:spacing w:line="360" w:lineRule="auto"/>
              <w:jc w:val="both"/>
              <w:rPr>
                <w:rFonts w:eastAsia="Times New Roman"/>
                <w:color w:val="212121"/>
              </w:rPr>
            </w:pPr>
            <w:r w:rsidRPr="00664B44">
              <w:rPr>
                <w:rFonts w:eastAsia="Times New Roman"/>
                <w:color w:val="212121"/>
                <w:lang w:eastAsia="es-MX"/>
              </w:rPr>
              <w:t>Amenazan a los demás</w:t>
            </w:r>
            <w:r w:rsidR="00775211">
              <w:rPr>
                <w:rFonts w:eastAsia="Times New Roman"/>
                <w:color w:val="212121"/>
                <w:lang w:eastAsia="es-MX"/>
              </w:rPr>
              <w:t>.</w:t>
            </w:r>
          </w:p>
        </w:tc>
      </w:tr>
      <w:tr w:rsidR="00DB52CF" w14:paraId="088081F7" w14:textId="77777777" w:rsidTr="002D5CA8">
        <w:tc>
          <w:tcPr>
            <w:tcW w:w="3256" w:type="dxa"/>
            <w:vMerge/>
          </w:tcPr>
          <w:p w14:paraId="6672A438" w14:textId="77777777" w:rsidR="00DB52CF" w:rsidRDefault="00DB52CF" w:rsidP="00DB52CF">
            <w:pPr>
              <w:spacing w:line="360" w:lineRule="auto"/>
              <w:jc w:val="center"/>
            </w:pPr>
          </w:p>
        </w:tc>
        <w:tc>
          <w:tcPr>
            <w:tcW w:w="6095" w:type="dxa"/>
          </w:tcPr>
          <w:p w14:paraId="5712D4F4" w14:textId="5C81AB9A" w:rsidR="00DB52CF" w:rsidRPr="00664B44" w:rsidRDefault="00DB52CF" w:rsidP="00DB52CF">
            <w:pPr>
              <w:spacing w:line="360" w:lineRule="auto"/>
              <w:jc w:val="both"/>
              <w:rPr>
                <w:rFonts w:eastAsia="Times New Roman"/>
                <w:color w:val="212121"/>
              </w:rPr>
            </w:pPr>
            <w:r w:rsidRPr="00664B44">
              <w:rPr>
                <w:rFonts w:eastAsia="Times New Roman"/>
                <w:color w:val="212121"/>
                <w:lang w:eastAsia="es-MX"/>
              </w:rPr>
              <w:t>Dicen groserías a otros compañeros</w:t>
            </w:r>
            <w:r w:rsidR="00775211">
              <w:rPr>
                <w:rFonts w:eastAsia="Times New Roman"/>
                <w:color w:val="212121"/>
                <w:lang w:eastAsia="es-MX"/>
              </w:rPr>
              <w:t>.</w:t>
            </w:r>
          </w:p>
        </w:tc>
      </w:tr>
      <w:tr w:rsidR="00DB52CF" w14:paraId="03E1F0BA" w14:textId="77777777" w:rsidTr="002D5CA8">
        <w:tc>
          <w:tcPr>
            <w:tcW w:w="3256" w:type="dxa"/>
            <w:vMerge/>
          </w:tcPr>
          <w:p w14:paraId="450694BB" w14:textId="77777777" w:rsidR="00DB52CF" w:rsidRDefault="00DB52CF" w:rsidP="00DB52CF">
            <w:pPr>
              <w:spacing w:line="360" w:lineRule="auto"/>
              <w:jc w:val="center"/>
            </w:pPr>
          </w:p>
        </w:tc>
        <w:tc>
          <w:tcPr>
            <w:tcW w:w="6095" w:type="dxa"/>
          </w:tcPr>
          <w:p w14:paraId="2884A606" w14:textId="75A11B2B" w:rsidR="00DB52CF" w:rsidRPr="00664B44" w:rsidRDefault="00DB52CF" w:rsidP="00DB52CF">
            <w:pPr>
              <w:spacing w:line="360" w:lineRule="auto"/>
              <w:jc w:val="both"/>
              <w:rPr>
                <w:rFonts w:eastAsia="Times New Roman"/>
                <w:color w:val="212121"/>
              </w:rPr>
            </w:pPr>
            <w:r w:rsidRPr="00664B44">
              <w:rPr>
                <w:rFonts w:eastAsia="Times New Roman"/>
                <w:color w:val="212121"/>
                <w:lang w:eastAsia="es-MX"/>
              </w:rPr>
              <w:t>Ponen apodos a los demás</w:t>
            </w:r>
            <w:r w:rsidR="00775211">
              <w:rPr>
                <w:rFonts w:eastAsia="Times New Roman"/>
                <w:color w:val="212121"/>
                <w:lang w:eastAsia="es-MX"/>
              </w:rPr>
              <w:t>.</w:t>
            </w:r>
          </w:p>
        </w:tc>
      </w:tr>
      <w:tr w:rsidR="00DB52CF" w14:paraId="451BEA6B" w14:textId="77777777" w:rsidTr="002D5CA8">
        <w:tc>
          <w:tcPr>
            <w:tcW w:w="3256" w:type="dxa"/>
            <w:vMerge/>
          </w:tcPr>
          <w:p w14:paraId="0DDCBA0F" w14:textId="77777777" w:rsidR="00DB52CF" w:rsidRDefault="00DB52CF" w:rsidP="00DB52CF">
            <w:pPr>
              <w:spacing w:line="360" w:lineRule="auto"/>
              <w:jc w:val="center"/>
            </w:pPr>
          </w:p>
        </w:tc>
        <w:tc>
          <w:tcPr>
            <w:tcW w:w="6095" w:type="dxa"/>
          </w:tcPr>
          <w:p w14:paraId="67DA848C" w14:textId="409C33DC" w:rsidR="00DB52CF" w:rsidRPr="00664B44" w:rsidRDefault="00DB52CF" w:rsidP="00DB52CF">
            <w:pPr>
              <w:spacing w:line="360" w:lineRule="auto"/>
              <w:jc w:val="both"/>
              <w:rPr>
                <w:rFonts w:eastAsia="Times New Roman"/>
                <w:color w:val="212121"/>
              </w:rPr>
            </w:pPr>
            <w:r w:rsidRPr="00664B44">
              <w:rPr>
                <w:rFonts w:eastAsia="Times New Roman"/>
                <w:color w:val="212121"/>
                <w:lang w:eastAsia="es-MX"/>
              </w:rPr>
              <w:t>Roban las cosas de otros</w:t>
            </w:r>
            <w:r w:rsidR="00775211">
              <w:rPr>
                <w:rFonts w:eastAsia="Times New Roman"/>
                <w:color w:val="212121"/>
                <w:lang w:eastAsia="es-MX"/>
              </w:rPr>
              <w:t>.</w:t>
            </w:r>
          </w:p>
        </w:tc>
      </w:tr>
      <w:tr w:rsidR="00DB52CF" w14:paraId="0031FA58" w14:textId="77777777" w:rsidTr="002D5CA8">
        <w:tc>
          <w:tcPr>
            <w:tcW w:w="3256" w:type="dxa"/>
            <w:vMerge/>
          </w:tcPr>
          <w:p w14:paraId="5AFCD280" w14:textId="77777777" w:rsidR="00DB52CF" w:rsidRDefault="00DB52CF" w:rsidP="00DB52CF">
            <w:pPr>
              <w:spacing w:line="360" w:lineRule="auto"/>
              <w:jc w:val="center"/>
            </w:pPr>
          </w:p>
        </w:tc>
        <w:tc>
          <w:tcPr>
            <w:tcW w:w="6095" w:type="dxa"/>
          </w:tcPr>
          <w:p w14:paraId="30246B37" w14:textId="437E66D9" w:rsidR="00DB52CF" w:rsidRPr="00664B44" w:rsidRDefault="00DB52CF" w:rsidP="00DB52CF">
            <w:pPr>
              <w:spacing w:line="360" w:lineRule="auto"/>
              <w:jc w:val="both"/>
              <w:rPr>
                <w:rFonts w:eastAsia="Times New Roman"/>
                <w:color w:val="212121"/>
              </w:rPr>
            </w:pPr>
            <w:r w:rsidRPr="00664B44">
              <w:rPr>
                <w:rFonts w:eastAsia="Times New Roman"/>
                <w:color w:val="212121"/>
                <w:lang w:eastAsia="es-MX"/>
              </w:rPr>
              <w:t>Ignoran a otros compañeros</w:t>
            </w:r>
            <w:r w:rsidR="00775211">
              <w:rPr>
                <w:rFonts w:eastAsia="Times New Roman"/>
                <w:color w:val="212121"/>
                <w:lang w:eastAsia="es-MX"/>
              </w:rPr>
              <w:t>.</w:t>
            </w:r>
          </w:p>
        </w:tc>
      </w:tr>
      <w:tr w:rsidR="00DB52CF" w14:paraId="4213E599" w14:textId="77777777" w:rsidTr="002D5CA8">
        <w:tc>
          <w:tcPr>
            <w:tcW w:w="3256" w:type="dxa"/>
            <w:vMerge/>
          </w:tcPr>
          <w:p w14:paraId="185DC1E3" w14:textId="77777777" w:rsidR="00DB52CF" w:rsidRDefault="00DB52CF" w:rsidP="00DB52CF">
            <w:pPr>
              <w:spacing w:line="360" w:lineRule="auto"/>
              <w:jc w:val="center"/>
            </w:pPr>
          </w:p>
        </w:tc>
        <w:tc>
          <w:tcPr>
            <w:tcW w:w="6095" w:type="dxa"/>
          </w:tcPr>
          <w:p w14:paraId="5FE3D29E" w14:textId="633C6A32" w:rsidR="00DB52CF" w:rsidRPr="00664B44" w:rsidRDefault="00DB52CF" w:rsidP="00DB52CF">
            <w:pPr>
              <w:spacing w:line="360" w:lineRule="auto"/>
              <w:jc w:val="both"/>
              <w:rPr>
                <w:rFonts w:eastAsia="Times New Roman"/>
                <w:color w:val="212121"/>
              </w:rPr>
            </w:pPr>
            <w:r w:rsidRPr="00664B44">
              <w:rPr>
                <w:rFonts w:eastAsia="Times New Roman"/>
                <w:color w:val="212121"/>
                <w:lang w:eastAsia="es-MX"/>
              </w:rPr>
              <w:t>Rompen los materiales de los demás</w:t>
            </w:r>
            <w:r w:rsidR="00775211">
              <w:rPr>
                <w:rFonts w:eastAsia="Times New Roman"/>
                <w:color w:val="212121"/>
                <w:lang w:eastAsia="es-MX"/>
              </w:rPr>
              <w:t>.</w:t>
            </w:r>
          </w:p>
        </w:tc>
      </w:tr>
      <w:tr w:rsidR="00DB52CF" w14:paraId="6922B75D" w14:textId="77777777" w:rsidTr="002D5CA8">
        <w:tc>
          <w:tcPr>
            <w:tcW w:w="3256" w:type="dxa"/>
            <w:vMerge/>
          </w:tcPr>
          <w:p w14:paraId="105C07B6" w14:textId="77777777" w:rsidR="00DB52CF" w:rsidRDefault="00DB52CF" w:rsidP="00DB52CF">
            <w:pPr>
              <w:spacing w:line="360" w:lineRule="auto"/>
              <w:jc w:val="center"/>
            </w:pPr>
          </w:p>
        </w:tc>
        <w:tc>
          <w:tcPr>
            <w:tcW w:w="6095" w:type="dxa"/>
          </w:tcPr>
          <w:p w14:paraId="35A07E86" w14:textId="1FC2F86D" w:rsidR="00DB52CF" w:rsidRPr="00664B44" w:rsidRDefault="00DB52CF" w:rsidP="00DB52CF">
            <w:pPr>
              <w:spacing w:line="360" w:lineRule="auto"/>
              <w:jc w:val="both"/>
              <w:rPr>
                <w:rFonts w:eastAsia="Times New Roman"/>
                <w:color w:val="212121"/>
              </w:rPr>
            </w:pPr>
            <w:r w:rsidRPr="00664B44">
              <w:rPr>
                <w:rFonts w:eastAsia="Times New Roman"/>
                <w:color w:val="212121"/>
                <w:lang w:eastAsia="es-MX"/>
              </w:rPr>
              <w:t>Maltratan el mobiliario escolar</w:t>
            </w:r>
            <w:r w:rsidR="00775211">
              <w:rPr>
                <w:rFonts w:eastAsia="Times New Roman"/>
                <w:color w:val="212121"/>
                <w:lang w:eastAsia="es-MX"/>
              </w:rPr>
              <w:t>.</w:t>
            </w:r>
          </w:p>
        </w:tc>
      </w:tr>
      <w:tr w:rsidR="00DB52CF" w14:paraId="03D591FB" w14:textId="77777777" w:rsidTr="002D5CA8">
        <w:tc>
          <w:tcPr>
            <w:tcW w:w="3256" w:type="dxa"/>
            <w:vMerge w:val="restart"/>
            <w:textDirection w:val="btLr"/>
          </w:tcPr>
          <w:p w14:paraId="73E15F12" w14:textId="77777777" w:rsidR="00DB52CF" w:rsidRPr="003D4E3D" w:rsidRDefault="00DB52CF" w:rsidP="002D5CA8">
            <w:pPr>
              <w:spacing w:line="360" w:lineRule="auto"/>
              <w:jc w:val="center"/>
              <w:rPr>
                <w:rFonts w:eastAsia="Times New Roman"/>
                <w:b/>
                <w:color w:val="212121"/>
                <w:lang w:eastAsia="es-MX"/>
              </w:rPr>
            </w:pPr>
            <w:r>
              <w:rPr>
                <w:rFonts w:eastAsia="Times New Roman"/>
                <w:b/>
                <w:color w:val="212121"/>
                <w:lang w:eastAsia="es-MX"/>
              </w:rPr>
              <w:t>Relación profesores-alumnos</w:t>
            </w:r>
          </w:p>
        </w:tc>
        <w:tc>
          <w:tcPr>
            <w:tcW w:w="6095" w:type="dxa"/>
          </w:tcPr>
          <w:p w14:paraId="28093226" w14:textId="15C13588" w:rsidR="00DB52CF" w:rsidRPr="005E3262" w:rsidRDefault="00DB52CF" w:rsidP="00DB52CF">
            <w:pPr>
              <w:spacing w:line="360" w:lineRule="auto"/>
              <w:jc w:val="both"/>
              <w:rPr>
                <w:rFonts w:eastAsia="Times New Roman"/>
                <w:color w:val="212121"/>
              </w:rPr>
            </w:pPr>
            <w:r w:rsidRPr="005E3262">
              <w:rPr>
                <w:rFonts w:eastAsia="Times New Roman"/>
                <w:color w:val="212121"/>
                <w:lang w:eastAsia="es-MX"/>
              </w:rPr>
              <w:t>Tienen un trato de respeto con sus estudiantes</w:t>
            </w:r>
            <w:r w:rsidR="00775211">
              <w:rPr>
                <w:rFonts w:eastAsia="Times New Roman"/>
                <w:color w:val="212121"/>
                <w:lang w:eastAsia="es-MX"/>
              </w:rPr>
              <w:t>.</w:t>
            </w:r>
          </w:p>
        </w:tc>
      </w:tr>
      <w:tr w:rsidR="00DB52CF" w14:paraId="305C8F4F" w14:textId="77777777" w:rsidTr="002D5CA8">
        <w:tc>
          <w:tcPr>
            <w:tcW w:w="3256" w:type="dxa"/>
            <w:vMerge/>
          </w:tcPr>
          <w:p w14:paraId="334E0A2C" w14:textId="77777777" w:rsidR="00DB52CF" w:rsidRDefault="00DB52CF">
            <w:pPr>
              <w:spacing w:line="360" w:lineRule="auto"/>
              <w:jc w:val="center"/>
            </w:pPr>
          </w:p>
        </w:tc>
        <w:tc>
          <w:tcPr>
            <w:tcW w:w="6095" w:type="dxa"/>
          </w:tcPr>
          <w:p w14:paraId="53E91878" w14:textId="302F6445" w:rsidR="00DB52CF" w:rsidRPr="005E3262" w:rsidRDefault="00DB52CF" w:rsidP="00DB52CF">
            <w:pPr>
              <w:spacing w:line="360" w:lineRule="auto"/>
              <w:jc w:val="both"/>
              <w:rPr>
                <w:rFonts w:eastAsia="Times New Roman"/>
                <w:color w:val="212121"/>
              </w:rPr>
            </w:pPr>
            <w:r w:rsidRPr="005E3262">
              <w:rPr>
                <w:rFonts w:eastAsia="Times New Roman"/>
                <w:color w:val="212121"/>
                <w:lang w:eastAsia="es-MX"/>
              </w:rPr>
              <w:t>Tienen una relación de amistad con sus estudiantes</w:t>
            </w:r>
            <w:r w:rsidR="00775211">
              <w:rPr>
                <w:rFonts w:eastAsia="Times New Roman"/>
                <w:color w:val="212121"/>
                <w:lang w:eastAsia="es-MX"/>
              </w:rPr>
              <w:t>.</w:t>
            </w:r>
          </w:p>
        </w:tc>
      </w:tr>
      <w:tr w:rsidR="00DB52CF" w14:paraId="2F6B8BD7" w14:textId="77777777" w:rsidTr="002D5CA8">
        <w:tc>
          <w:tcPr>
            <w:tcW w:w="3256" w:type="dxa"/>
            <w:vMerge/>
          </w:tcPr>
          <w:p w14:paraId="69F289C3" w14:textId="77777777" w:rsidR="00DB52CF" w:rsidRDefault="00DB52CF">
            <w:pPr>
              <w:spacing w:line="360" w:lineRule="auto"/>
              <w:jc w:val="center"/>
            </w:pPr>
          </w:p>
        </w:tc>
        <w:tc>
          <w:tcPr>
            <w:tcW w:w="6095" w:type="dxa"/>
          </w:tcPr>
          <w:p w14:paraId="189BE34C" w14:textId="252677F2" w:rsidR="00DB52CF" w:rsidRPr="005E3262" w:rsidRDefault="00DB52CF" w:rsidP="00DB52CF">
            <w:pPr>
              <w:spacing w:line="360" w:lineRule="auto"/>
              <w:jc w:val="both"/>
              <w:rPr>
                <w:rFonts w:eastAsia="Times New Roman"/>
                <w:color w:val="212121"/>
              </w:rPr>
            </w:pPr>
            <w:r w:rsidRPr="005E3262">
              <w:rPr>
                <w:rFonts w:eastAsia="Times New Roman"/>
                <w:color w:val="212121"/>
                <w:lang w:eastAsia="es-MX"/>
              </w:rPr>
              <w:t>Se preocupan por el rendimiento escolar de los estudiantes</w:t>
            </w:r>
            <w:r w:rsidR="00775211">
              <w:rPr>
                <w:rFonts w:eastAsia="Times New Roman"/>
                <w:color w:val="212121"/>
                <w:lang w:eastAsia="es-MX"/>
              </w:rPr>
              <w:t>.</w:t>
            </w:r>
          </w:p>
        </w:tc>
      </w:tr>
      <w:tr w:rsidR="00DB52CF" w14:paraId="0B78CBF3" w14:textId="77777777" w:rsidTr="002D5CA8">
        <w:tc>
          <w:tcPr>
            <w:tcW w:w="3256" w:type="dxa"/>
            <w:vMerge/>
          </w:tcPr>
          <w:p w14:paraId="4BE0778B" w14:textId="77777777" w:rsidR="00DB52CF" w:rsidRDefault="00DB52CF">
            <w:pPr>
              <w:spacing w:line="360" w:lineRule="auto"/>
              <w:jc w:val="center"/>
            </w:pPr>
          </w:p>
        </w:tc>
        <w:tc>
          <w:tcPr>
            <w:tcW w:w="6095" w:type="dxa"/>
          </w:tcPr>
          <w:p w14:paraId="7D56F16D" w14:textId="4FD44053" w:rsidR="00DB52CF" w:rsidRPr="005E3262" w:rsidRDefault="00DB52CF" w:rsidP="00DB52CF">
            <w:pPr>
              <w:spacing w:line="360" w:lineRule="auto"/>
              <w:jc w:val="both"/>
              <w:rPr>
                <w:rFonts w:eastAsia="Times New Roman"/>
                <w:color w:val="212121"/>
              </w:rPr>
            </w:pPr>
            <w:r w:rsidRPr="005E3262">
              <w:rPr>
                <w:rFonts w:eastAsia="Times New Roman"/>
                <w:color w:val="212121"/>
                <w:lang w:eastAsia="es-MX"/>
              </w:rPr>
              <w:t>Ayudan a los estudiantes en problemas personales</w:t>
            </w:r>
            <w:r w:rsidR="00775211">
              <w:rPr>
                <w:rFonts w:eastAsia="Times New Roman"/>
                <w:color w:val="212121"/>
                <w:lang w:eastAsia="es-MX"/>
              </w:rPr>
              <w:t>.</w:t>
            </w:r>
          </w:p>
        </w:tc>
      </w:tr>
      <w:tr w:rsidR="00DB52CF" w14:paraId="7A52178A" w14:textId="77777777" w:rsidTr="002D5CA8">
        <w:tc>
          <w:tcPr>
            <w:tcW w:w="3256" w:type="dxa"/>
            <w:vMerge/>
          </w:tcPr>
          <w:p w14:paraId="3434EBBD" w14:textId="77777777" w:rsidR="00DB52CF" w:rsidRDefault="00DB52CF">
            <w:pPr>
              <w:spacing w:line="360" w:lineRule="auto"/>
              <w:jc w:val="center"/>
            </w:pPr>
          </w:p>
        </w:tc>
        <w:tc>
          <w:tcPr>
            <w:tcW w:w="6095" w:type="dxa"/>
          </w:tcPr>
          <w:p w14:paraId="6D448FEB" w14:textId="1CB49FF3" w:rsidR="00DB52CF" w:rsidRPr="005E3262" w:rsidRDefault="00DB52CF" w:rsidP="00DB52CF">
            <w:pPr>
              <w:spacing w:line="360" w:lineRule="auto"/>
              <w:jc w:val="both"/>
              <w:rPr>
                <w:rFonts w:eastAsia="Times New Roman"/>
                <w:color w:val="212121"/>
              </w:rPr>
            </w:pPr>
            <w:r w:rsidRPr="005E3262">
              <w:rPr>
                <w:rFonts w:eastAsia="Times New Roman"/>
                <w:color w:val="212121"/>
                <w:lang w:eastAsia="es-MX"/>
              </w:rPr>
              <w:t>Fomentan el trabajo en equipo</w:t>
            </w:r>
            <w:r w:rsidR="00775211">
              <w:rPr>
                <w:rFonts w:eastAsia="Times New Roman"/>
                <w:color w:val="212121"/>
                <w:lang w:eastAsia="es-MX"/>
              </w:rPr>
              <w:t>.</w:t>
            </w:r>
          </w:p>
        </w:tc>
      </w:tr>
      <w:tr w:rsidR="00DB52CF" w14:paraId="0EC59EBC" w14:textId="77777777" w:rsidTr="002D5CA8">
        <w:tc>
          <w:tcPr>
            <w:tcW w:w="3256" w:type="dxa"/>
            <w:vMerge/>
          </w:tcPr>
          <w:p w14:paraId="3A5DFC00" w14:textId="77777777" w:rsidR="00DB52CF" w:rsidRDefault="00DB52CF">
            <w:pPr>
              <w:spacing w:line="360" w:lineRule="auto"/>
              <w:jc w:val="center"/>
            </w:pPr>
          </w:p>
        </w:tc>
        <w:tc>
          <w:tcPr>
            <w:tcW w:w="6095" w:type="dxa"/>
          </w:tcPr>
          <w:p w14:paraId="42995102" w14:textId="5868E10D" w:rsidR="00DB52CF" w:rsidRPr="005E3262" w:rsidRDefault="00DB52CF" w:rsidP="00DB52CF">
            <w:pPr>
              <w:spacing w:line="360" w:lineRule="auto"/>
              <w:jc w:val="both"/>
              <w:rPr>
                <w:rFonts w:eastAsia="Times New Roman"/>
                <w:color w:val="212121"/>
              </w:rPr>
            </w:pPr>
            <w:r w:rsidRPr="005E3262">
              <w:rPr>
                <w:rFonts w:eastAsia="Times New Roman"/>
                <w:color w:val="212121"/>
                <w:lang w:eastAsia="es-MX"/>
              </w:rPr>
              <w:t>Golpean a los estudiantes</w:t>
            </w:r>
            <w:r w:rsidR="00775211">
              <w:rPr>
                <w:rFonts w:eastAsia="Times New Roman"/>
                <w:color w:val="212121"/>
                <w:lang w:eastAsia="es-MX"/>
              </w:rPr>
              <w:t>.</w:t>
            </w:r>
          </w:p>
        </w:tc>
      </w:tr>
      <w:tr w:rsidR="00DB52CF" w14:paraId="534013A5" w14:textId="77777777" w:rsidTr="002D5CA8">
        <w:tc>
          <w:tcPr>
            <w:tcW w:w="3256" w:type="dxa"/>
            <w:vMerge/>
          </w:tcPr>
          <w:p w14:paraId="4E674014" w14:textId="77777777" w:rsidR="00DB52CF" w:rsidRDefault="00DB52CF">
            <w:pPr>
              <w:spacing w:line="360" w:lineRule="auto"/>
              <w:jc w:val="center"/>
            </w:pPr>
          </w:p>
        </w:tc>
        <w:tc>
          <w:tcPr>
            <w:tcW w:w="6095" w:type="dxa"/>
          </w:tcPr>
          <w:p w14:paraId="6A12186E" w14:textId="4A8E9D44" w:rsidR="00DB52CF" w:rsidRPr="005E3262" w:rsidRDefault="00DB52CF" w:rsidP="00DB52CF">
            <w:pPr>
              <w:spacing w:line="360" w:lineRule="auto"/>
              <w:jc w:val="both"/>
              <w:rPr>
                <w:rFonts w:eastAsia="Times New Roman"/>
                <w:color w:val="212121"/>
              </w:rPr>
            </w:pPr>
            <w:r w:rsidRPr="005E3262">
              <w:rPr>
                <w:rFonts w:eastAsia="Times New Roman"/>
                <w:color w:val="212121"/>
                <w:lang w:eastAsia="es-MX"/>
              </w:rPr>
              <w:t>Acosan sexualmente a las estudiantes</w:t>
            </w:r>
            <w:r w:rsidR="00775211">
              <w:rPr>
                <w:rFonts w:eastAsia="Times New Roman"/>
                <w:color w:val="212121"/>
                <w:lang w:eastAsia="es-MX"/>
              </w:rPr>
              <w:t>.</w:t>
            </w:r>
          </w:p>
        </w:tc>
      </w:tr>
      <w:tr w:rsidR="00DB52CF" w14:paraId="7E6D186B" w14:textId="77777777" w:rsidTr="002D5CA8">
        <w:tc>
          <w:tcPr>
            <w:tcW w:w="3256" w:type="dxa"/>
            <w:vMerge/>
          </w:tcPr>
          <w:p w14:paraId="5C3E790E" w14:textId="77777777" w:rsidR="00DB52CF" w:rsidRDefault="00DB52CF">
            <w:pPr>
              <w:spacing w:line="360" w:lineRule="auto"/>
              <w:jc w:val="center"/>
            </w:pPr>
          </w:p>
        </w:tc>
        <w:tc>
          <w:tcPr>
            <w:tcW w:w="6095" w:type="dxa"/>
          </w:tcPr>
          <w:p w14:paraId="63B6FF4D" w14:textId="5C3428F8" w:rsidR="00DB52CF" w:rsidRPr="005E3262" w:rsidRDefault="00DB52CF" w:rsidP="00DB52CF">
            <w:pPr>
              <w:spacing w:line="360" w:lineRule="auto"/>
              <w:jc w:val="both"/>
              <w:rPr>
                <w:rFonts w:eastAsia="Times New Roman"/>
                <w:color w:val="212121"/>
              </w:rPr>
            </w:pPr>
            <w:r w:rsidRPr="005E3262">
              <w:rPr>
                <w:rFonts w:eastAsia="Times New Roman"/>
                <w:color w:val="212121"/>
                <w:lang w:eastAsia="es-MX"/>
              </w:rPr>
              <w:t>Ponen apodos a los estudiantes</w:t>
            </w:r>
            <w:r w:rsidR="00775211">
              <w:rPr>
                <w:rFonts w:eastAsia="Times New Roman"/>
                <w:color w:val="212121"/>
                <w:lang w:eastAsia="es-MX"/>
              </w:rPr>
              <w:t>.</w:t>
            </w:r>
          </w:p>
        </w:tc>
      </w:tr>
      <w:tr w:rsidR="00DB52CF" w14:paraId="60215D2F" w14:textId="77777777" w:rsidTr="002D5CA8">
        <w:tc>
          <w:tcPr>
            <w:tcW w:w="3256" w:type="dxa"/>
            <w:vMerge w:val="restart"/>
            <w:textDirection w:val="btLr"/>
          </w:tcPr>
          <w:p w14:paraId="3A4EACD8" w14:textId="77777777" w:rsidR="00DB52CF" w:rsidRPr="00C7508B" w:rsidRDefault="00DB52CF" w:rsidP="002D5CA8">
            <w:pPr>
              <w:spacing w:line="360" w:lineRule="auto"/>
              <w:jc w:val="center"/>
              <w:rPr>
                <w:rFonts w:eastAsia="Times New Roman"/>
                <w:b/>
                <w:color w:val="212121"/>
                <w:lang w:eastAsia="es-MX"/>
              </w:rPr>
            </w:pPr>
            <w:r w:rsidRPr="00C7508B">
              <w:rPr>
                <w:rFonts w:eastAsia="Times New Roman"/>
                <w:b/>
                <w:color w:val="212121"/>
                <w:lang w:eastAsia="es-MX"/>
              </w:rPr>
              <w:t>Participación individual</w:t>
            </w:r>
          </w:p>
        </w:tc>
        <w:tc>
          <w:tcPr>
            <w:tcW w:w="6095" w:type="dxa"/>
          </w:tcPr>
          <w:p w14:paraId="7749AA90" w14:textId="5814A82E" w:rsidR="00DB52CF" w:rsidRPr="00130189" w:rsidRDefault="00DB52CF" w:rsidP="00DB52CF">
            <w:pPr>
              <w:spacing w:line="360" w:lineRule="auto"/>
              <w:jc w:val="both"/>
              <w:rPr>
                <w:rFonts w:eastAsia="Times New Roman"/>
                <w:color w:val="212121"/>
              </w:rPr>
            </w:pPr>
            <w:r w:rsidRPr="00130189">
              <w:rPr>
                <w:rFonts w:eastAsia="Times New Roman"/>
                <w:color w:val="212121"/>
                <w:lang w:eastAsia="es-MX"/>
              </w:rPr>
              <w:t>Asistes a clases</w:t>
            </w:r>
            <w:r w:rsidR="00775211">
              <w:rPr>
                <w:rFonts w:eastAsia="Times New Roman"/>
                <w:color w:val="212121"/>
                <w:lang w:eastAsia="es-MX"/>
              </w:rPr>
              <w:t>.</w:t>
            </w:r>
          </w:p>
        </w:tc>
      </w:tr>
      <w:tr w:rsidR="00DB52CF" w14:paraId="66BEEE5F" w14:textId="77777777" w:rsidTr="002D5CA8">
        <w:tc>
          <w:tcPr>
            <w:tcW w:w="3256" w:type="dxa"/>
            <w:vMerge/>
          </w:tcPr>
          <w:p w14:paraId="7B00AC1D" w14:textId="77777777" w:rsidR="00DB52CF" w:rsidRDefault="00DB52CF" w:rsidP="00DB52CF">
            <w:pPr>
              <w:spacing w:line="360" w:lineRule="auto"/>
              <w:jc w:val="both"/>
            </w:pPr>
          </w:p>
        </w:tc>
        <w:tc>
          <w:tcPr>
            <w:tcW w:w="6095" w:type="dxa"/>
          </w:tcPr>
          <w:p w14:paraId="63D7BEC8" w14:textId="2B84D0BE" w:rsidR="00DB52CF" w:rsidRPr="00130189" w:rsidRDefault="00DB52CF" w:rsidP="00DB52CF">
            <w:pPr>
              <w:spacing w:line="360" w:lineRule="auto"/>
              <w:jc w:val="both"/>
              <w:rPr>
                <w:rFonts w:eastAsia="Times New Roman"/>
                <w:color w:val="212121"/>
              </w:rPr>
            </w:pPr>
            <w:r w:rsidRPr="00130189">
              <w:rPr>
                <w:rFonts w:eastAsia="Times New Roman"/>
                <w:color w:val="212121"/>
                <w:lang w:eastAsia="es-MX"/>
              </w:rPr>
              <w:t>Tienes interés por la escuela</w:t>
            </w:r>
            <w:r w:rsidR="00775211">
              <w:rPr>
                <w:rFonts w:eastAsia="Times New Roman"/>
                <w:color w:val="212121"/>
                <w:lang w:eastAsia="es-MX"/>
              </w:rPr>
              <w:t>.</w:t>
            </w:r>
          </w:p>
        </w:tc>
      </w:tr>
      <w:tr w:rsidR="00DB52CF" w14:paraId="18C3294B" w14:textId="77777777" w:rsidTr="002D5CA8">
        <w:tc>
          <w:tcPr>
            <w:tcW w:w="3256" w:type="dxa"/>
            <w:vMerge/>
          </w:tcPr>
          <w:p w14:paraId="45CBAC0C" w14:textId="77777777" w:rsidR="00DB52CF" w:rsidRDefault="00DB52CF" w:rsidP="00DB52CF">
            <w:pPr>
              <w:spacing w:line="360" w:lineRule="auto"/>
              <w:jc w:val="both"/>
            </w:pPr>
          </w:p>
        </w:tc>
        <w:tc>
          <w:tcPr>
            <w:tcW w:w="6095" w:type="dxa"/>
          </w:tcPr>
          <w:p w14:paraId="319413AA" w14:textId="2148CF4F" w:rsidR="00DB52CF" w:rsidRPr="00130189" w:rsidRDefault="00DB52CF" w:rsidP="00DB52CF">
            <w:pPr>
              <w:spacing w:line="360" w:lineRule="auto"/>
              <w:jc w:val="both"/>
              <w:rPr>
                <w:rFonts w:eastAsia="Times New Roman"/>
                <w:color w:val="212121"/>
              </w:rPr>
            </w:pPr>
            <w:r w:rsidRPr="00130189">
              <w:rPr>
                <w:rFonts w:eastAsia="Times New Roman"/>
                <w:color w:val="212121"/>
                <w:lang w:eastAsia="es-MX"/>
              </w:rPr>
              <w:t>Has recibido insultos de otros compañeros en redes sociales</w:t>
            </w:r>
            <w:r w:rsidR="00775211">
              <w:rPr>
                <w:rFonts w:eastAsia="Times New Roman"/>
                <w:color w:val="212121"/>
                <w:lang w:eastAsia="es-MX"/>
              </w:rPr>
              <w:t>.</w:t>
            </w:r>
          </w:p>
        </w:tc>
      </w:tr>
      <w:tr w:rsidR="00DB52CF" w14:paraId="560389C0" w14:textId="77777777" w:rsidTr="002D5CA8">
        <w:tc>
          <w:tcPr>
            <w:tcW w:w="3256" w:type="dxa"/>
            <w:vMerge/>
          </w:tcPr>
          <w:p w14:paraId="1213CF22" w14:textId="77777777" w:rsidR="00DB52CF" w:rsidRDefault="00DB52CF" w:rsidP="00DB52CF">
            <w:pPr>
              <w:spacing w:line="360" w:lineRule="auto"/>
              <w:jc w:val="both"/>
            </w:pPr>
          </w:p>
        </w:tc>
        <w:tc>
          <w:tcPr>
            <w:tcW w:w="6095" w:type="dxa"/>
          </w:tcPr>
          <w:p w14:paraId="1CFDF743" w14:textId="0145CBB7" w:rsidR="00DB52CF" w:rsidRPr="00130189" w:rsidRDefault="00DB52CF" w:rsidP="00DB52CF">
            <w:pPr>
              <w:spacing w:line="360" w:lineRule="auto"/>
              <w:jc w:val="both"/>
              <w:rPr>
                <w:rFonts w:eastAsia="Times New Roman"/>
                <w:color w:val="212121"/>
              </w:rPr>
            </w:pPr>
            <w:r w:rsidRPr="00130189">
              <w:rPr>
                <w:rFonts w:eastAsia="Times New Roman"/>
                <w:color w:val="212121"/>
                <w:lang w:eastAsia="es-MX"/>
              </w:rPr>
              <w:t>Respetas los acuerdos de la clase</w:t>
            </w:r>
            <w:r w:rsidR="00775211">
              <w:rPr>
                <w:rFonts w:eastAsia="Times New Roman"/>
                <w:color w:val="212121"/>
                <w:lang w:eastAsia="es-MX"/>
              </w:rPr>
              <w:t>.</w:t>
            </w:r>
          </w:p>
        </w:tc>
      </w:tr>
      <w:tr w:rsidR="00DB52CF" w14:paraId="0443AD83" w14:textId="77777777" w:rsidTr="002D5CA8">
        <w:tc>
          <w:tcPr>
            <w:tcW w:w="3256" w:type="dxa"/>
            <w:vMerge/>
          </w:tcPr>
          <w:p w14:paraId="60C85E5E" w14:textId="77777777" w:rsidR="00DB52CF" w:rsidRDefault="00DB52CF" w:rsidP="00DB52CF">
            <w:pPr>
              <w:spacing w:line="360" w:lineRule="auto"/>
              <w:jc w:val="both"/>
            </w:pPr>
          </w:p>
        </w:tc>
        <w:tc>
          <w:tcPr>
            <w:tcW w:w="6095" w:type="dxa"/>
          </w:tcPr>
          <w:p w14:paraId="01D93144" w14:textId="6DA4DFEE" w:rsidR="00DB52CF" w:rsidRPr="00130189" w:rsidRDefault="00DB52CF" w:rsidP="00DB52CF">
            <w:pPr>
              <w:spacing w:line="360" w:lineRule="auto"/>
              <w:jc w:val="both"/>
              <w:rPr>
                <w:rFonts w:eastAsia="Times New Roman"/>
                <w:color w:val="212121"/>
              </w:rPr>
            </w:pPr>
            <w:r w:rsidRPr="00130189">
              <w:rPr>
                <w:rFonts w:eastAsia="Times New Roman"/>
                <w:color w:val="212121"/>
                <w:lang w:eastAsia="es-MX"/>
              </w:rPr>
              <w:t>Te escapas de la escuela en horas de clase</w:t>
            </w:r>
            <w:r w:rsidR="00775211">
              <w:rPr>
                <w:rFonts w:eastAsia="Times New Roman"/>
                <w:color w:val="212121"/>
                <w:lang w:eastAsia="es-MX"/>
              </w:rPr>
              <w:t>.</w:t>
            </w:r>
          </w:p>
        </w:tc>
      </w:tr>
      <w:tr w:rsidR="00DB52CF" w14:paraId="60AC63E2" w14:textId="77777777" w:rsidTr="002D5CA8">
        <w:tc>
          <w:tcPr>
            <w:tcW w:w="3256" w:type="dxa"/>
            <w:vMerge/>
          </w:tcPr>
          <w:p w14:paraId="336429B9" w14:textId="77777777" w:rsidR="00DB52CF" w:rsidRDefault="00DB52CF" w:rsidP="00DB52CF">
            <w:pPr>
              <w:spacing w:line="360" w:lineRule="auto"/>
              <w:jc w:val="both"/>
            </w:pPr>
          </w:p>
        </w:tc>
        <w:tc>
          <w:tcPr>
            <w:tcW w:w="6095" w:type="dxa"/>
          </w:tcPr>
          <w:p w14:paraId="24A17258" w14:textId="692F8CFE" w:rsidR="00DB52CF" w:rsidRPr="00130189" w:rsidRDefault="00DB52CF" w:rsidP="00DB52CF">
            <w:pPr>
              <w:spacing w:line="360" w:lineRule="auto"/>
              <w:jc w:val="both"/>
              <w:rPr>
                <w:rFonts w:eastAsia="Times New Roman"/>
                <w:color w:val="212121"/>
              </w:rPr>
            </w:pPr>
            <w:r w:rsidRPr="00130189">
              <w:rPr>
                <w:rFonts w:eastAsia="Times New Roman"/>
                <w:color w:val="212121"/>
                <w:lang w:eastAsia="es-MX"/>
              </w:rPr>
              <w:t>Te llevas bien con la mayoría de tus compañeros</w:t>
            </w:r>
            <w:r w:rsidR="00775211">
              <w:rPr>
                <w:rFonts w:eastAsia="Times New Roman"/>
                <w:color w:val="212121"/>
                <w:lang w:eastAsia="es-MX"/>
              </w:rPr>
              <w:t>.</w:t>
            </w:r>
          </w:p>
        </w:tc>
      </w:tr>
      <w:tr w:rsidR="00DB52CF" w14:paraId="1EC8339F" w14:textId="77777777" w:rsidTr="002D5CA8">
        <w:tc>
          <w:tcPr>
            <w:tcW w:w="3256" w:type="dxa"/>
            <w:vMerge/>
          </w:tcPr>
          <w:p w14:paraId="5080C95A" w14:textId="77777777" w:rsidR="00DB52CF" w:rsidRDefault="00DB52CF" w:rsidP="00DB52CF">
            <w:pPr>
              <w:spacing w:line="360" w:lineRule="auto"/>
              <w:jc w:val="both"/>
            </w:pPr>
          </w:p>
        </w:tc>
        <w:tc>
          <w:tcPr>
            <w:tcW w:w="6095" w:type="dxa"/>
          </w:tcPr>
          <w:p w14:paraId="77B96798" w14:textId="6040E86E" w:rsidR="00DB52CF" w:rsidRPr="00130189" w:rsidRDefault="00DB52CF" w:rsidP="00DB52CF">
            <w:pPr>
              <w:spacing w:line="360" w:lineRule="auto"/>
              <w:jc w:val="both"/>
              <w:rPr>
                <w:rFonts w:eastAsia="Times New Roman"/>
                <w:color w:val="212121"/>
              </w:rPr>
            </w:pPr>
            <w:r w:rsidRPr="00130189">
              <w:rPr>
                <w:rFonts w:eastAsia="Times New Roman"/>
                <w:color w:val="212121"/>
                <w:lang w:eastAsia="es-MX"/>
              </w:rPr>
              <w:t>Te sientes rechazado por tus compañeros</w:t>
            </w:r>
            <w:r w:rsidR="00775211">
              <w:rPr>
                <w:rFonts w:eastAsia="Times New Roman"/>
                <w:color w:val="212121"/>
                <w:lang w:eastAsia="es-MX"/>
              </w:rPr>
              <w:t>.</w:t>
            </w:r>
          </w:p>
        </w:tc>
      </w:tr>
      <w:tr w:rsidR="00DB52CF" w14:paraId="198A04D9" w14:textId="77777777" w:rsidTr="002D5CA8">
        <w:tc>
          <w:tcPr>
            <w:tcW w:w="3256" w:type="dxa"/>
            <w:vMerge/>
          </w:tcPr>
          <w:p w14:paraId="017128EB" w14:textId="77777777" w:rsidR="00DB52CF" w:rsidRDefault="00DB52CF" w:rsidP="00DB52CF">
            <w:pPr>
              <w:spacing w:line="360" w:lineRule="auto"/>
              <w:jc w:val="both"/>
            </w:pPr>
          </w:p>
        </w:tc>
        <w:tc>
          <w:tcPr>
            <w:tcW w:w="6095" w:type="dxa"/>
          </w:tcPr>
          <w:p w14:paraId="6D3B5DCA" w14:textId="35219CFA" w:rsidR="00DB52CF" w:rsidRPr="00130189" w:rsidRDefault="00DB52CF" w:rsidP="00DB52CF">
            <w:pPr>
              <w:spacing w:line="360" w:lineRule="auto"/>
              <w:jc w:val="both"/>
              <w:rPr>
                <w:rFonts w:eastAsia="Times New Roman"/>
                <w:color w:val="212121"/>
              </w:rPr>
            </w:pPr>
            <w:r w:rsidRPr="00130189">
              <w:rPr>
                <w:rFonts w:eastAsia="Times New Roman"/>
                <w:color w:val="212121"/>
                <w:lang w:eastAsia="es-MX"/>
              </w:rPr>
              <w:t>Discutes con tus compañeros de clase</w:t>
            </w:r>
            <w:r w:rsidR="00775211">
              <w:rPr>
                <w:rFonts w:eastAsia="Times New Roman"/>
                <w:color w:val="212121"/>
                <w:lang w:eastAsia="es-MX"/>
              </w:rPr>
              <w:t>.</w:t>
            </w:r>
          </w:p>
        </w:tc>
      </w:tr>
      <w:tr w:rsidR="00DB52CF" w14:paraId="56C81739" w14:textId="77777777" w:rsidTr="002D5CA8">
        <w:tc>
          <w:tcPr>
            <w:tcW w:w="3256" w:type="dxa"/>
            <w:vMerge/>
          </w:tcPr>
          <w:p w14:paraId="5EE8BE97" w14:textId="77777777" w:rsidR="00DB52CF" w:rsidRDefault="00DB52CF" w:rsidP="00DB52CF">
            <w:pPr>
              <w:spacing w:line="360" w:lineRule="auto"/>
              <w:jc w:val="both"/>
            </w:pPr>
          </w:p>
        </w:tc>
        <w:tc>
          <w:tcPr>
            <w:tcW w:w="6095" w:type="dxa"/>
          </w:tcPr>
          <w:p w14:paraId="21E484D1" w14:textId="658FF491" w:rsidR="00DB52CF" w:rsidRPr="00130189" w:rsidRDefault="00DB52CF" w:rsidP="00DB52CF">
            <w:pPr>
              <w:spacing w:line="360" w:lineRule="auto"/>
              <w:jc w:val="both"/>
              <w:rPr>
                <w:rFonts w:eastAsia="Times New Roman"/>
                <w:color w:val="212121"/>
              </w:rPr>
            </w:pPr>
            <w:r w:rsidRPr="00130189">
              <w:rPr>
                <w:rFonts w:eastAsia="Times New Roman"/>
                <w:color w:val="212121"/>
                <w:lang w:eastAsia="es-MX"/>
              </w:rPr>
              <w:t>Apoyas a compañeros en sus problemas</w:t>
            </w:r>
            <w:r w:rsidR="00775211">
              <w:rPr>
                <w:rFonts w:eastAsia="Times New Roman"/>
                <w:color w:val="212121"/>
                <w:lang w:eastAsia="es-MX"/>
              </w:rPr>
              <w:t>.</w:t>
            </w:r>
          </w:p>
        </w:tc>
      </w:tr>
      <w:tr w:rsidR="00DB52CF" w14:paraId="47774350" w14:textId="77777777" w:rsidTr="002D5CA8">
        <w:tc>
          <w:tcPr>
            <w:tcW w:w="3256" w:type="dxa"/>
            <w:vMerge/>
          </w:tcPr>
          <w:p w14:paraId="552FC29E" w14:textId="77777777" w:rsidR="00DB52CF" w:rsidRDefault="00DB52CF" w:rsidP="00DB52CF">
            <w:pPr>
              <w:spacing w:line="360" w:lineRule="auto"/>
              <w:jc w:val="both"/>
            </w:pPr>
          </w:p>
        </w:tc>
        <w:tc>
          <w:tcPr>
            <w:tcW w:w="6095" w:type="dxa"/>
          </w:tcPr>
          <w:p w14:paraId="244A0A3B" w14:textId="5EA63F08" w:rsidR="00DB52CF" w:rsidRPr="00130189" w:rsidRDefault="00DB52CF" w:rsidP="00DB52CF">
            <w:pPr>
              <w:spacing w:line="360" w:lineRule="auto"/>
              <w:jc w:val="both"/>
              <w:rPr>
                <w:rFonts w:eastAsia="Times New Roman"/>
                <w:color w:val="212121"/>
              </w:rPr>
            </w:pPr>
            <w:r w:rsidRPr="00130189">
              <w:rPr>
                <w:rFonts w:eastAsia="Times New Roman"/>
                <w:color w:val="212121"/>
                <w:lang w:eastAsia="es-MX"/>
              </w:rPr>
              <w:t>Asesoras a otros en sus tareas</w:t>
            </w:r>
            <w:r w:rsidR="00775211">
              <w:rPr>
                <w:rFonts w:eastAsia="Times New Roman"/>
                <w:color w:val="212121"/>
                <w:lang w:eastAsia="es-MX"/>
              </w:rPr>
              <w:t>.</w:t>
            </w:r>
          </w:p>
        </w:tc>
      </w:tr>
      <w:tr w:rsidR="00DB52CF" w14:paraId="20C3D0C8" w14:textId="77777777" w:rsidTr="002D5CA8">
        <w:tc>
          <w:tcPr>
            <w:tcW w:w="3256" w:type="dxa"/>
            <w:vMerge/>
          </w:tcPr>
          <w:p w14:paraId="455E31A6" w14:textId="77777777" w:rsidR="00DB52CF" w:rsidRDefault="00DB52CF" w:rsidP="00DB52CF">
            <w:pPr>
              <w:spacing w:line="360" w:lineRule="auto"/>
              <w:jc w:val="both"/>
            </w:pPr>
          </w:p>
        </w:tc>
        <w:tc>
          <w:tcPr>
            <w:tcW w:w="6095" w:type="dxa"/>
          </w:tcPr>
          <w:p w14:paraId="49A38220" w14:textId="2ACD0660" w:rsidR="00DB52CF" w:rsidRPr="00130189" w:rsidRDefault="00DB52CF" w:rsidP="00DB52CF">
            <w:pPr>
              <w:spacing w:line="360" w:lineRule="auto"/>
              <w:jc w:val="both"/>
              <w:rPr>
                <w:rFonts w:eastAsia="Times New Roman"/>
                <w:color w:val="212121"/>
              </w:rPr>
            </w:pPr>
            <w:r w:rsidRPr="00130189">
              <w:rPr>
                <w:rFonts w:eastAsia="Times New Roman"/>
                <w:color w:val="212121"/>
                <w:lang w:eastAsia="es-MX"/>
              </w:rPr>
              <w:t>Encuentras facilidad para trabajar en equipo</w:t>
            </w:r>
            <w:r w:rsidR="00775211">
              <w:rPr>
                <w:rFonts w:eastAsia="Times New Roman"/>
                <w:color w:val="212121"/>
                <w:lang w:eastAsia="es-MX"/>
              </w:rPr>
              <w:t>.</w:t>
            </w:r>
          </w:p>
        </w:tc>
      </w:tr>
    </w:tbl>
    <w:p w14:paraId="60E7398B" w14:textId="2C8EEC3B" w:rsidR="00DB52CF" w:rsidRPr="002D5CA8" w:rsidRDefault="00DB52CF" w:rsidP="002D5CA8">
      <w:pPr>
        <w:spacing w:line="360" w:lineRule="auto"/>
        <w:jc w:val="center"/>
      </w:pPr>
      <w:r>
        <w:t>Fuente: Elaboración propia</w:t>
      </w:r>
    </w:p>
    <w:p w14:paraId="490C9D6E" w14:textId="77777777" w:rsidR="00DB52CF" w:rsidRDefault="00DB52CF" w:rsidP="009C68F2">
      <w:pPr>
        <w:spacing w:line="360" w:lineRule="auto"/>
        <w:jc w:val="both"/>
        <w:rPr>
          <w:b/>
          <w:i/>
        </w:rPr>
      </w:pPr>
    </w:p>
    <w:p w14:paraId="132D4341" w14:textId="21976BBB" w:rsidR="00F0770E" w:rsidRPr="005C7170" w:rsidRDefault="00F0770E" w:rsidP="005C7170">
      <w:pPr>
        <w:autoSpaceDE w:val="0"/>
        <w:autoSpaceDN w:val="0"/>
        <w:adjustRightInd w:val="0"/>
        <w:spacing w:line="360" w:lineRule="auto"/>
        <w:jc w:val="both"/>
        <w:rPr>
          <w:rFonts w:eastAsia="Calibri"/>
          <w:b/>
        </w:rPr>
      </w:pPr>
      <w:r w:rsidRPr="005C7170">
        <w:rPr>
          <w:rFonts w:eastAsia="Calibri"/>
          <w:b/>
        </w:rPr>
        <w:t>Procedimiento</w:t>
      </w:r>
    </w:p>
    <w:p w14:paraId="4A79C9BD" w14:textId="67CF8D6A" w:rsidR="00E93202" w:rsidRDefault="00B43D8D" w:rsidP="002D5CA8">
      <w:pPr>
        <w:spacing w:line="360" w:lineRule="auto"/>
        <w:ind w:firstLine="720"/>
        <w:jc w:val="both"/>
        <w:rPr>
          <w:color w:val="000000" w:themeColor="text1"/>
        </w:rPr>
      </w:pPr>
      <w:r>
        <w:t>Para la realización de la encuesta, como primer paso, se solicitó la autorización del director de la escuela. Enseguida, una vez en los salones de clase, los profesores permitieron aplicar el cuestionario. Los estudiantes tardaron de 20 a 25 minutos en contesta</w:t>
      </w:r>
      <w:r w:rsidR="004F4C0D">
        <w:t>r</w:t>
      </w:r>
      <w:r>
        <w:t xml:space="preserve">. Las respuestas fueron capturadas en una </w:t>
      </w:r>
      <w:r w:rsidR="00A63775">
        <w:t xml:space="preserve">base de datos. Para el análisis, </w:t>
      </w:r>
      <w:r>
        <w:t>se calcularon</w:t>
      </w:r>
      <w:r w:rsidR="00E93202">
        <w:t xml:space="preserve"> la correlación de Pearson, media y covarianza; para esta interpretación se realizó un diagrama de dispersión con la ayuda del programa estadístico </w:t>
      </w:r>
      <w:proofErr w:type="spellStart"/>
      <w:r w:rsidR="00E93202" w:rsidRPr="00E93202">
        <w:rPr>
          <w:color w:val="000000" w:themeColor="text1"/>
        </w:rPr>
        <w:t>Statistical</w:t>
      </w:r>
      <w:proofErr w:type="spellEnd"/>
      <w:r w:rsidR="00E93202" w:rsidRPr="00E93202">
        <w:rPr>
          <w:color w:val="000000" w:themeColor="text1"/>
        </w:rPr>
        <w:t xml:space="preserve"> </w:t>
      </w:r>
      <w:proofErr w:type="spellStart"/>
      <w:r w:rsidR="00E93202" w:rsidRPr="00E93202">
        <w:rPr>
          <w:color w:val="000000" w:themeColor="text1"/>
        </w:rPr>
        <w:t>Package</w:t>
      </w:r>
      <w:proofErr w:type="spellEnd"/>
      <w:r w:rsidR="00E93202" w:rsidRPr="00E93202">
        <w:rPr>
          <w:color w:val="000000" w:themeColor="text1"/>
        </w:rPr>
        <w:t xml:space="preserve"> </w:t>
      </w:r>
      <w:proofErr w:type="spellStart"/>
      <w:r w:rsidR="00E93202" w:rsidRPr="00E93202">
        <w:rPr>
          <w:color w:val="000000" w:themeColor="text1"/>
        </w:rPr>
        <w:t>for</w:t>
      </w:r>
      <w:proofErr w:type="spellEnd"/>
      <w:r w:rsidR="00E93202" w:rsidRPr="00E93202">
        <w:rPr>
          <w:color w:val="000000" w:themeColor="text1"/>
        </w:rPr>
        <w:t xml:space="preserve"> </w:t>
      </w:r>
      <w:proofErr w:type="spellStart"/>
      <w:r w:rsidR="00E93202" w:rsidRPr="00E93202">
        <w:rPr>
          <w:color w:val="000000" w:themeColor="text1"/>
        </w:rPr>
        <w:t>the</w:t>
      </w:r>
      <w:proofErr w:type="spellEnd"/>
      <w:r w:rsidR="00E93202" w:rsidRPr="00E93202">
        <w:rPr>
          <w:color w:val="000000" w:themeColor="text1"/>
        </w:rPr>
        <w:t xml:space="preserve"> Social </w:t>
      </w:r>
      <w:proofErr w:type="spellStart"/>
      <w:r w:rsidR="00E93202" w:rsidRPr="00E93202">
        <w:rPr>
          <w:color w:val="000000" w:themeColor="text1"/>
        </w:rPr>
        <w:t>Sciences</w:t>
      </w:r>
      <w:proofErr w:type="spellEnd"/>
      <w:r w:rsidR="002A192F">
        <w:rPr>
          <w:color w:val="000000" w:themeColor="text1"/>
        </w:rPr>
        <w:t xml:space="preserve"> (</w:t>
      </w:r>
      <w:r w:rsidR="002A192F">
        <w:t>SPSS</w:t>
      </w:r>
      <w:r w:rsidR="00E93202" w:rsidRPr="00E93202">
        <w:rPr>
          <w:color w:val="000000" w:themeColor="text1"/>
        </w:rPr>
        <w:t>)</w:t>
      </w:r>
      <w:r w:rsidR="003D1755">
        <w:rPr>
          <w:color w:val="000000" w:themeColor="text1"/>
        </w:rPr>
        <w:t xml:space="preserve">, </w:t>
      </w:r>
      <w:r w:rsidR="002A192F">
        <w:rPr>
          <w:color w:val="000000" w:themeColor="text1"/>
        </w:rPr>
        <w:t xml:space="preserve">el cual </w:t>
      </w:r>
      <w:r w:rsidR="003D1755">
        <w:rPr>
          <w:color w:val="000000" w:themeColor="text1"/>
        </w:rPr>
        <w:t>permitió conocer la correlación entre variab</w:t>
      </w:r>
      <w:r w:rsidR="00A14031">
        <w:rPr>
          <w:color w:val="000000" w:themeColor="text1"/>
        </w:rPr>
        <w:t>les</w:t>
      </w:r>
      <w:r w:rsidR="002A192F">
        <w:rPr>
          <w:color w:val="000000" w:themeColor="text1"/>
        </w:rPr>
        <w:t xml:space="preserve"> e identificar</w:t>
      </w:r>
      <w:r w:rsidR="00A14031">
        <w:rPr>
          <w:color w:val="000000" w:themeColor="text1"/>
        </w:rPr>
        <w:t xml:space="preserve"> las</w:t>
      </w:r>
      <w:r w:rsidR="003D1755">
        <w:rPr>
          <w:color w:val="000000" w:themeColor="text1"/>
        </w:rPr>
        <w:t xml:space="preserve"> más significativas.</w:t>
      </w:r>
      <w:r w:rsidR="005412CB">
        <w:rPr>
          <w:color w:val="000000" w:themeColor="text1"/>
        </w:rPr>
        <w:t xml:space="preserve"> También se dividió la muestra entre quienes contaban con experiencia migratoria y quienes no tenían esta experiencia para conocer la correlación de variables entre ambos grupos e identificar sus percepciones.</w:t>
      </w:r>
    </w:p>
    <w:p w14:paraId="3F4D211E" w14:textId="77777777" w:rsidR="00DB52CF" w:rsidRDefault="00DB52CF" w:rsidP="009C68F2">
      <w:pPr>
        <w:spacing w:line="360" w:lineRule="auto"/>
        <w:jc w:val="both"/>
        <w:rPr>
          <w:b/>
        </w:rPr>
      </w:pPr>
    </w:p>
    <w:p w14:paraId="3D3D292F" w14:textId="02097153" w:rsidR="000C1837" w:rsidRPr="00223CF1" w:rsidRDefault="000C1837" w:rsidP="009C68F2">
      <w:pPr>
        <w:spacing w:line="360" w:lineRule="auto"/>
        <w:jc w:val="both"/>
        <w:rPr>
          <w:rFonts w:ascii="Calibri" w:eastAsia="Times New Roman" w:hAnsi="Calibri" w:cs="Calibri"/>
          <w:b/>
          <w:color w:val="000000"/>
          <w:sz w:val="28"/>
          <w:szCs w:val="28"/>
          <w:lang w:val="es-ES_tradnl" w:eastAsia="es-MX"/>
        </w:rPr>
      </w:pPr>
      <w:r w:rsidRPr="00223CF1">
        <w:rPr>
          <w:rFonts w:ascii="Calibri" w:eastAsia="Times New Roman" w:hAnsi="Calibri" w:cs="Calibri"/>
          <w:b/>
          <w:color w:val="000000"/>
          <w:sz w:val="28"/>
          <w:szCs w:val="28"/>
          <w:lang w:val="es-ES_tradnl" w:eastAsia="es-MX"/>
        </w:rPr>
        <w:t>Resultados</w:t>
      </w:r>
    </w:p>
    <w:p w14:paraId="6E61BB86" w14:textId="2071078F" w:rsidR="00A86225" w:rsidRDefault="008952CB">
      <w:pPr>
        <w:autoSpaceDE w:val="0"/>
        <w:autoSpaceDN w:val="0"/>
        <w:adjustRightInd w:val="0"/>
        <w:spacing w:line="360" w:lineRule="auto"/>
        <w:ind w:firstLine="720"/>
        <w:jc w:val="both"/>
        <w:rPr>
          <w:rFonts w:eastAsia="Calibri"/>
        </w:rPr>
      </w:pPr>
      <w:r>
        <w:rPr>
          <w:rFonts w:eastAsia="Calibri"/>
        </w:rPr>
        <w:t xml:space="preserve">En la tabla 2 </w:t>
      </w:r>
      <w:r w:rsidR="00CA106F">
        <w:rPr>
          <w:rFonts w:eastAsia="Calibri"/>
        </w:rPr>
        <w:t>se presentan las respuestas que ofrecieron los estudiantes sobre su percepci</w:t>
      </w:r>
      <w:r w:rsidR="00A86225">
        <w:rPr>
          <w:rFonts w:eastAsia="Calibri"/>
        </w:rPr>
        <w:t xml:space="preserve">ón de la convivencia escolar agrupadas en porcentajes. </w:t>
      </w:r>
    </w:p>
    <w:p w14:paraId="3ECF37ED" w14:textId="7F90F36D" w:rsidR="002A192F" w:rsidRDefault="002A192F" w:rsidP="002D5CA8">
      <w:pPr>
        <w:autoSpaceDE w:val="0"/>
        <w:autoSpaceDN w:val="0"/>
        <w:adjustRightInd w:val="0"/>
        <w:spacing w:line="360" w:lineRule="auto"/>
        <w:ind w:firstLine="720"/>
        <w:jc w:val="both"/>
        <w:rPr>
          <w:rFonts w:eastAsia="Calibri"/>
        </w:rPr>
      </w:pPr>
    </w:p>
    <w:p w14:paraId="76D7A257" w14:textId="497BECA6" w:rsidR="00105235" w:rsidRDefault="00105235" w:rsidP="002D5CA8">
      <w:pPr>
        <w:autoSpaceDE w:val="0"/>
        <w:autoSpaceDN w:val="0"/>
        <w:adjustRightInd w:val="0"/>
        <w:spacing w:line="360" w:lineRule="auto"/>
        <w:ind w:firstLine="720"/>
        <w:jc w:val="both"/>
        <w:rPr>
          <w:rFonts w:eastAsia="Calibri"/>
        </w:rPr>
      </w:pPr>
    </w:p>
    <w:p w14:paraId="32327EB0" w14:textId="5632EC5E" w:rsidR="00105235" w:rsidRDefault="00105235" w:rsidP="002D5CA8">
      <w:pPr>
        <w:autoSpaceDE w:val="0"/>
        <w:autoSpaceDN w:val="0"/>
        <w:adjustRightInd w:val="0"/>
        <w:spacing w:line="360" w:lineRule="auto"/>
        <w:ind w:firstLine="720"/>
        <w:jc w:val="both"/>
        <w:rPr>
          <w:rFonts w:eastAsia="Calibri"/>
        </w:rPr>
      </w:pPr>
    </w:p>
    <w:p w14:paraId="7AA2C875" w14:textId="51F12970" w:rsidR="00105235" w:rsidRDefault="00105235" w:rsidP="002D5CA8">
      <w:pPr>
        <w:autoSpaceDE w:val="0"/>
        <w:autoSpaceDN w:val="0"/>
        <w:adjustRightInd w:val="0"/>
        <w:spacing w:line="360" w:lineRule="auto"/>
        <w:ind w:firstLine="720"/>
        <w:jc w:val="both"/>
        <w:rPr>
          <w:rFonts w:eastAsia="Calibri"/>
        </w:rPr>
      </w:pPr>
    </w:p>
    <w:p w14:paraId="2BCF8E1F" w14:textId="548C0C55" w:rsidR="00105235" w:rsidRDefault="00105235" w:rsidP="002D5CA8">
      <w:pPr>
        <w:autoSpaceDE w:val="0"/>
        <w:autoSpaceDN w:val="0"/>
        <w:adjustRightInd w:val="0"/>
        <w:spacing w:line="360" w:lineRule="auto"/>
        <w:ind w:firstLine="720"/>
        <w:jc w:val="both"/>
        <w:rPr>
          <w:rFonts w:eastAsia="Calibri"/>
        </w:rPr>
      </w:pPr>
    </w:p>
    <w:p w14:paraId="1BC20740" w14:textId="7D9CEB14" w:rsidR="00105235" w:rsidRDefault="00105235" w:rsidP="002D5CA8">
      <w:pPr>
        <w:autoSpaceDE w:val="0"/>
        <w:autoSpaceDN w:val="0"/>
        <w:adjustRightInd w:val="0"/>
        <w:spacing w:line="360" w:lineRule="auto"/>
        <w:ind w:firstLine="720"/>
        <w:jc w:val="both"/>
        <w:rPr>
          <w:rFonts w:eastAsia="Calibri"/>
        </w:rPr>
      </w:pPr>
    </w:p>
    <w:p w14:paraId="07F34D63" w14:textId="1BEC90D4" w:rsidR="00105235" w:rsidRDefault="00105235" w:rsidP="002D5CA8">
      <w:pPr>
        <w:autoSpaceDE w:val="0"/>
        <w:autoSpaceDN w:val="0"/>
        <w:adjustRightInd w:val="0"/>
        <w:spacing w:line="360" w:lineRule="auto"/>
        <w:ind w:firstLine="720"/>
        <w:jc w:val="both"/>
        <w:rPr>
          <w:rFonts w:eastAsia="Calibri"/>
        </w:rPr>
      </w:pPr>
    </w:p>
    <w:p w14:paraId="5D7CE1E4" w14:textId="1AF2CF9B" w:rsidR="00105235" w:rsidRDefault="00105235" w:rsidP="002D5CA8">
      <w:pPr>
        <w:autoSpaceDE w:val="0"/>
        <w:autoSpaceDN w:val="0"/>
        <w:adjustRightInd w:val="0"/>
        <w:spacing w:line="360" w:lineRule="auto"/>
        <w:ind w:firstLine="720"/>
        <w:jc w:val="both"/>
        <w:rPr>
          <w:rFonts w:eastAsia="Calibri"/>
        </w:rPr>
      </w:pPr>
    </w:p>
    <w:p w14:paraId="701336BC" w14:textId="2C27CACD" w:rsidR="00105235" w:rsidRDefault="00105235" w:rsidP="002D5CA8">
      <w:pPr>
        <w:autoSpaceDE w:val="0"/>
        <w:autoSpaceDN w:val="0"/>
        <w:adjustRightInd w:val="0"/>
        <w:spacing w:line="360" w:lineRule="auto"/>
        <w:ind w:firstLine="720"/>
        <w:jc w:val="both"/>
        <w:rPr>
          <w:rFonts w:eastAsia="Calibri"/>
        </w:rPr>
      </w:pPr>
    </w:p>
    <w:p w14:paraId="0D9BE1BC" w14:textId="77777777" w:rsidR="00105235" w:rsidRDefault="00105235" w:rsidP="002D5CA8">
      <w:pPr>
        <w:autoSpaceDE w:val="0"/>
        <w:autoSpaceDN w:val="0"/>
        <w:adjustRightInd w:val="0"/>
        <w:spacing w:line="360" w:lineRule="auto"/>
        <w:ind w:firstLine="720"/>
        <w:jc w:val="both"/>
        <w:rPr>
          <w:rFonts w:eastAsia="Calibri"/>
        </w:rPr>
      </w:pPr>
    </w:p>
    <w:p w14:paraId="35746CBE" w14:textId="2AE5682F" w:rsidR="00CA106F" w:rsidRPr="002D5CA8" w:rsidRDefault="008952CB">
      <w:pPr>
        <w:autoSpaceDE w:val="0"/>
        <w:autoSpaceDN w:val="0"/>
        <w:adjustRightInd w:val="0"/>
        <w:spacing w:line="360" w:lineRule="auto"/>
        <w:jc w:val="center"/>
      </w:pPr>
      <w:r>
        <w:rPr>
          <w:b/>
        </w:rPr>
        <w:lastRenderedPageBreak/>
        <w:t>Tabla</w:t>
      </w:r>
      <w:r w:rsidR="00CA106F" w:rsidRPr="00A86225">
        <w:rPr>
          <w:b/>
        </w:rPr>
        <w:t xml:space="preserve"> 2</w:t>
      </w:r>
      <w:r w:rsidR="00DB52CF">
        <w:rPr>
          <w:b/>
        </w:rPr>
        <w:t xml:space="preserve">. </w:t>
      </w:r>
      <w:r w:rsidR="00DB52CF">
        <w:t>P</w:t>
      </w:r>
      <w:r w:rsidR="00DB52CF" w:rsidRPr="00DB52CF">
        <w:t>ercepciones de los estudiantes sobre la convivencia escolar</w:t>
      </w:r>
    </w:p>
    <w:tbl>
      <w:tblPr>
        <w:tblW w:w="8941" w:type="dxa"/>
        <w:tblCellMar>
          <w:left w:w="70" w:type="dxa"/>
          <w:right w:w="70" w:type="dxa"/>
        </w:tblCellMar>
        <w:tblLook w:val="04A0" w:firstRow="1" w:lastRow="0" w:firstColumn="1" w:lastColumn="0" w:noHBand="0" w:noVBand="1"/>
      </w:tblPr>
      <w:tblGrid>
        <w:gridCol w:w="3372"/>
        <w:gridCol w:w="1097"/>
        <w:gridCol w:w="1622"/>
        <w:gridCol w:w="1856"/>
        <w:gridCol w:w="994"/>
      </w:tblGrid>
      <w:tr w:rsidR="00637C67" w:rsidRPr="008311B2" w14:paraId="3F1E2D02" w14:textId="77777777" w:rsidTr="002D5CA8">
        <w:trPr>
          <w:trHeight w:val="314"/>
          <w:tblHeader/>
        </w:trPr>
        <w:tc>
          <w:tcPr>
            <w:tcW w:w="3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C95FB" w14:textId="3DDAAF9C" w:rsidR="00637C67" w:rsidRPr="008311B2" w:rsidRDefault="00DB52CF" w:rsidP="009C68F2">
            <w:pPr>
              <w:spacing w:line="360" w:lineRule="auto"/>
              <w:jc w:val="center"/>
              <w:rPr>
                <w:rFonts w:eastAsia="Times New Roman"/>
                <w:b/>
                <w:color w:val="000000"/>
                <w:lang w:eastAsia="es-MX"/>
              </w:rPr>
            </w:pPr>
            <w:r w:rsidRPr="008311B2">
              <w:rPr>
                <w:rFonts w:eastAsia="Times New Roman"/>
                <w:b/>
                <w:color w:val="000000"/>
                <w:lang w:eastAsia="es-MX"/>
              </w:rPr>
              <w:t>Categor</w:t>
            </w:r>
            <w:r>
              <w:rPr>
                <w:rFonts w:eastAsia="Times New Roman"/>
                <w:b/>
                <w:color w:val="000000"/>
                <w:lang w:eastAsia="es-MX"/>
              </w:rPr>
              <w:t>í</w:t>
            </w:r>
            <w:r w:rsidRPr="008311B2">
              <w:rPr>
                <w:rFonts w:eastAsia="Times New Roman"/>
                <w:b/>
                <w:color w:val="000000"/>
                <w:lang w:eastAsia="es-MX"/>
              </w:rPr>
              <w:t>a</w:t>
            </w:r>
          </w:p>
        </w:tc>
        <w:tc>
          <w:tcPr>
            <w:tcW w:w="5569" w:type="dxa"/>
            <w:gridSpan w:val="4"/>
            <w:tcBorders>
              <w:top w:val="single" w:sz="4" w:space="0" w:color="auto"/>
              <w:left w:val="nil"/>
              <w:bottom w:val="single" w:sz="4" w:space="0" w:color="auto"/>
              <w:right w:val="single" w:sz="4" w:space="0" w:color="auto"/>
            </w:tcBorders>
            <w:shd w:val="clear" w:color="auto" w:fill="auto"/>
            <w:noWrap/>
            <w:vAlign w:val="bottom"/>
            <w:hideMark/>
          </w:tcPr>
          <w:p w14:paraId="1C9299AC" w14:textId="5E6EECEA" w:rsidR="00637C67" w:rsidRPr="008311B2" w:rsidRDefault="00DB52CF" w:rsidP="009C68F2">
            <w:pPr>
              <w:spacing w:line="360" w:lineRule="auto"/>
              <w:jc w:val="center"/>
              <w:rPr>
                <w:rFonts w:eastAsia="Times New Roman"/>
                <w:b/>
                <w:color w:val="000000"/>
                <w:lang w:eastAsia="es-MX"/>
              </w:rPr>
            </w:pPr>
            <w:r w:rsidRPr="008311B2">
              <w:rPr>
                <w:rFonts w:eastAsia="Times New Roman"/>
                <w:b/>
                <w:color w:val="000000"/>
                <w:lang w:eastAsia="es-MX"/>
              </w:rPr>
              <w:t>Respuestas (%)</w:t>
            </w:r>
          </w:p>
        </w:tc>
      </w:tr>
      <w:tr w:rsidR="00637C67" w:rsidRPr="008311B2" w14:paraId="5B395C34" w14:textId="77777777" w:rsidTr="002D5CA8">
        <w:trPr>
          <w:trHeight w:val="942"/>
          <w:tblHeader/>
        </w:trPr>
        <w:tc>
          <w:tcPr>
            <w:tcW w:w="3372" w:type="dxa"/>
            <w:vMerge/>
            <w:tcBorders>
              <w:top w:val="single" w:sz="4" w:space="0" w:color="auto"/>
              <w:left w:val="single" w:sz="4" w:space="0" w:color="auto"/>
              <w:bottom w:val="double" w:sz="4" w:space="0" w:color="auto"/>
              <w:right w:val="single" w:sz="4" w:space="0" w:color="auto"/>
            </w:tcBorders>
            <w:vAlign w:val="center"/>
            <w:hideMark/>
          </w:tcPr>
          <w:p w14:paraId="03B1712F" w14:textId="77777777" w:rsidR="00637C67" w:rsidRPr="008311B2" w:rsidRDefault="00637C67" w:rsidP="009C68F2">
            <w:pPr>
              <w:spacing w:line="360" w:lineRule="auto"/>
              <w:rPr>
                <w:rFonts w:eastAsia="Times New Roman"/>
                <w:b/>
                <w:color w:val="000000"/>
                <w:lang w:eastAsia="es-MX"/>
              </w:rPr>
            </w:pPr>
          </w:p>
        </w:tc>
        <w:tc>
          <w:tcPr>
            <w:tcW w:w="1097" w:type="dxa"/>
            <w:tcBorders>
              <w:top w:val="nil"/>
              <w:left w:val="nil"/>
              <w:bottom w:val="double" w:sz="4" w:space="0" w:color="auto"/>
              <w:right w:val="single" w:sz="4" w:space="0" w:color="auto"/>
            </w:tcBorders>
            <w:shd w:val="clear" w:color="auto" w:fill="auto"/>
            <w:vAlign w:val="center"/>
            <w:hideMark/>
          </w:tcPr>
          <w:p w14:paraId="494FC82E" w14:textId="39A3F677" w:rsidR="00637C67" w:rsidRPr="008311B2" w:rsidRDefault="00DB52CF" w:rsidP="009C68F2">
            <w:pPr>
              <w:spacing w:line="360" w:lineRule="auto"/>
              <w:jc w:val="center"/>
              <w:rPr>
                <w:rFonts w:eastAsia="Times New Roman"/>
                <w:b/>
                <w:color w:val="000000"/>
                <w:lang w:eastAsia="es-MX"/>
              </w:rPr>
            </w:pPr>
            <w:r w:rsidRPr="008311B2">
              <w:rPr>
                <w:rFonts w:eastAsia="Times New Roman"/>
                <w:b/>
                <w:color w:val="000000"/>
                <w:lang w:eastAsia="es-MX"/>
              </w:rPr>
              <w:t>Nunca</w:t>
            </w:r>
          </w:p>
        </w:tc>
        <w:tc>
          <w:tcPr>
            <w:tcW w:w="1622" w:type="dxa"/>
            <w:tcBorders>
              <w:top w:val="nil"/>
              <w:left w:val="nil"/>
              <w:bottom w:val="double" w:sz="4" w:space="0" w:color="auto"/>
              <w:right w:val="single" w:sz="4" w:space="0" w:color="auto"/>
            </w:tcBorders>
            <w:shd w:val="clear" w:color="auto" w:fill="auto"/>
            <w:vAlign w:val="center"/>
            <w:hideMark/>
          </w:tcPr>
          <w:p w14:paraId="14BF57B8" w14:textId="098FDA07" w:rsidR="00637C67" w:rsidRPr="008311B2" w:rsidRDefault="00DB52CF" w:rsidP="009C68F2">
            <w:pPr>
              <w:spacing w:line="360" w:lineRule="auto"/>
              <w:jc w:val="center"/>
              <w:rPr>
                <w:rFonts w:eastAsia="Times New Roman"/>
                <w:b/>
                <w:color w:val="000000"/>
                <w:lang w:eastAsia="es-MX"/>
              </w:rPr>
            </w:pPr>
            <w:r w:rsidRPr="008311B2">
              <w:rPr>
                <w:rFonts w:eastAsia="Times New Roman"/>
                <w:b/>
                <w:color w:val="000000"/>
                <w:lang w:eastAsia="es-MX"/>
              </w:rPr>
              <w:t xml:space="preserve">Pocas </w:t>
            </w:r>
            <w:r>
              <w:rPr>
                <w:rFonts w:eastAsia="Times New Roman"/>
                <w:b/>
                <w:color w:val="000000"/>
                <w:lang w:eastAsia="es-MX"/>
              </w:rPr>
              <w:t>v</w:t>
            </w:r>
            <w:r w:rsidRPr="008311B2">
              <w:rPr>
                <w:rFonts w:eastAsia="Times New Roman"/>
                <w:b/>
                <w:color w:val="000000"/>
                <w:lang w:eastAsia="es-MX"/>
              </w:rPr>
              <w:t>eces</w:t>
            </w:r>
          </w:p>
        </w:tc>
        <w:tc>
          <w:tcPr>
            <w:tcW w:w="1856" w:type="dxa"/>
            <w:tcBorders>
              <w:top w:val="nil"/>
              <w:left w:val="nil"/>
              <w:bottom w:val="double" w:sz="4" w:space="0" w:color="auto"/>
              <w:right w:val="single" w:sz="4" w:space="0" w:color="auto"/>
            </w:tcBorders>
            <w:shd w:val="clear" w:color="auto" w:fill="auto"/>
            <w:vAlign w:val="center"/>
            <w:hideMark/>
          </w:tcPr>
          <w:p w14:paraId="0B94DA81" w14:textId="6EABF6A9" w:rsidR="00637C67" w:rsidRPr="008311B2" w:rsidRDefault="00DB52CF" w:rsidP="009C68F2">
            <w:pPr>
              <w:spacing w:line="360" w:lineRule="auto"/>
              <w:jc w:val="center"/>
              <w:rPr>
                <w:rFonts w:eastAsia="Times New Roman"/>
                <w:b/>
                <w:color w:val="000000"/>
                <w:lang w:eastAsia="es-MX"/>
              </w:rPr>
            </w:pPr>
            <w:r w:rsidRPr="008311B2">
              <w:rPr>
                <w:rFonts w:eastAsia="Times New Roman"/>
                <w:b/>
                <w:color w:val="000000"/>
                <w:lang w:eastAsia="es-MX"/>
              </w:rPr>
              <w:t xml:space="preserve">Casi </w:t>
            </w:r>
            <w:r>
              <w:rPr>
                <w:rFonts w:eastAsia="Times New Roman"/>
                <w:b/>
                <w:color w:val="000000"/>
                <w:lang w:eastAsia="es-MX"/>
              </w:rPr>
              <w:t>s</w:t>
            </w:r>
            <w:r w:rsidRPr="008311B2">
              <w:rPr>
                <w:rFonts w:eastAsia="Times New Roman"/>
                <w:b/>
                <w:color w:val="000000"/>
                <w:lang w:eastAsia="es-MX"/>
              </w:rPr>
              <w:t>iempre</w:t>
            </w:r>
          </w:p>
        </w:tc>
        <w:tc>
          <w:tcPr>
            <w:tcW w:w="994" w:type="dxa"/>
            <w:tcBorders>
              <w:top w:val="nil"/>
              <w:left w:val="nil"/>
              <w:bottom w:val="double" w:sz="4" w:space="0" w:color="auto"/>
              <w:right w:val="single" w:sz="4" w:space="0" w:color="auto"/>
            </w:tcBorders>
            <w:shd w:val="clear" w:color="auto" w:fill="auto"/>
            <w:vAlign w:val="center"/>
            <w:hideMark/>
          </w:tcPr>
          <w:p w14:paraId="688F443A" w14:textId="74864CD4" w:rsidR="00637C67" w:rsidRPr="008311B2" w:rsidRDefault="00DB52CF" w:rsidP="009C68F2">
            <w:pPr>
              <w:spacing w:line="360" w:lineRule="auto"/>
              <w:jc w:val="center"/>
              <w:rPr>
                <w:rFonts w:eastAsia="Times New Roman"/>
                <w:b/>
                <w:color w:val="000000"/>
                <w:lang w:eastAsia="es-MX"/>
              </w:rPr>
            </w:pPr>
            <w:r w:rsidRPr="008311B2">
              <w:rPr>
                <w:rFonts w:eastAsia="Times New Roman"/>
                <w:b/>
                <w:color w:val="000000"/>
                <w:lang w:eastAsia="es-MX"/>
              </w:rPr>
              <w:t>Siempre</w:t>
            </w:r>
          </w:p>
        </w:tc>
      </w:tr>
      <w:tr w:rsidR="00637C67" w:rsidRPr="008311B2" w14:paraId="239BB211" w14:textId="77777777" w:rsidTr="00637C67">
        <w:trPr>
          <w:trHeight w:val="314"/>
        </w:trPr>
        <w:tc>
          <w:tcPr>
            <w:tcW w:w="8941" w:type="dxa"/>
            <w:gridSpan w:val="5"/>
            <w:tcBorders>
              <w:top w:val="double" w:sz="4" w:space="0" w:color="auto"/>
              <w:left w:val="single" w:sz="4" w:space="0" w:color="auto"/>
              <w:bottom w:val="single" w:sz="4" w:space="0" w:color="auto"/>
              <w:right w:val="single" w:sz="4" w:space="0" w:color="auto"/>
            </w:tcBorders>
            <w:shd w:val="clear" w:color="auto" w:fill="auto"/>
            <w:vAlign w:val="center"/>
            <w:hideMark/>
          </w:tcPr>
          <w:p w14:paraId="42932FC0" w14:textId="77777777" w:rsidR="00637C67" w:rsidRPr="008311B2" w:rsidRDefault="00637C67" w:rsidP="009C68F2">
            <w:pPr>
              <w:spacing w:line="360" w:lineRule="auto"/>
              <w:jc w:val="both"/>
              <w:rPr>
                <w:rFonts w:eastAsia="Times New Roman"/>
                <w:color w:val="000000"/>
                <w:lang w:eastAsia="es-MX"/>
              </w:rPr>
            </w:pPr>
            <w:r w:rsidRPr="008311B2">
              <w:rPr>
                <w:rFonts w:eastAsia="Times New Roman"/>
                <w:b/>
                <w:bCs/>
                <w:color w:val="000000"/>
                <w:lang w:eastAsia="es-MX"/>
              </w:rPr>
              <w:t>Convivencia Escolar</w:t>
            </w:r>
            <w:r w:rsidRPr="008311B2">
              <w:rPr>
                <w:rFonts w:eastAsia="Times New Roman"/>
                <w:color w:val="000000"/>
                <w:lang w:eastAsia="es-MX"/>
              </w:rPr>
              <w:t> </w:t>
            </w:r>
          </w:p>
        </w:tc>
      </w:tr>
      <w:tr w:rsidR="00637C67" w:rsidRPr="008311B2" w14:paraId="544A51CD" w14:textId="77777777" w:rsidTr="002D5CA8">
        <w:trPr>
          <w:trHeight w:val="628"/>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270AFD6F" w14:textId="37806E48"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Se respeta a los que vienen de otras comunidades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6BA95B32"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0.53</w:t>
            </w:r>
          </w:p>
        </w:tc>
        <w:tc>
          <w:tcPr>
            <w:tcW w:w="1622" w:type="dxa"/>
            <w:tcBorders>
              <w:top w:val="nil"/>
              <w:left w:val="nil"/>
              <w:bottom w:val="single" w:sz="4" w:space="0" w:color="auto"/>
              <w:right w:val="single" w:sz="4" w:space="0" w:color="auto"/>
            </w:tcBorders>
            <w:shd w:val="clear" w:color="auto" w:fill="auto"/>
            <w:noWrap/>
            <w:vAlign w:val="bottom"/>
            <w:hideMark/>
          </w:tcPr>
          <w:p w14:paraId="5B1C7F21"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8.56</w:t>
            </w:r>
          </w:p>
        </w:tc>
        <w:tc>
          <w:tcPr>
            <w:tcW w:w="1856" w:type="dxa"/>
            <w:tcBorders>
              <w:top w:val="nil"/>
              <w:left w:val="nil"/>
              <w:bottom w:val="single" w:sz="4" w:space="0" w:color="auto"/>
              <w:right w:val="single" w:sz="4" w:space="0" w:color="auto"/>
            </w:tcBorders>
            <w:shd w:val="clear" w:color="auto" w:fill="auto"/>
            <w:noWrap/>
            <w:vAlign w:val="bottom"/>
            <w:hideMark/>
          </w:tcPr>
          <w:p w14:paraId="6F45F977"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31.55</w:t>
            </w:r>
          </w:p>
        </w:tc>
        <w:tc>
          <w:tcPr>
            <w:tcW w:w="994" w:type="dxa"/>
            <w:tcBorders>
              <w:top w:val="nil"/>
              <w:left w:val="nil"/>
              <w:bottom w:val="single" w:sz="4" w:space="0" w:color="auto"/>
              <w:right w:val="single" w:sz="4" w:space="0" w:color="auto"/>
            </w:tcBorders>
            <w:shd w:val="clear" w:color="auto" w:fill="auto"/>
            <w:noWrap/>
            <w:vAlign w:val="bottom"/>
            <w:hideMark/>
          </w:tcPr>
          <w:p w14:paraId="6A803A52"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59.36</w:t>
            </w:r>
          </w:p>
        </w:tc>
      </w:tr>
      <w:tr w:rsidR="00637C67" w:rsidRPr="008311B2" w14:paraId="21C44F0C"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42310289" w14:textId="55139D11"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Se respeta a los que hablan otras lenguas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6D3B0C2C"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0.00</w:t>
            </w:r>
          </w:p>
        </w:tc>
        <w:tc>
          <w:tcPr>
            <w:tcW w:w="1622" w:type="dxa"/>
            <w:tcBorders>
              <w:top w:val="nil"/>
              <w:left w:val="nil"/>
              <w:bottom w:val="single" w:sz="4" w:space="0" w:color="auto"/>
              <w:right w:val="single" w:sz="4" w:space="0" w:color="auto"/>
            </w:tcBorders>
            <w:shd w:val="clear" w:color="auto" w:fill="auto"/>
            <w:noWrap/>
            <w:vAlign w:val="bottom"/>
            <w:hideMark/>
          </w:tcPr>
          <w:p w14:paraId="0D4EDBFD"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7.00</w:t>
            </w:r>
          </w:p>
        </w:tc>
        <w:tc>
          <w:tcPr>
            <w:tcW w:w="1856" w:type="dxa"/>
            <w:tcBorders>
              <w:top w:val="nil"/>
              <w:left w:val="nil"/>
              <w:bottom w:val="single" w:sz="4" w:space="0" w:color="auto"/>
              <w:right w:val="single" w:sz="4" w:space="0" w:color="auto"/>
            </w:tcBorders>
            <w:shd w:val="clear" w:color="auto" w:fill="auto"/>
            <w:noWrap/>
            <w:vAlign w:val="bottom"/>
            <w:hideMark/>
          </w:tcPr>
          <w:p w14:paraId="255A30E2"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30.00</w:t>
            </w:r>
          </w:p>
        </w:tc>
        <w:tc>
          <w:tcPr>
            <w:tcW w:w="994" w:type="dxa"/>
            <w:tcBorders>
              <w:top w:val="nil"/>
              <w:left w:val="nil"/>
              <w:bottom w:val="single" w:sz="4" w:space="0" w:color="auto"/>
              <w:right w:val="single" w:sz="4" w:space="0" w:color="auto"/>
            </w:tcBorders>
            <w:shd w:val="clear" w:color="auto" w:fill="auto"/>
            <w:noWrap/>
            <w:vAlign w:val="bottom"/>
            <w:hideMark/>
          </w:tcPr>
          <w:p w14:paraId="10121BE1"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63.00</w:t>
            </w:r>
          </w:p>
        </w:tc>
      </w:tr>
      <w:tr w:rsidR="00637C67" w:rsidRPr="008311B2" w14:paraId="4F1F58C0"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03193DB4" w14:textId="6C7D7801"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Hay compañerismo entre estudiantes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7A60DAA9"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1.07</w:t>
            </w:r>
          </w:p>
        </w:tc>
        <w:tc>
          <w:tcPr>
            <w:tcW w:w="1622" w:type="dxa"/>
            <w:tcBorders>
              <w:top w:val="nil"/>
              <w:left w:val="nil"/>
              <w:bottom w:val="single" w:sz="4" w:space="0" w:color="auto"/>
              <w:right w:val="single" w:sz="4" w:space="0" w:color="auto"/>
            </w:tcBorders>
            <w:shd w:val="clear" w:color="auto" w:fill="auto"/>
            <w:noWrap/>
            <w:vAlign w:val="bottom"/>
            <w:hideMark/>
          </w:tcPr>
          <w:p w14:paraId="70B16F0B"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11.23</w:t>
            </w:r>
          </w:p>
        </w:tc>
        <w:tc>
          <w:tcPr>
            <w:tcW w:w="1856" w:type="dxa"/>
            <w:tcBorders>
              <w:top w:val="nil"/>
              <w:left w:val="nil"/>
              <w:bottom w:val="single" w:sz="4" w:space="0" w:color="auto"/>
              <w:right w:val="single" w:sz="4" w:space="0" w:color="auto"/>
            </w:tcBorders>
            <w:shd w:val="clear" w:color="auto" w:fill="auto"/>
            <w:noWrap/>
            <w:vAlign w:val="bottom"/>
            <w:hideMark/>
          </w:tcPr>
          <w:p w14:paraId="61FDEE42"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59.89</w:t>
            </w:r>
          </w:p>
        </w:tc>
        <w:tc>
          <w:tcPr>
            <w:tcW w:w="994" w:type="dxa"/>
            <w:tcBorders>
              <w:top w:val="nil"/>
              <w:left w:val="nil"/>
              <w:bottom w:val="single" w:sz="4" w:space="0" w:color="auto"/>
              <w:right w:val="single" w:sz="4" w:space="0" w:color="auto"/>
            </w:tcBorders>
            <w:shd w:val="clear" w:color="auto" w:fill="auto"/>
            <w:noWrap/>
            <w:vAlign w:val="bottom"/>
            <w:hideMark/>
          </w:tcPr>
          <w:p w14:paraId="65AA3E27"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27.81</w:t>
            </w:r>
          </w:p>
        </w:tc>
      </w:tr>
      <w:tr w:rsidR="00637C67" w:rsidRPr="008311B2" w14:paraId="2E0FA232"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009C9DE3" w14:textId="2471AE9C"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Los estudiantes cuidamos el material y equipo</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1361C2AB"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0.53</w:t>
            </w:r>
          </w:p>
        </w:tc>
        <w:tc>
          <w:tcPr>
            <w:tcW w:w="1622" w:type="dxa"/>
            <w:tcBorders>
              <w:top w:val="nil"/>
              <w:left w:val="nil"/>
              <w:bottom w:val="single" w:sz="4" w:space="0" w:color="auto"/>
              <w:right w:val="single" w:sz="4" w:space="0" w:color="auto"/>
            </w:tcBorders>
            <w:shd w:val="clear" w:color="auto" w:fill="auto"/>
            <w:noWrap/>
            <w:vAlign w:val="bottom"/>
            <w:hideMark/>
          </w:tcPr>
          <w:p w14:paraId="2875CC40"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20.86</w:t>
            </w:r>
          </w:p>
        </w:tc>
        <w:tc>
          <w:tcPr>
            <w:tcW w:w="1856" w:type="dxa"/>
            <w:tcBorders>
              <w:top w:val="nil"/>
              <w:left w:val="nil"/>
              <w:bottom w:val="single" w:sz="4" w:space="0" w:color="auto"/>
              <w:right w:val="single" w:sz="4" w:space="0" w:color="auto"/>
            </w:tcBorders>
            <w:shd w:val="clear" w:color="auto" w:fill="auto"/>
            <w:noWrap/>
            <w:vAlign w:val="bottom"/>
            <w:hideMark/>
          </w:tcPr>
          <w:p w14:paraId="4A29861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58.82</w:t>
            </w:r>
          </w:p>
        </w:tc>
        <w:tc>
          <w:tcPr>
            <w:tcW w:w="994" w:type="dxa"/>
            <w:tcBorders>
              <w:top w:val="nil"/>
              <w:left w:val="nil"/>
              <w:bottom w:val="single" w:sz="4" w:space="0" w:color="auto"/>
              <w:right w:val="single" w:sz="4" w:space="0" w:color="auto"/>
            </w:tcBorders>
            <w:shd w:val="clear" w:color="auto" w:fill="auto"/>
            <w:noWrap/>
            <w:vAlign w:val="bottom"/>
            <w:hideMark/>
          </w:tcPr>
          <w:p w14:paraId="3609B91F"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19.79</w:t>
            </w:r>
          </w:p>
        </w:tc>
      </w:tr>
      <w:tr w:rsidR="00637C67" w:rsidRPr="008311B2" w14:paraId="4ED359DE" w14:textId="77777777" w:rsidTr="002D5CA8">
        <w:trPr>
          <w:trHeight w:val="628"/>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28CE1A07" w14:textId="38444E0B"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Podemos hablar y resolver los problemas que se presentan entre estudiantes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05C94B6C"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0.53</w:t>
            </w:r>
          </w:p>
        </w:tc>
        <w:tc>
          <w:tcPr>
            <w:tcW w:w="1622" w:type="dxa"/>
            <w:tcBorders>
              <w:top w:val="nil"/>
              <w:left w:val="nil"/>
              <w:bottom w:val="single" w:sz="4" w:space="0" w:color="auto"/>
              <w:right w:val="single" w:sz="4" w:space="0" w:color="auto"/>
            </w:tcBorders>
            <w:shd w:val="clear" w:color="auto" w:fill="auto"/>
            <w:noWrap/>
            <w:vAlign w:val="bottom"/>
            <w:hideMark/>
          </w:tcPr>
          <w:p w14:paraId="165F2FA6"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29.95</w:t>
            </w:r>
          </w:p>
        </w:tc>
        <w:tc>
          <w:tcPr>
            <w:tcW w:w="1856" w:type="dxa"/>
            <w:tcBorders>
              <w:top w:val="nil"/>
              <w:left w:val="nil"/>
              <w:bottom w:val="single" w:sz="4" w:space="0" w:color="auto"/>
              <w:right w:val="single" w:sz="4" w:space="0" w:color="auto"/>
            </w:tcBorders>
            <w:shd w:val="clear" w:color="auto" w:fill="auto"/>
            <w:noWrap/>
            <w:vAlign w:val="bottom"/>
            <w:hideMark/>
          </w:tcPr>
          <w:p w14:paraId="5CB3BCBC"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52.41</w:t>
            </w:r>
          </w:p>
        </w:tc>
        <w:tc>
          <w:tcPr>
            <w:tcW w:w="994" w:type="dxa"/>
            <w:tcBorders>
              <w:top w:val="nil"/>
              <w:left w:val="nil"/>
              <w:bottom w:val="single" w:sz="4" w:space="0" w:color="auto"/>
              <w:right w:val="single" w:sz="4" w:space="0" w:color="auto"/>
            </w:tcBorders>
            <w:shd w:val="clear" w:color="auto" w:fill="auto"/>
            <w:noWrap/>
            <w:vAlign w:val="bottom"/>
            <w:hideMark/>
          </w:tcPr>
          <w:p w14:paraId="765C526F"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17.11</w:t>
            </w:r>
          </w:p>
        </w:tc>
      </w:tr>
      <w:tr w:rsidR="00637C67" w:rsidRPr="008311B2" w14:paraId="7666F0C7"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1D2B8912" w14:textId="2F72DEC1"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Los estudiantes amenazan a otros compañeros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2A362ED6"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31.55</w:t>
            </w:r>
          </w:p>
        </w:tc>
        <w:tc>
          <w:tcPr>
            <w:tcW w:w="1622" w:type="dxa"/>
            <w:tcBorders>
              <w:top w:val="nil"/>
              <w:left w:val="nil"/>
              <w:bottom w:val="single" w:sz="4" w:space="0" w:color="auto"/>
              <w:right w:val="single" w:sz="4" w:space="0" w:color="auto"/>
            </w:tcBorders>
            <w:shd w:val="clear" w:color="auto" w:fill="auto"/>
            <w:noWrap/>
            <w:vAlign w:val="bottom"/>
            <w:hideMark/>
          </w:tcPr>
          <w:p w14:paraId="7BAFA387"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61.50</w:t>
            </w:r>
          </w:p>
        </w:tc>
        <w:tc>
          <w:tcPr>
            <w:tcW w:w="1856" w:type="dxa"/>
            <w:tcBorders>
              <w:top w:val="nil"/>
              <w:left w:val="nil"/>
              <w:bottom w:val="single" w:sz="4" w:space="0" w:color="auto"/>
              <w:right w:val="single" w:sz="4" w:space="0" w:color="auto"/>
            </w:tcBorders>
            <w:shd w:val="clear" w:color="auto" w:fill="auto"/>
            <w:noWrap/>
            <w:vAlign w:val="bottom"/>
            <w:hideMark/>
          </w:tcPr>
          <w:p w14:paraId="1C215F71"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5.88</w:t>
            </w:r>
          </w:p>
        </w:tc>
        <w:tc>
          <w:tcPr>
            <w:tcW w:w="994" w:type="dxa"/>
            <w:tcBorders>
              <w:top w:val="nil"/>
              <w:left w:val="nil"/>
              <w:bottom w:val="single" w:sz="4" w:space="0" w:color="auto"/>
              <w:right w:val="single" w:sz="4" w:space="0" w:color="auto"/>
            </w:tcBorders>
            <w:shd w:val="clear" w:color="auto" w:fill="auto"/>
            <w:noWrap/>
            <w:vAlign w:val="bottom"/>
            <w:hideMark/>
          </w:tcPr>
          <w:p w14:paraId="47572D0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1.07</w:t>
            </w:r>
          </w:p>
        </w:tc>
      </w:tr>
      <w:tr w:rsidR="00637C67" w:rsidRPr="008311B2" w14:paraId="53EB4E29" w14:textId="77777777" w:rsidTr="002D5CA8">
        <w:trPr>
          <w:trHeight w:val="628"/>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66300BEF" w14:textId="64D85506"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Los profesores corrigen nuestros errores sin insultarnos ni ofendernos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5C46C396"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1.60</w:t>
            </w:r>
          </w:p>
        </w:tc>
        <w:tc>
          <w:tcPr>
            <w:tcW w:w="1622" w:type="dxa"/>
            <w:tcBorders>
              <w:top w:val="nil"/>
              <w:left w:val="nil"/>
              <w:bottom w:val="single" w:sz="4" w:space="0" w:color="auto"/>
              <w:right w:val="single" w:sz="4" w:space="0" w:color="auto"/>
            </w:tcBorders>
            <w:shd w:val="clear" w:color="auto" w:fill="auto"/>
            <w:noWrap/>
            <w:vAlign w:val="bottom"/>
            <w:hideMark/>
          </w:tcPr>
          <w:p w14:paraId="21CA43AF"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5.35</w:t>
            </w:r>
          </w:p>
        </w:tc>
        <w:tc>
          <w:tcPr>
            <w:tcW w:w="1856" w:type="dxa"/>
            <w:tcBorders>
              <w:top w:val="nil"/>
              <w:left w:val="nil"/>
              <w:bottom w:val="single" w:sz="4" w:space="0" w:color="auto"/>
              <w:right w:val="single" w:sz="4" w:space="0" w:color="auto"/>
            </w:tcBorders>
            <w:shd w:val="clear" w:color="auto" w:fill="auto"/>
            <w:noWrap/>
            <w:vAlign w:val="bottom"/>
            <w:hideMark/>
          </w:tcPr>
          <w:p w14:paraId="6793638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28.88</w:t>
            </w:r>
          </w:p>
        </w:tc>
        <w:tc>
          <w:tcPr>
            <w:tcW w:w="994" w:type="dxa"/>
            <w:tcBorders>
              <w:top w:val="nil"/>
              <w:left w:val="nil"/>
              <w:bottom w:val="single" w:sz="4" w:space="0" w:color="auto"/>
              <w:right w:val="single" w:sz="4" w:space="0" w:color="auto"/>
            </w:tcBorders>
            <w:shd w:val="clear" w:color="auto" w:fill="auto"/>
            <w:noWrap/>
            <w:vAlign w:val="bottom"/>
            <w:hideMark/>
          </w:tcPr>
          <w:p w14:paraId="1C5DC21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64.17</w:t>
            </w:r>
          </w:p>
        </w:tc>
      </w:tr>
      <w:tr w:rsidR="00637C67" w:rsidRPr="008311B2" w14:paraId="07018BB1" w14:textId="77777777" w:rsidTr="002D5CA8">
        <w:trPr>
          <w:trHeight w:val="942"/>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05224D05" w14:textId="693C0E86"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Las actividades culturales que se organizan nos ayudan a mejorar la convivencia entre compañeros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0FF16F4B"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2.14</w:t>
            </w:r>
          </w:p>
        </w:tc>
        <w:tc>
          <w:tcPr>
            <w:tcW w:w="1622" w:type="dxa"/>
            <w:tcBorders>
              <w:top w:val="nil"/>
              <w:left w:val="nil"/>
              <w:bottom w:val="single" w:sz="4" w:space="0" w:color="auto"/>
              <w:right w:val="single" w:sz="4" w:space="0" w:color="auto"/>
            </w:tcBorders>
            <w:shd w:val="clear" w:color="auto" w:fill="auto"/>
            <w:noWrap/>
            <w:vAlign w:val="bottom"/>
            <w:hideMark/>
          </w:tcPr>
          <w:p w14:paraId="3C4745BF"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11.77</w:t>
            </w:r>
          </w:p>
        </w:tc>
        <w:tc>
          <w:tcPr>
            <w:tcW w:w="1856" w:type="dxa"/>
            <w:tcBorders>
              <w:top w:val="nil"/>
              <w:left w:val="nil"/>
              <w:bottom w:val="single" w:sz="4" w:space="0" w:color="auto"/>
              <w:right w:val="single" w:sz="4" w:space="0" w:color="auto"/>
            </w:tcBorders>
            <w:shd w:val="clear" w:color="auto" w:fill="auto"/>
            <w:noWrap/>
            <w:vAlign w:val="bottom"/>
            <w:hideMark/>
          </w:tcPr>
          <w:p w14:paraId="154B7E64"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50.80</w:t>
            </w:r>
          </w:p>
        </w:tc>
        <w:tc>
          <w:tcPr>
            <w:tcW w:w="994" w:type="dxa"/>
            <w:tcBorders>
              <w:top w:val="nil"/>
              <w:left w:val="nil"/>
              <w:bottom w:val="single" w:sz="4" w:space="0" w:color="auto"/>
              <w:right w:val="single" w:sz="4" w:space="0" w:color="auto"/>
            </w:tcBorders>
            <w:shd w:val="clear" w:color="auto" w:fill="auto"/>
            <w:noWrap/>
            <w:vAlign w:val="bottom"/>
            <w:hideMark/>
          </w:tcPr>
          <w:p w14:paraId="0C3C792E"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35.29</w:t>
            </w:r>
          </w:p>
        </w:tc>
      </w:tr>
      <w:tr w:rsidR="00637C67" w:rsidRPr="008311B2" w14:paraId="1A01CED9" w14:textId="77777777" w:rsidTr="002D5CA8">
        <w:trPr>
          <w:trHeight w:val="628"/>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6158BEB2" w14:textId="40062137"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Se realizan actividades deportivas que nos ayudan a llevarnos mejor</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249891C0"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7.49</w:t>
            </w:r>
          </w:p>
        </w:tc>
        <w:tc>
          <w:tcPr>
            <w:tcW w:w="1622" w:type="dxa"/>
            <w:tcBorders>
              <w:top w:val="nil"/>
              <w:left w:val="nil"/>
              <w:bottom w:val="single" w:sz="4" w:space="0" w:color="auto"/>
              <w:right w:val="single" w:sz="4" w:space="0" w:color="auto"/>
            </w:tcBorders>
            <w:shd w:val="clear" w:color="auto" w:fill="auto"/>
            <w:noWrap/>
            <w:vAlign w:val="bottom"/>
            <w:hideMark/>
          </w:tcPr>
          <w:p w14:paraId="0C1C397C"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37.97</w:t>
            </w:r>
          </w:p>
        </w:tc>
        <w:tc>
          <w:tcPr>
            <w:tcW w:w="1856" w:type="dxa"/>
            <w:tcBorders>
              <w:top w:val="nil"/>
              <w:left w:val="nil"/>
              <w:bottom w:val="single" w:sz="4" w:space="0" w:color="auto"/>
              <w:right w:val="single" w:sz="4" w:space="0" w:color="auto"/>
            </w:tcBorders>
            <w:shd w:val="clear" w:color="auto" w:fill="auto"/>
            <w:noWrap/>
            <w:vAlign w:val="bottom"/>
            <w:hideMark/>
          </w:tcPr>
          <w:p w14:paraId="31D60F82"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35.29</w:t>
            </w:r>
          </w:p>
        </w:tc>
        <w:tc>
          <w:tcPr>
            <w:tcW w:w="994" w:type="dxa"/>
            <w:tcBorders>
              <w:top w:val="nil"/>
              <w:left w:val="nil"/>
              <w:bottom w:val="single" w:sz="4" w:space="0" w:color="auto"/>
              <w:right w:val="single" w:sz="4" w:space="0" w:color="auto"/>
            </w:tcBorders>
            <w:shd w:val="clear" w:color="auto" w:fill="auto"/>
            <w:noWrap/>
            <w:vAlign w:val="bottom"/>
            <w:hideMark/>
          </w:tcPr>
          <w:p w14:paraId="7C1DB04F"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19.25</w:t>
            </w:r>
          </w:p>
        </w:tc>
      </w:tr>
      <w:tr w:rsidR="00637C67" w:rsidRPr="008311B2" w14:paraId="509BF815" w14:textId="77777777" w:rsidTr="002D5CA8">
        <w:trPr>
          <w:trHeight w:val="628"/>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52690FF5" w14:textId="77777777"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Los trabajos transversales ayudan a platicar y llegar a acuerdos mejorando la convivencia.</w:t>
            </w:r>
          </w:p>
        </w:tc>
        <w:tc>
          <w:tcPr>
            <w:tcW w:w="1097" w:type="dxa"/>
            <w:tcBorders>
              <w:top w:val="nil"/>
              <w:left w:val="nil"/>
              <w:bottom w:val="single" w:sz="4" w:space="0" w:color="auto"/>
              <w:right w:val="single" w:sz="4" w:space="0" w:color="auto"/>
            </w:tcBorders>
            <w:shd w:val="clear" w:color="auto" w:fill="auto"/>
            <w:noWrap/>
            <w:vAlign w:val="bottom"/>
            <w:hideMark/>
          </w:tcPr>
          <w:p w14:paraId="2395FB87"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0.00</w:t>
            </w:r>
          </w:p>
        </w:tc>
        <w:tc>
          <w:tcPr>
            <w:tcW w:w="1622" w:type="dxa"/>
            <w:tcBorders>
              <w:top w:val="nil"/>
              <w:left w:val="nil"/>
              <w:bottom w:val="single" w:sz="4" w:space="0" w:color="auto"/>
              <w:right w:val="single" w:sz="4" w:space="0" w:color="auto"/>
            </w:tcBorders>
            <w:shd w:val="clear" w:color="auto" w:fill="auto"/>
            <w:noWrap/>
            <w:vAlign w:val="bottom"/>
            <w:hideMark/>
          </w:tcPr>
          <w:p w14:paraId="4BDF357F"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25.00</w:t>
            </w:r>
          </w:p>
        </w:tc>
        <w:tc>
          <w:tcPr>
            <w:tcW w:w="1856" w:type="dxa"/>
            <w:tcBorders>
              <w:top w:val="nil"/>
              <w:left w:val="nil"/>
              <w:bottom w:val="single" w:sz="4" w:space="0" w:color="auto"/>
              <w:right w:val="single" w:sz="4" w:space="0" w:color="auto"/>
            </w:tcBorders>
            <w:shd w:val="clear" w:color="auto" w:fill="auto"/>
            <w:noWrap/>
            <w:vAlign w:val="bottom"/>
            <w:hideMark/>
          </w:tcPr>
          <w:p w14:paraId="4D141F9A"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55.00</w:t>
            </w:r>
          </w:p>
        </w:tc>
        <w:tc>
          <w:tcPr>
            <w:tcW w:w="994" w:type="dxa"/>
            <w:tcBorders>
              <w:top w:val="nil"/>
              <w:left w:val="nil"/>
              <w:bottom w:val="single" w:sz="4" w:space="0" w:color="auto"/>
              <w:right w:val="single" w:sz="4" w:space="0" w:color="auto"/>
            </w:tcBorders>
            <w:shd w:val="clear" w:color="auto" w:fill="auto"/>
            <w:noWrap/>
            <w:vAlign w:val="bottom"/>
            <w:hideMark/>
          </w:tcPr>
          <w:p w14:paraId="180D4851"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20.00</w:t>
            </w:r>
          </w:p>
        </w:tc>
      </w:tr>
      <w:tr w:rsidR="00637C67" w:rsidRPr="008311B2" w14:paraId="49D19732" w14:textId="77777777" w:rsidTr="00637C67">
        <w:trPr>
          <w:trHeight w:val="314"/>
        </w:trPr>
        <w:tc>
          <w:tcPr>
            <w:tcW w:w="8941" w:type="dxa"/>
            <w:gridSpan w:val="5"/>
            <w:tcBorders>
              <w:top w:val="nil"/>
              <w:left w:val="single" w:sz="4" w:space="0" w:color="auto"/>
              <w:bottom w:val="single" w:sz="4" w:space="0" w:color="auto"/>
              <w:right w:val="single" w:sz="4" w:space="0" w:color="auto"/>
            </w:tcBorders>
            <w:shd w:val="clear" w:color="auto" w:fill="auto"/>
            <w:vAlign w:val="center"/>
            <w:hideMark/>
          </w:tcPr>
          <w:p w14:paraId="0A89215D" w14:textId="7F2910A7" w:rsidR="00637C67" w:rsidRPr="008311B2" w:rsidRDefault="00637C67" w:rsidP="009C68F2">
            <w:pPr>
              <w:spacing w:line="360" w:lineRule="auto"/>
              <w:rPr>
                <w:rFonts w:eastAsia="Times New Roman"/>
                <w:color w:val="000000"/>
                <w:lang w:eastAsia="es-MX"/>
              </w:rPr>
            </w:pPr>
            <w:r w:rsidRPr="008311B2">
              <w:rPr>
                <w:rFonts w:eastAsia="Times New Roman"/>
                <w:b/>
                <w:bCs/>
                <w:color w:val="000000"/>
                <w:lang w:eastAsia="es-MX"/>
              </w:rPr>
              <w:lastRenderedPageBreak/>
              <w:t xml:space="preserve">Relación </w:t>
            </w:r>
            <w:r w:rsidR="00E21C61">
              <w:rPr>
                <w:rFonts w:eastAsia="Times New Roman"/>
                <w:b/>
                <w:bCs/>
                <w:color w:val="000000"/>
                <w:lang w:eastAsia="es-MX"/>
              </w:rPr>
              <w:t>p</w:t>
            </w:r>
            <w:r w:rsidRPr="008311B2">
              <w:rPr>
                <w:rFonts w:eastAsia="Times New Roman"/>
                <w:b/>
                <w:bCs/>
                <w:color w:val="000000"/>
                <w:lang w:eastAsia="es-MX"/>
              </w:rPr>
              <w:t>rofesore</w:t>
            </w:r>
            <w:r w:rsidR="00E21C61">
              <w:rPr>
                <w:rFonts w:eastAsia="Times New Roman"/>
                <w:b/>
                <w:bCs/>
                <w:color w:val="000000"/>
                <w:lang w:eastAsia="es-MX"/>
              </w:rPr>
              <w:t>s</w:t>
            </w:r>
            <w:r w:rsidRPr="008311B2">
              <w:rPr>
                <w:rFonts w:eastAsia="Times New Roman"/>
                <w:b/>
                <w:bCs/>
                <w:color w:val="000000"/>
                <w:lang w:eastAsia="es-MX"/>
              </w:rPr>
              <w:t>-estudiantes</w:t>
            </w:r>
          </w:p>
        </w:tc>
      </w:tr>
      <w:tr w:rsidR="00637C67" w:rsidRPr="008311B2" w14:paraId="2D824C1A"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08A22BAA" w14:textId="7F77B66C"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Tienen un trato de respeto con sus estudiantes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5071CBB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0.00</w:t>
            </w:r>
          </w:p>
        </w:tc>
        <w:tc>
          <w:tcPr>
            <w:tcW w:w="1622" w:type="dxa"/>
            <w:tcBorders>
              <w:top w:val="nil"/>
              <w:left w:val="nil"/>
              <w:bottom w:val="single" w:sz="4" w:space="0" w:color="auto"/>
              <w:right w:val="single" w:sz="4" w:space="0" w:color="auto"/>
            </w:tcBorders>
            <w:shd w:val="clear" w:color="auto" w:fill="auto"/>
            <w:noWrap/>
            <w:vAlign w:val="bottom"/>
            <w:hideMark/>
          </w:tcPr>
          <w:p w14:paraId="38A0CC60"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1.61</w:t>
            </w:r>
          </w:p>
        </w:tc>
        <w:tc>
          <w:tcPr>
            <w:tcW w:w="1856" w:type="dxa"/>
            <w:tcBorders>
              <w:top w:val="nil"/>
              <w:left w:val="nil"/>
              <w:bottom w:val="single" w:sz="4" w:space="0" w:color="auto"/>
              <w:right w:val="single" w:sz="4" w:space="0" w:color="auto"/>
            </w:tcBorders>
            <w:shd w:val="clear" w:color="auto" w:fill="auto"/>
            <w:noWrap/>
            <w:vAlign w:val="bottom"/>
            <w:hideMark/>
          </w:tcPr>
          <w:p w14:paraId="0BCD4EC1"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32.26</w:t>
            </w:r>
          </w:p>
        </w:tc>
        <w:tc>
          <w:tcPr>
            <w:tcW w:w="994" w:type="dxa"/>
            <w:tcBorders>
              <w:top w:val="nil"/>
              <w:left w:val="nil"/>
              <w:bottom w:val="single" w:sz="4" w:space="0" w:color="auto"/>
              <w:right w:val="single" w:sz="4" w:space="0" w:color="auto"/>
            </w:tcBorders>
            <w:shd w:val="clear" w:color="auto" w:fill="auto"/>
            <w:noWrap/>
            <w:vAlign w:val="bottom"/>
            <w:hideMark/>
          </w:tcPr>
          <w:p w14:paraId="5E52E75A"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66.13</w:t>
            </w:r>
          </w:p>
        </w:tc>
      </w:tr>
      <w:tr w:rsidR="00637C67" w:rsidRPr="008311B2" w14:paraId="7BFE34CE" w14:textId="77777777" w:rsidTr="002D5CA8">
        <w:trPr>
          <w:trHeight w:val="628"/>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7AAE4434" w14:textId="2E9E37DC"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Tienen una relación de amistad con sus estudiantes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0A7B7907"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0.53</w:t>
            </w:r>
          </w:p>
        </w:tc>
        <w:tc>
          <w:tcPr>
            <w:tcW w:w="1622" w:type="dxa"/>
            <w:tcBorders>
              <w:top w:val="nil"/>
              <w:left w:val="nil"/>
              <w:bottom w:val="single" w:sz="4" w:space="0" w:color="auto"/>
              <w:right w:val="single" w:sz="4" w:space="0" w:color="auto"/>
            </w:tcBorders>
            <w:shd w:val="clear" w:color="auto" w:fill="auto"/>
            <w:noWrap/>
            <w:vAlign w:val="bottom"/>
            <w:hideMark/>
          </w:tcPr>
          <w:p w14:paraId="3DDEB804"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18.72</w:t>
            </w:r>
          </w:p>
        </w:tc>
        <w:tc>
          <w:tcPr>
            <w:tcW w:w="1856" w:type="dxa"/>
            <w:tcBorders>
              <w:top w:val="nil"/>
              <w:left w:val="nil"/>
              <w:bottom w:val="single" w:sz="4" w:space="0" w:color="auto"/>
              <w:right w:val="single" w:sz="4" w:space="0" w:color="auto"/>
            </w:tcBorders>
            <w:shd w:val="clear" w:color="auto" w:fill="auto"/>
            <w:noWrap/>
            <w:vAlign w:val="bottom"/>
            <w:hideMark/>
          </w:tcPr>
          <w:p w14:paraId="24464D51"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54.55</w:t>
            </w:r>
          </w:p>
        </w:tc>
        <w:tc>
          <w:tcPr>
            <w:tcW w:w="994" w:type="dxa"/>
            <w:tcBorders>
              <w:top w:val="nil"/>
              <w:left w:val="nil"/>
              <w:bottom w:val="single" w:sz="4" w:space="0" w:color="auto"/>
              <w:right w:val="single" w:sz="4" w:space="0" w:color="auto"/>
            </w:tcBorders>
            <w:shd w:val="clear" w:color="auto" w:fill="auto"/>
            <w:noWrap/>
            <w:vAlign w:val="bottom"/>
            <w:hideMark/>
          </w:tcPr>
          <w:p w14:paraId="3810EA6D"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26.20</w:t>
            </w:r>
          </w:p>
        </w:tc>
      </w:tr>
      <w:tr w:rsidR="00637C67" w:rsidRPr="008311B2" w14:paraId="684A5A5F" w14:textId="77777777" w:rsidTr="002D5CA8">
        <w:trPr>
          <w:trHeight w:val="628"/>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623CC18A" w14:textId="5A42A8E3"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Se preocupan por el rendimiento escolar de los estudiantes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4FD9AAF7"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0.53</w:t>
            </w:r>
          </w:p>
        </w:tc>
        <w:tc>
          <w:tcPr>
            <w:tcW w:w="1622" w:type="dxa"/>
            <w:tcBorders>
              <w:top w:val="nil"/>
              <w:left w:val="nil"/>
              <w:bottom w:val="single" w:sz="4" w:space="0" w:color="auto"/>
              <w:right w:val="single" w:sz="4" w:space="0" w:color="auto"/>
            </w:tcBorders>
            <w:shd w:val="clear" w:color="auto" w:fill="auto"/>
            <w:noWrap/>
            <w:vAlign w:val="bottom"/>
            <w:hideMark/>
          </w:tcPr>
          <w:p w14:paraId="6C80ABC8"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5.35</w:t>
            </w:r>
          </w:p>
        </w:tc>
        <w:tc>
          <w:tcPr>
            <w:tcW w:w="1856" w:type="dxa"/>
            <w:tcBorders>
              <w:top w:val="nil"/>
              <w:left w:val="nil"/>
              <w:bottom w:val="single" w:sz="4" w:space="0" w:color="auto"/>
              <w:right w:val="single" w:sz="4" w:space="0" w:color="auto"/>
            </w:tcBorders>
            <w:shd w:val="clear" w:color="auto" w:fill="auto"/>
            <w:noWrap/>
            <w:vAlign w:val="bottom"/>
            <w:hideMark/>
          </w:tcPr>
          <w:p w14:paraId="1F4B00A2"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42.25</w:t>
            </w:r>
          </w:p>
        </w:tc>
        <w:tc>
          <w:tcPr>
            <w:tcW w:w="994" w:type="dxa"/>
            <w:tcBorders>
              <w:top w:val="nil"/>
              <w:left w:val="nil"/>
              <w:bottom w:val="single" w:sz="4" w:space="0" w:color="auto"/>
              <w:right w:val="single" w:sz="4" w:space="0" w:color="auto"/>
            </w:tcBorders>
            <w:shd w:val="clear" w:color="auto" w:fill="auto"/>
            <w:noWrap/>
            <w:vAlign w:val="bottom"/>
            <w:hideMark/>
          </w:tcPr>
          <w:p w14:paraId="1B640CC3"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51.87</w:t>
            </w:r>
          </w:p>
        </w:tc>
      </w:tr>
      <w:tr w:rsidR="00637C67" w:rsidRPr="008311B2" w14:paraId="3273CD62" w14:textId="77777777" w:rsidTr="002D5CA8">
        <w:trPr>
          <w:trHeight w:val="628"/>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0779DDEF" w14:textId="4A55E0E9"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Ayudan a los estudiantes en sus problemas personales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6943D11E"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1.07</w:t>
            </w:r>
          </w:p>
        </w:tc>
        <w:tc>
          <w:tcPr>
            <w:tcW w:w="1622" w:type="dxa"/>
            <w:tcBorders>
              <w:top w:val="nil"/>
              <w:left w:val="nil"/>
              <w:bottom w:val="single" w:sz="4" w:space="0" w:color="auto"/>
              <w:right w:val="single" w:sz="4" w:space="0" w:color="auto"/>
            </w:tcBorders>
            <w:shd w:val="clear" w:color="auto" w:fill="auto"/>
            <w:noWrap/>
            <w:vAlign w:val="bottom"/>
            <w:hideMark/>
          </w:tcPr>
          <w:p w14:paraId="69BA6E0C"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38.50</w:t>
            </w:r>
          </w:p>
        </w:tc>
        <w:tc>
          <w:tcPr>
            <w:tcW w:w="1856" w:type="dxa"/>
            <w:tcBorders>
              <w:top w:val="nil"/>
              <w:left w:val="nil"/>
              <w:bottom w:val="single" w:sz="4" w:space="0" w:color="auto"/>
              <w:right w:val="single" w:sz="4" w:space="0" w:color="auto"/>
            </w:tcBorders>
            <w:shd w:val="clear" w:color="auto" w:fill="auto"/>
            <w:noWrap/>
            <w:vAlign w:val="bottom"/>
            <w:hideMark/>
          </w:tcPr>
          <w:p w14:paraId="301CAFC2"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43.85</w:t>
            </w:r>
          </w:p>
        </w:tc>
        <w:tc>
          <w:tcPr>
            <w:tcW w:w="994" w:type="dxa"/>
            <w:tcBorders>
              <w:top w:val="nil"/>
              <w:left w:val="nil"/>
              <w:bottom w:val="single" w:sz="4" w:space="0" w:color="auto"/>
              <w:right w:val="single" w:sz="4" w:space="0" w:color="auto"/>
            </w:tcBorders>
            <w:shd w:val="clear" w:color="auto" w:fill="auto"/>
            <w:noWrap/>
            <w:vAlign w:val="bottom"/>
            <w:hideMark/>
          </w:tcPr>
          <w:p w14:paraId="578F6072"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16.58</w:t>
            </w:r>
          </w:p>
        </w:tc>
      </w:tr>
      <w:tr w:rsidR="00637C67" w:rsidRPr="008311B2" w14:paraId="254551BC"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1F9AE585" w14:textId="5BA21951"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Fomentan el trabajo en equipo</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1463ECA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0.54</w:t>
            </w:r>
          </w:p>
        </w:tc>
        <w:tc>
          <w:tcPr>
            <w:tcW w:w="1622" w:type="dxa"/>
            <w:tcBorders>
              <w:top w:val="nil"/>
              <w:left w:val="nil"/>
              <w:bottom w:val="single" w:sz="4" w:space="0" w:color="auto"/>
              <w:right w:val="single" w:sz="4" w:space="0" w:color="auto"/>
            </w:tcBorders>
            <w:shd w:val="clear" w:color="auto" w:fill="auto"/>
            <w:noWrap/>
            <w:vAlign w:val="bottom"/>
            <w:hideMark/>
          </w:tcPr>
          <w:p w14:paraId="587A3ACD"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8.06</w:t>
            </w:r>
          </w:p>
        </w:tc>
        <w:tc>
          <w:tcPr>
            <w:tcW w:w="1856" w:type="dxa"/>
            <w:tcBorders>
              <w:top w:val="nil"/>
              <w:left w:val="nil"/>
              <w:bottom w:val="single" w:sz="4" w:space="0" w:color="auto"/>
              <w:right w:val="single" w:sz="4" w:space="0" w:color="auto"/>
            </w:tcBorders>
            <w:shd w:val="clear" w:color="auto" w:fill="auto"/>
            <w:noWrap/>
            <w:vAlign w:val="bottom"/>
            <w:hideMark/>
          </w:tcPr>
          <w:p w14:paraId="642EA18A"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56.45</w:t>
            </w:r>
          </w:p>
        </w:tc>
        <w:tc>
          <w:tcPr>
            <w:tcW w:w="994" w:type="dxa"/>
            <w:tcBorders>
              <w:top w:val="nil"/>
              <w:left w:val="nil"/>
              <w:bottom w:val="single" w:sz="4" w:space="0" w:color="auto"/>
              <w:right w:val="single" w:sz="4" w:space="0" w:color="auto"/>
            </w:tcBorders>
            <w:shd w:val="clear" w:color="auto" w:fill="auto"/>
            <w:noWrap/>
            <w:vAlign w:val="bottom"/>
            <w:hideMark/>
          </w:tcPr>
          <w:p w14:paraId="6BF80784"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34.95</w:t>
            </w:r>
          </w:p>
        </w:tc>
      </w:tr>
      <w:tr w:rsidR="00637C67" w:rsidRPr="008311B2" w14:paraId="09456E84"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6F5D59A8" w14:textId="74B22DFC"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Golpean a los estudiantes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6B45835B" w14:textId="77777777" w:rsidR="00637C67" w:rsidRPr="008311B2" w:rsidRDefault="00585DA8" w:rsidP="009C68F2">
            <w:pPr>
              <w:spacing w:line="360" w:lineRule="auto"/>
              <w:jc w:val="right"/>
              <w:rPr>
                <w:rFonts w:eastAsia="Times New Roman"/>
                <w:color w:val="000000"/>
                <w:lang w:eastAsia="es-MX"/>
              </w:rPr>
            </w:pPr>
            <w:r>
              <w:rPr>
                <w:rFonts w:eastAsia="Times New Roman"/>
                <w:color w:val="000000"/>
                <w:lang w:eastAsia="es-MX"/>
              </w:rPr>
              <w:t>96.26</w:t>
            </w:r>
          </w:p>
        </w:tc>
        <w:tc>
          <w:tcPr>
            <w:tcW w:w="1622" w:type="dxa"/>
            <w:tcBorders>
              <w:top w:val="nil"/>
              <w:left w:val="nil"/>
              <w:bottom w:val="single" w:sz="4" w:space="0" w:color="auto"/>
              <w:right w:val="single" w:sz="4" w:space="0" w:color="auto"/>
            </w:tcBorders>
            <w:shd w:val="clear" w:color="auto" w:fill="auto"/>
            <w:noWrap/>
            <w:vAlign w:val="bottom"/>
            <w:hideMark/>
          </w:tcPr>
          <w:p w14:paraId="64CD27AD" w14:textId="77777777" w:rsidR="00637C67" w:rsidRPr="008311B2" w:rsidRDefault="00585DA8" w:rsidP="009C68F2">
            <w:pPr>
              <w:spacing w:line="360" w:lineRule="auto"/>
              <w:jc w:val="right"/>
              <w:rPr>
                <w:rFonts w:eastAsia="Times New Roman"/>
                <w:color w:val="000000"/>
                <w:lang w:eastAsia="es-MX"/>
              </w:rPr>
            </w:pPr>
            <w:r>
              <w:rPr>
                <w:rFonts w:eastAsia="Times New Roman"/>
                <w:color w:val="000000"/>
                <w:lang w:eastAsia="es-MX"/>
              </w:rPr>
              <w:t>2.68</w:t>
            </w:r>
          </w:p>
        </w:tc>
        <w:tc>
          <w:tcPr>
            <w:tcW w:w="1856" w:type="dxa"/>
            <w:tcBorders>
              <w:top w:val="nil"/>
              <w:left w:val="nil"/>
              <w:bottom w:val="single" w:sz="4" w:space="0" w:color="auto"/>
              <w:right w:val="single" w:sz="4" w:space="0" w:color="auto"/>
            </w:tcBorders>
            <w:shd w:val="clear" w:color="auto" w:fill="auto"/>
            <w:noWrap/>
            <w:vAlign w:val="bottom"/>
            <w:hideMark/>
          </w:tcPr>
          <w:p w14:paraId="2D780E29" w14:textId="77777777" w:rsidR="00637C67" w:rsidRPr="008311B2" w:rsidRDefault="00585DA8" w:rsidP="009C68F2">
            <w:pPr>
              <w:spacing w:line="360" w:lineRule="auto"/>
              <w:jc w:val="right"/>
              <w:rPr>
                <w:rFonts w:eastAsia="Times New Roman"/>
                <w:color w:val="000000"/>
                <w:lang w:eastAsia="es-MX"/>
              </w:rPr>
            </w:pPr>
            <w:r>
              <w:rPr>
                <w:rFonts w:eastAsia="Times New Roman"/>
                <w:color w:val="000000"/>
                <w:lang w:eastAsia="es-MX"/>
              </w:rPr>
              <w:t>0.53</w:t>
            </w:r>
          </w:p>
        </w:tc>
        <w:tc>
          <w:tcPr>
            <w:tcW w:w="994" w:type="dxa"/>
            <w:tcBorders>
              <w:top w:val="nil"/>
              <w:left w:val="nil"/>
              <w:bottom w:val="single" w:sz="4" w:space="0" w:color="auto"/>
              <w:right w:val="single" w:sz="4" w:space="0" w:color="auto"/>
            </w:tcBorders>
            <w:shd w:val="clear" w:color="auto" w:fill="auto"/>
            <w:noWrap/>
            <w:vAlign w:val="bottom"/>
            <w:hideMark/>
          </w:tcPr>
          <w:p w14:paraId="71C40D76" w14:textId="77777777" w:rsidR="00637C67" w:rsidRPr="008311B2" w:rsidRDefault="00585DA8" w:rsidP="009C68F2">
            <w:pPr>
              <w:spacing w:line="360" w:lineRule="auto"/>
              <w:jc w:val="right"/>
              <w:rPr>
                <w:rFonts w:eastAsia="Times New Roman"/>
                <w:color w:val="000000"/>
                <w:lang w:eastAsia="es-MX"/>
              </w:rPr>
            </w:pPr>
            <w:r>
              <w:rPr>
                <w:rFonts w:eastAsia="Times New Roman"/>
                <w:color w:val="000000"/>
                <w:lang w:eastAsia="es-MX"/>
              </w:rPr>
              <w:t>0.53</w:t>
            </w:r>
          </w:p>
        </w:tc>
      </w:tr>
      <w:tr w:rsidR="00637C67" w:rsidRPr="008311B2" w14:paraId="02E1A232"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47AD812A" w14:textId="3E44A207"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Acosan sexualmente a las estudiantes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6640FF79" w14:textId="77777777" w:rsidR="00637C67" w:rsidRPr="008311B2" w:rsidRDefault="00637C67" w:rsidP="009C68F2">
            <w:pPr>
              <w:spacing w:line="360" w:lineRule="auto"/>
              <w:jc w:val="right"/>
              <w:rPr>
                <w:rFonts w:eastAsia="Times New Roman"/>
                <w:color w:val="000000"/>
                <w:lang w:eastAsia="es-MX"/>
              </w:rPr>
            </w:pPr>
            <w:r>
              <w:rPr>
                <w:rFonts w:eastAsia="Times New Roman"/>
                <w:color w:val="000000"/>
                <w:lang w:eastAsia="es-MX"/>
              </w:rPr>
              <w:t>96.26</w:t>
            </w:r>
          </w:p>
        </w:tc>
        <w:tc>
          <w:tcPr>
            <w:tcW w:w="1622" w:type="dxa"/>
            <w:tcBorders>
              <w:top w:val="nil"/>
              <w:left w:val="nil"/>
              <w:bottom w:val="single" w:sz="4" w:space="0" w:color="auto"/>
              <w:right w:val="single" w:sz="4" w:space="0" w:color="auto"/>
            </w:tcBorders>
            <w:shd w:val="clear" w:color="auto" w:fill="auto"/>
            <w:noWrap/>
            <w:vAlign w:val="bottom"/>
            <w:hideMark/>
          </w:tcPr>
          <w:p w14:paraId="6695AF47" w14:textId="77777777" w:rsidR="00637C67" w:rsidRPr="008311B2" w:rsidRDefault="00637C67" w:rsidP="009C68F2">
            <w:pPr>
              <w:spacing w:line="360" w:lineRule="auto"/>
              <w:jc w:val="right"/>
              <w:rPr>
                <w:rFonts w:eastAsia="Times New Roman"/>
                <w:color w:val="000000"/>
                <w:lang w:eastAsia="es-MX"/>
              </w:rPr>
            </w:pPr>
            <w:r>
              <w:rPr>
                <w:rFonts w:eastAsia="Times New Roman"/>
                <w:color w:val="000000"/>
                <w:lang w:eastAsia="es-MX"/>
              </w:rPr>
              <w:t>3.21</w:t>
            </w:r>
          </w:p>
        </w:tc>
        <w:tc>
          <w:tcPr>
            <w:tcW w:w="1856" w:type="dxa"/>
            <w:tcBorders>
              <w:top w:val="nil"/>
              <w:left w:val="nil"/>
              <w:bottom w:val="single" w:sz="4" w:space="0" w:color="auto"/>
              <w:right w:val="single" w:sz="4" w:space="0" w:color="auto"/>
            </w:tcBorders>
            <w:shd w:val="clear" w:color="auto" w:fill="auto"/>
            <w:noWrap/>
            <w:vAlign w:val="bottom"/>
            <w:hideMark/>
          </w:tcPr>
          <w:p w14:paraId="17722D5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0.53</w:t>
            </w:r>
          </w:p>
        </w:tc>
        <w:tc>
          <w:tcPr>
            <w:tcW w:w="994" w:type="dxa"/>
            <w:tcBorders>
              <w:top w:val="nil"/>
              <w:left w:val="nil"/>
              <w:bottom w:val="single" w:sz="4" w:space="0" w:color="auto"/>
              <w:right w:val="single" w:sz="4" w:space="0" w:color="auto"/>
            </w:tcBorders>
            <w:shd w:val="clear" w:color="auto" w:fill="auto"/>
            <w:noWrap/>
            <w:vAlign w:val="bottom"/>
            <w:hideMark/>
          </w:tcPr>
          <w:p w14:paraId="1241D6FF" w14:textId="77777777" w:rsidR="00637C67" w:rsidRPr="008311B2" w:rsidRDefault="00637C67" w:rsidP="009C68F2">
            <w:pPr>
              <w:spacing w:line="360" w:lineRule="auto"/>
              <w:jc w:val="right"/>
              <w:rPr>
                <w:rFonts w:eastAsia="Times New Roman"/>
                <w:color w:val="000000"/>
                <w:lang w:eastAsia="es-MX"/>
              </w:rPr>
            </w:pPr>
            <w:r>
              <w:rPr>
                <w:rFonts w:eastAsia="Times New Roman"/>
                <w:color w:val="000000"/>
                <w:lang w:eastAsia="es-MX"/>
              </w:rPr>
              <w:t>0.00</w:t>
            </w:r>
          </w:p>
        </w:tc>
      </w:tr>
      <w:tr w:rsidR="00637C67" w:rsidRPr="008311B2" w14:paraId="38A1E520"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25181C6D" w14:textId="6A08BA9C"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Ponen apodos a los estudiantes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29074749"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81.28</w:t>
            </w:r>
          </w:p>
        </w:tc>
        <w:tc>
          <w:tcPr>
            <w:tcW w:w="1622" w:type="dxa"/>
            <w:tcBorders>
              <w:top w:val="nil"/>
              <w:left w:val="nil"/>
              <w:bottom w:val="single" w:sz="4" w:space="0" w:color="auto"/>
              <w:right w:val="single" w:sz="4" w:space="0" w:color="auto"/>
            </w:tcBorders>
            <w:shd w:val="clear" w:color="auto" w:fill="auto"/>
            <w:noWrap/>
            <w:vAlign w:val="bottom"/>
            <w:hideMark/>
          </w:tcPr>
          <w:p w14:paraId="17468327"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15.51</w:t>
            </w:r>
          </w:p>
        </w:tc>
        <w:tc>
          <w:tcPr>
            <w:tcW w:w="1856" w:type="dxa"/>
            <w:tcBorders>
              <w:top w:val="nil"/>
              <w:left w:val="nil"/>
              <w:bottom w:val="single" w:sz="4" w:space="0" w:color="auto"/>
              <w:right w:val="single" w:sz="4" w:space="0" w:color="auto"/>
            </w:tcBorders>
            <w:shd w:val="clear" w:color="auto" w:fill="auto"/>
            <w:noWrap/>
            <w:vAlign w:val="bottom"/>
            <w:hideMark/>
          </w:tcPr>
          <w:p w14:paraId="07223B86"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3.21</w:t>
            </w:r>
          </w:p>
        </w:tc>
        <w:tc>
          <w:tcPr>
            <w:tcW w:w="994" w:type="dxa"/>
            <w:tcBorders>
              <w:top w:val="nil"/>
              <w:left w:val="nil"/>
              <w:bottom w:val="single" w:sz="4" w:space="0" w:color="auto"/>
              <w:right w:val="single" w:sz="4" w:space="0" w:color="auto"/>
            </w:tcBorders>
            <w:shd w:val="clear" w:color="auto" w:fill="auto"/>
            <w:noWrap/>
            <w:vAlign w:val="bottom"/>
            <w:hideMark/>
          </w:tcPr>
          <w:p w14:paraId="47523AAD"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0.00</w:t>
            </w:r>
          </w:p>
        </w:tc>
      </w:tr>
      <w:tr w:rsidR="00637C67" w:rsidRPr="008311B2" w14:paraId="66DA48E9" w14:textId="77777777" w:rsidTr="00637C67">
        <w:trPr>
          <w:trHeight w:val="314"/>
        </w:trPr>
        <w:tc>
          <w:tcPr>
            <w:tcW w:w="8941" w:type="dxa"/>
            <w:gridSpan w:val="5"/>
            <w:tcBorders>
              <w:top w:val="nil"/>
              <w:left w:val="single" w:sz="4" w:space="0" w:color="auto"/>
              <w:bottom w:val="single" w:sz="4" w:space="0" w:color="auto"/>
              <w:right w:val="single" w:sz="4" w:space="0" w:color="auto"/>
            </w:tcBorders>
            <w:shd w:val="clear" w:color="auto" w:fill="auto"/>
            <w:vAlign w:val="center"/>
            <w:hideMark/>
          </w:tcPr>
          <w:p w14:paraId="35DFD424" w14:textId="77777777" w:rsidR="00637C67" w:rsidRPr="008311B2" w:rsidRDefault="00637C67" w:rsidP="009C68F2">
            <w:pPr>
              <w:spacing w:line="360" w:lineRule="auto"/>
              <w:rPr>
                <w:rFonts w:eastAsia="Times New Roman"/>
                <w:color w:val="000000"/>
                <w:lang w:eastAsia="es-MX"/>
              </w:rPr>
            </w:pPr>
            <w:r w:rsidRPr="008311B2">
              <w:rPr>
                <w:rFonts w:eastAsia="Times New Roman"/>
                <w:b/>
                <w:bCs/>
                <w:color w:val="000000"/>
                <w:lang w:eastAsia="es-MX"/>
              </w:rPr>
              <w:t>Comportamientos disruptivos</w:t>
            </w:r>
          </w:p>
        </w:tc>
      </w:tr>
      <w:tr w:rsidR="00637C67" w:rsidRPr="008311B2" w14:paraId="0C158D8E"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5F2BF8B2" w14:textId="6BEBEB3B"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Hablan constantemente en el salón de clases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34F0ADA4"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1.07</w:t>
            </w:r>
          </w:p>
        </w:tc>
        <w:tc>
          <w:tcPr>
            <w:tcW w:w="1622" w:type="dxa"/>
            <w:tcBorders>
              <w:top w:val="nil"/>
              <w:left w:val="nil"/>
              <w:bottom w:val="single" w:sz="4" w:space="0" w:color="auto"/>
              <w:right w:val="single" w:sz="4" w:space="0" w:color="auto"/>
            </w:tcBorders>
            <w:shd w:val="clear" w:color="auto" w:fill="auto"/>
            <w:noWrap/>
            <w:vAlign w:val="bottom"/>
            <w:hideMark/>
          </w:tcPr>
          <w:p w14:paraId="1042326A"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36.90</w:t>
            </w:r>
          </w:p>
        </w:tc>
        <w:tc>
          <w:tcPr>
            <w:tcW w:w="1856" w:type="dxa"/>
            <w:tcBorders>
              <w:top w:val="nil"/>
              <w:left w:val="nil"/>
              <w:bottom w:val="single" w:sz="4" w:space="0" w:color="auto"/>
              <w:right w:val="single" w:sz="4" w:space="0" w:color="auto"/>
            </w:tcBorders>
            <w:shd w:val="clear" w:color="auto" w:fill="auto"/>
            <w:noWrap/>
            <w:vAlign w:val="bottom"/>
            <w:hideMark/>
          </w:tcPr>
          <w:p w14:paraId="5694CB12"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47.06</w:t>
            </w:r>
          </w:p>
        </w:tc>
        <w:tc>
          <w:tcPr>
            <w:tcW w:w="994" w:type="dxa"/>
            <w:tcBorders>
              <w:top w:val="nil"/>
              <w:left w:val="nil"/>
              <w:bottom w:val="single" w:sz="4" w:space="0" w:color="auto"/>
              <w:right w:val="single" w:sz="4" w:space="0" w:color="auto"/>
            </w:tcBorders>
            <w:shd w:val="clear" w:color="auto" w:fill="auto"/>
            <w:noWrap/>
            <w:vAlign w:val="bottom"/>
            <w:hideMark/>
          </w:tcPr>
          <w:p w14:paraId="253F651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14.97</w:t>
            </w:r>
          </w:p>
        </w:tc>
      </w:tr>
      <w:tr w:rsidR="00637C67" w:rsidRPr="008311B2" w14:paraId="3BE4FBFD"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31E43988" w14:textId="54AC1A3D"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Juegan</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1B7FF20C"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5.88</w:t>
            </w:r>
          </w:p>
        </w:tc>
        <w:tc>
          <w:tcPr>
            <w:tcW w:w="1622" w:type="dxa"/>
            <w:tcBorders>
              <w:top w:val="nil"/>
              <w:left w:val="nil"/>
              <w:bottom w:val="single" w:sz="4" w:space="0" w:color="auto"/>
              <w:right w:val="single" w:sz="4" w:space="0" w:color="auto"/>
            </w:tcBorders>
            <w:shd w:val="clear" w:color="auto" w:fill="auto"/>
            <w:noWrap/>
            <w:vAlign w:val="bottom"/>
            <w:hideMark/>
          </w:tcPr>
          <w:p w14:paraId="16756F7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54.54</w:t>
            </w:r>
          </w:p>
        </w:tc>
        <w:tc>
          <w:tcPr>
            <w:tcW w:w="1856" w:type="dxa"/>
            <w:tcBorders>
              <w:top w:val="nil"/>
              <w:left w:val="nil"/>
              <w:bottom w:val="single" w:sz="4" w:space="0" w:color="auto"/>
              <w:right w:val="single" w:sz="4" w:space="0" w:color="auto"/>
            </w:tcBorders>
            <w:shd w:val="clear" w:color="auto" w:fill="auto"/>
            <w:noWrap/>
            <w:vAlign w:val="bottom"/>
            <w:hideMark/>
          </w:tcPr>
          <w:p w14:paraId="32419EB7"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31.02</w:t>
            </w:r>
          </w:p>
        </w:tc>
        <w:tc>
          <w:tcPr>
            <w:tcW w:w="994" w:type="dxa"/>
            <w:tcBorders>
              <w:top w:val="nil"/>
              <w:left w:val="nil"/>
              <w:bottom w:val="single" w:sz="4" w:space="0" w:color="auto"/>
              <w:right w:val="single" w:sz="4" w:space="0" w:color="auto"/>
            </w:tcBorders>
            <w:shd w:val="clear" w:color="auto" w:fill="auto"/>
            <w:noWrap/>
            <w:vAlign w:val="bottom"/>
            <w:hideMark/>
          </w:tcPr>
          <w:p w14:paraId="1A72A9B3"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8.56</w:t>
            </w:r>
          </w:p>
        </w:tc>
      </w:tr>
      <w:tr w:rsidR="00637C67" w:rsidRPr="008311B2" w14:paraId="7060F9D2"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5AA3E915" w14:textId="69776DE6"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Ponen atención</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5D31B21A"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0.00</w:t>
            </w:r>
          </w:p>
        </w:tc>
        <w:tc>
          <w:tcPr>
            <w:tcW w:w="1622" w:type="dxa"/>
            <w:tcBorders>
              <w:top w:val="nil"/>
              <w:left w:val="nil"/>
              <w:bottom w:val="single" w:sz="4" w:space="0" w:color="auto"/>
              <w:right w:val="single" w:sz="4" w:space="0" w:color="auto"/>
            </w:tcBorders>
            <w:shd w:val="clear" w:color="auto" w:fill="auto"/>
            <w:noWrap/>
            <w:vAlign w:val="bottom"/>
            <w:hideMark/>
          </w:tcPr>
          <w:p w14:paraId="568A89BA" w14:textId="77777777" w:rsidR="00637C67" w:rsidRPr="008311B2" w:rsidRDefault="00637C67" w:rsidP="009C68F2">
            <w:pPr>
              <w:spacing w:line="360" w:lineRule="auto"/>
              <w:jc w:val="right"/>
              <w:rPr>
                <w:rFonts w:eastAsia="Times New Roman"/>
                <w:color w:val="000000"/>
                <w:lang w:eastAsia="es-MX"/>
              </w:rPr>
            </w:pPr>
            <w:r>
              <w:rPr>
                <w:rFonts w:eastAsia="Times New Roman"/>
                <w:color w:val="000000"/>
                <w:lang w:eastAsia="es-MX"/>
              </w:rPr>
              <w:t>12.30</w:t>
            </w:r>
          </w:p>
        </w:tc>
        <w:tc>
          <w:tcPr>
            <w:tcW w:w="1856" w:type="dxa"/>
            <w:tcBorders>
              <w:top w:val="nil"/>
              <w:left w:val="nil"/>
              <w:bottom w:val="single" w:sz="4" w:space="0" w:color="auto"/>
              <w:right w:val="single" w:sz="4" w:space="0" w:color="auto"/>
            </w:tcBorders>
            <w:shd w:val="clear" w:color="auto" w:fill="auto"/>
            <w:noWrap/>
            <w:vAlign w:val="bottom"/>
            <w:hideMark/>
          </w:tcPr>
          <w:p w14:paraId="1BD28F32" w14:textId="77777777" w:rsidR="00637C67" w:rsidRPr="008311B2" w:rsidRDefault="00637C67" w:rsidP="009C68F2">
            <w:pPr>
              <w:spacing w:line="360" w:lineRule="auto"/>
              <w:jc w:val="right"/>
              <w:rPr>
                <w:rFonts w:eastAsia="Times New Roman"/>
                <w:color w:val="000000"/>
                <w:lang w:eastAsia="es-MX"/>
              </w:rPr>
            </w:pPr>
            <w:r>
              <w:rPr>
                <w:rFonts w:eastAsia="Times New Roman"/>
                <w:color w:val="000000"/>
                <w:lang w:eastAsia="es-MX"/>
              </w:rPr>
              <w:t>73.80</w:t>
            </w:r>
          </w:p>
        </w:tc>
        <w:tc>
          <w:tcPr>
            <w:tcW w:w="994" w:type="dxa"/>
            <w:tcBorders>
              <w:top w:val="nil"/>
              <w:left w:val="nil"/>
              <w:bottom w:val="single" w:sz="4" w:space="0" w:color="auto"/>
              <w:right w:val="single" w:sz="4" w:space="0" w:color="auto"/>
            </w:tcBorders>
            <w:shd w:val="clear" w:color="auto" w:fill="auto"/>
            <w:noWrap/>
            <w:vAlign w:val="bottom"/>
            <w:hideMark/>
          </w:tcPr>
          <w:p w14:paraId="77CC36D8"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13.9</w:t>
            </w:r>
            <w:r>
              <w:rPr>
                <w:rFonts w:eastAsia="Times New Roman"/>
                <w:color w:val="000000"/>
                <w:lang w:eastAsia="es-MX"/>
              </w:rPr>
              <w:t>0</w:t>
            </w:r>
          </w:p>
        </w:tc>
      </w:tr>
      <w:tr w:rsidR="00637C67" w:rsidRPr="008311B2" w14:paraId="51E60973"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535CE925" w14:textId="25C0054B"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Se levantan de su lugar sin permiso</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2E691406"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8.02</w:t>
            </w:r>
          </w:p>
        </w:tc>
        <w:tc>
          <w:tcPr>
            <w:tcW w:w="1622" w:type="dxa"/>
            <w:tcBorders>
              <w:top w:val="nil"/>
              <w:left w:val="nil"/>
              <w:bottom w:val="single" w:sz="4" w:space="0" w:color="auto"/>
              <w:right w:val="single" w:sz="4" w:space="0" w:color="auto"/>
            </w:tcBorders>
            <w:shd w:val="clear" w:color="auto" w:fill="auto"/>
            <w:noWrap/>
            <w:vAlign w:val="bottom"/>
            <w:hideMark/>
          </w:tcPr>
          <w:p w14:paraId="1031ED0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59.36</w:t>
            </w:r>
          </w:p>
        </w:tc>
        <w:tc>
          <w:tcPr>
            <w:tcW w:w="1856" w:type="dxa"/>
            <w:tcBorders>
              <w:top w:val="nil"/>
              <w:left w:val="nil"/>
              <w:bottom w:val="single" w:sz="4" w:space="0" w:color="auto"/>
              <w:right w:val="single" w:sz="4" w:space="0" w:color="auto"/>
            </w:tcBorders>
            <w:shd w:val="clear" w:color="auto" w:fill="auto"/>
            <w:noWrap/>
            <w:vAlign w:val="bottom"/>
            <w:hideMark/>
          </w:tcPr>
          <w:p w14:paraId="665E8D30"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24.06</w:t>
            </w:r>
          </w:p>
        </w:tc>
        <w:tc>
          <w:tcPr>
            <w:tcW w:w="994" w:type="dxa"/>
            <w:tcBorders>
              <w:top w:val="nil"/>
              <w:left w:val="nil"/>
              <w:bottom w:val="single" w:sz="4" w:space="0" w:color="auto"/>
              <w:right w:val="single" w:sz="4" w:space="0" w:color="auto"/>
            </w:tcBorders>
            <w:shd w:val="clear" w:color="auto" w:fill="auto"/>
            <w:noWrap/>
            <w:vAlign w:val="bottom"/>
            <w:hideMark/>
          </w:tcPr>
          <w:p w14:paraId="545B695D"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8.56</w:t>
            </w:r>
          </w:p>
        </w:tc>
      </w:tr>
      <w:tr w:rsidR="00637C67" w:rsidRPr="008311B2" w14:paraId="7D63566F"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01055381" w14:textId="5297E7EF"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Hacen ruido para molestar</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44611D5B"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12.37</w:t>
            </w:r>
          </w:p>
        </w:tc>
        <w:tc>
          <w:tcPr>
            <w:tcW w:w="1622" w:type="dxa"/>
            <w:tcBorders>
              <w:top w:val="nil"/>
              <w:left w:val="nil"/>
              <w:bottom w:val="single" w:sz="4" w:space="0" w:color="auto"/>
              <w:right w:val="single" w:sz="4" w:space="0" w:color="auto"/>
            </w:tcBorders>
            <w:shd w:val="clear" w:color="auto" w:fill="auto"/>
            <w:noWrap/>
            <w:vAlign w:val="bottom"/>
            <w:hideMark/>
          </w:tcPr>
          <w:p w14:paraId="5CB00D51"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65.05</w:t>
            </w:r>
          </w:p>
        </w:tc>
        <w:tc>
          <w:tcPr>
            <w:tcW w:w="1856" w:type="dxa"/>
            <w:tcBorders>
              <w:top w:val="nil"/>
              <w:left w:val="nil"/>
              <w:bottom w:val="single" w:sz="4" w:space="0" w:color="auto"/>
              <w:right w:val="single" w:sz="4" w:space="0" w:color="auto"/>
            </w:tcBorders>
            <w:shd w:val="clear" w:color="auto" w:fill="auto"/>
            <w:noWrap/>
            <w:vAlign w:val="bottom"/>
            <w:hideMark/>
          </w:tcPr>
          <w:p w14:paraId="68FBB8E3"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16.13</w:t>
            </w:r>
          </w:p>
        </w:tc>
        <w:tc>
          <w:tcPr>
            <w:tcW w:w="994" w:type="dxa"/>
            <w:tcBorders>
              <w:top w:val="nil"/>
              <w:left w:val="nil"/>
              <w:bottom w:val="single" w:sz="4" w:space="0" w:color="auto"/>
              <w:right w:val="single" w:sz="4" w:space="0" w:color="auto"/>
            </w:tcBorders>
            <w:shd w:val="clear" w:color="auto" w:fill="auto"/>
            <w:noWrap/>
            <w:vAlign w:val="bottom"/>
            <w:hideMark/>
          </w:tcPr>
          <w:p w14:paraId="1BF0BBDA"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6.45</w:t>
            </w:r>
          </w:p>
        </w:tc>
      </w:tr>
      <w:tr w:rsidR="00637C67" w:rsidRPr="008311B2" w14:paraId="4B1CE75A"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66F7E206" w14:textId="28A9A5ED"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Salen del salón sin permiso</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4EA6EA34"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24.60</w:t>
            </w:r>
          </w:p>
        </w:tc>
        <w:tc>
          <w:tcPr>
            <w:tcW w:w="1622" w:type="dxa"/>
            <w:tcBorders>
              <w:top w:val="nil"/>
              <w:left w:val="nil"/>
              <w:bottom w:val="single" w:sz="4" w:space="0" w:color="auto"/>
              <w:right w:val="single" w:sz="4" w:space="0" w:color="auto"/>
            </w:tcBorders>
            <w:shd w:val="clear" w:color="auto" w:fill="auto"/>
            <w:noWrap/>
            <w:vAlign w:val="bottom"/>
            <w:hideMark/>
          </w:tcPr>
          <w:p w14:paraId="7473A78D"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60.96</w:t>
            </w:r>
          </w:p>
        </w:tc>
        <w:tc>
          <w:tcPr>
            <w:tcW w:w="1856" w:type="dxa"/>
            <w:tcBorders>
              <w:top w:val="nil"/>
              <w:left w:val="nil"/>
              <w:bottom w:val="single" w:sz="4" w:space="0" w:color="auto"/>
              <w:right w:val="single" w:sz="4" w:space="0" w:color="auto"/>
            </w:tcBorders>
            <w:shd w:val="clear" w:color="auto" w:fill="auto"/>
            <w:noWrap/>
            <w:vAlign w:val="bottom"/>
            <w:hideMark/>
          </w:tcPr>
          <w:p w14:paraId="13EFC430"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5.88</w:t>
            </w:r>
          </w:p>
        </w:tc>
        <w:tc>
          <w:tcPr>
            <w:tcW w:w="994" w:type="dxa"/>
            <w:tcBorders>
              <w:top w:val="nil"/>
              <w:left w:val="nil"/>
              <w:bottom w:val="single" w:sz="4" w:space="0" w:color="auto"/>
              <w:right w:val="single" w:sz="4" w:space="0" w:color="auto"/>
            </w:tcBorders>
            <w:shd w:val="clear" w:color="auto" w:fill="auto"/>
            <w:noWrap/>
            <w:vAlign w:val="bottom"/>
            <w:hideMark/>
          </w:tcPr>
          <w:p w14:paraId="70461191"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8.56</w:t>
            </w:r>
          </w:p>
        </w:tc>
      </w:tr>
      <w:tr w:rsidR="00637C67" w:rsidRPr="008311B2" w14:paraId="64603C23"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2EE45551" w14:textId="0F4F305F"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Contestan al profesor de forma grosera</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08A9D44E"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56.15</w:t>
            </w:r>
          </w:p>
        </w:tc>
        <w:tc>
          <w:tcPr>
            <w:tcW w:w="1622" w:type="dxa"/>
            <w:tcBorders>
              <w:top w:val="nil"/>
              <w:left w:val="nil"/>
              <w:bottom w:val="single" w:sz="4" w:space="0" w:color="auto"/>
              <w:right w:val="single" w:sz="4" w:space="0" w:color="auto"/>
            </w:tcBorders>
            <w:shd w:val="clear" w:color="auto" w:fill="auto"/>
            <w:noWrap/>
            <w:vAlign w:val="bottom"/>
            <w:hideMark/>
          </w:tcPr>
          <w:p w14:paraId="76425993"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37.97</w:t>
            </w:r>
          </w:p>
        </w:tc>
        <w:tc>
          <w:tcPr>
            <w:tcW w:w="1856" w:type="dxa"/>
            <w:tcBorders>
              <w:top w:val="nil"/>
              <w:left w:val="nil"/>
              <w:bottom w:val="single" w:sz="4" w:space="0" w:color="auto"/>
              <w:right w:val="single" w:sz="4" w:space="0" w:color="auto"/>
            </w:tcBorders>
            <w:shd w:val="clear" w:color="auto" w:fill="auto"/>
            <w:noWrap/>
            <w:vAlign w:val="bottom"/>
            <w:hideMark/>
          </w:tcPr>
          <w:p w14:paraId="6A7340CE"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5.88</w:t>
            </w:r>
          </w:p>
        </w:tc>
        <w:tc>
          <w:tcPr>
            <w:tcW w:w="994" w:type="dxa"/>
            <w:tcBorders>
              <w:top w:val="nil"/>
              <w:left w:val="nil"/>
              <w:bottom w:val="single" w:sz="4" w:space="0" w:color="auto"/>
              <w:right w:val="single" w:sz="4" w:space="0" w:color="auto"/>
            </w:tcBorders>
            <w:shd w:val="clear" w:color="auto" w:fill="auto"/>
            <w:noWrap/>
            <w:vAlign w:val="bottom"/>
            <w:hideMark/>
          </w:tcPr>
          <w:p w14:paraId="628A07F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0.00</w:t>
            </w:r>
          </w:p>
        </w:tc>
      </w:tr>
      <w:tr w:rsidR="00637C67" w:rsidRPr="008311B2" w14:paraId="5EFCD9E9"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5AEFE766" w14:textId="6BFF539F"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Se burlan del profesor</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408D2858"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50.81</w:t>
            </w:r>
          </w:p>
        </w:tc>
        <w:tc>
          <w:tcPr>
            <w:tcW w:w="1622" w:type="dxa"/>
            <w:tcBorders>
              <w:top w:val="nil"/>
              <w:left w:val="nil"/>
              <w:bottom w:val="single" w:sz="4" w:space="0" w:color="auto"/>
              <w:right w:val="single" w:sz="4" w:space="0" w:color="auto"/>
            </w:tcBorders>
            <w:shd w:val="clear" w:color="auto" w:fill="auto"/>
            <w:noWrap/>
            <w:vAlign w:val="bottom"/>
            <w:hideMark/>
          </w:tcPr>
          <w:p w14:paraId="02518E37"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39.46</w:t>
            </w:r>
          </w:p>
        </w:tc>
        <w:tc>
          <w:tcPr>
            <w:tcW w:w="1856" w:type="dxa"/>
            <w:tcBorders>
              <w:top w:val="nil"/>
              <w:left w:val="nil"/>
              <w:bottom w:val="single" w:sz="4" w:space="0" w:color="auto"/>
              <w:right w:val="single" w:sz="4" w:space="0" w:color="auto"/>
            </w:tcBorders>
            <w:shd w:val="clear" w:color="auto" w:fill="auto"/>
            <w:noWrap/>
            <w:vAlign w:val="bottom"/>
            <w:hideMark/>
          </w:tcPr>
          <w:p w14:paraId="0DC98A1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7.57</w:t>
            </w:r>
          </w:p>
        </w:tc>
        <w:tc>
          <w:tcPr>
            <w:tcW w:w="994" w:type="dxa"/>
            <w:tcBorders>
              <w:top w:val="nil"/>
              <w:left w:val="nil"/>
              <w:bottom w:val="single" w:sz="4" w:space="0" w:color="auto"/>
              <w:right w:val="single" w:sz="4" w:space="0" w:color="auto"/>
            </w:tcBorders>
            <w:shd w:val="clear" w:color="auto" w:fill="auto"/>
            <w:noWrap/>
            <w:vAlign w:val="bottom"/>
            <w:hideMark/>
          </w:tcPr>
          <w:p w14:paraId="07C300A8"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2.16</w:t>
            </w:r>
          </w:p>
        </w:tc>
      </w:tr>
      <w:tr w:rsidR="00637C67" w:rsidRPr="008311B2" w14:paraId="55568759"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2540B848" w14:textId="3D37F3EC"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lastRenderedPageBreak/>
              <w:t xml:space="preserve">Hacen las actividades que pide el profesor </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3EEA6691"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0.53</w:t>
            </w:r>
          </w:p>
        </w:tc>
        <w:tc>
          <w:tcPr>
            <w:tcW w:w="1622" w:type="dxa"/>
            <w:tcBorders>
              <w:top w:val="nil"/>
              <w:left w:val="nil"/>
              <w:bottom w:val="single" w:sz="4" w:space="0" w:color="auto"/>
              <w:right w:val="single" w:sz="4" w:space="0" w:color="auto"/>
            </w:tcBorders>
            <w:shd w:val="clear" w:color="auto" w:fill="auto"/>
            <w:noWrap/>
            <w:vAlign w:val="bottom"/>
            <w:hideMark/>
          </w:tcPr>
          <w:p w14:paraId="416D9C4C"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5.35</w:t>
            </w:r>
          </w:p>
        </w:tc>
        <w:tc>
          <w:tcPr>
            <w:tcW w:w="1856" w:type="dxa"/>
            <w:tcBorders>
              <w:top w:val="nil"/>
              <w:left w:val="nil"/>
              <w:bottom w:val="single" w:sz="4" w:space="0" w:color="auto"/>
              <w:right w:val="single" w:sz="4" w:space="0" w:color="auto"/>
            </w:tcBorders>
            <w:shd w:val="clear" w:color="auto" w:fill="auto"/>
            <w:noWrap/>
            <w:vAlign w:val="bottom"/>
            <w:hideMark/>
          </w:tcPr>
          <w:p w14:paraId="2511DE5C"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67.38</w:t>
            </w:r>
          </w:p>
        </w:tc>
        <w:tc>
          <w:tcPr>
            <w:tcW w:w="994" w:type="dxa"/>
            <w:tcBorders>
              <w:top w:val="nil"/>
              <w:left w:val="nil"/>
              <w:bottom w:val="single" w:sz="4" w:space="0" w:color="auto"/>
              <w:right w:val="single" w:sz="4" w:space="0" w:color="auto"/>
            </w:tcBorders>
            <w:shd w:val="clear" w:color="auto" w:fill="auto"/>
            <w:noWrap/>
            <w:vAlign w:val="bottom"/>
            <w:hideMark/>
          </w:tcPr>
          <w:p w14:paraId="398C4597"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26.74</w:t>
            </w:r>
          </w:p>
        </w:tc>
      </w:tr>
      <w:tr w:rsidR="00637C67" w:rsidRPr="008311B2" w14:paraId="73C4A7F8" w14:textId="77777777" w:rsidTr="00637C67">
        <w:trPr>
          <w:trHeight w:val="314"/>
        </w:trPr>
        <w:tc>
          <w:tcPr>
            <w:tcW w:w="8941" w:type="dxa"/>
            <w:gridSpan w:val="5"/>
            <w:tcBorders>
              <w:top w:val="nil"/>
              <w:left w:val="single" w:sz="4" w:space="0" w:color="auto"/>
              <w:bottom w:val="single" w:sz="4" w:space="0" w:color="auto"/>
              <w:right w:val="single" w:sz="4" w:space="0" w:color="auto"/>
            </w:tcBorders>
            <w:shd w:val="clear" w:color="auto" w:fill="auto"/>
            <w:vAlign w:val="center"/>
            <w:hideMark/>
          </w:tcPr>
          <w:p w14:paraId="739344D5" w14:textId="77777777" w:rsidR="00637C67" w:rsidRPr="008311B2" w:rsidRDefault="00637C67" w:rsidP="009C68F2">
            <w:pPr>
              <w:spacing w:line="360" w:lineRule="auto"/>
              <w:rPr>
                <w:rFonts w:eastAsia="Times New Roman"/>
                <w:color w:val="000000"/>
                <w:lang w:eastAsia="es-MX"/>
              </w:rPr>
            </w:pPr>
            <w:r w:rsidRPr="008311B2">
              <w:rPr>
                <w:rFonts w:eastAsia="Times New Roman"/>
                <w:b/>
                <w:bCs/>
                <w:color w:val="000000"/>
                <w:lang w:eastAsia="es-MX"/>
              </w:rPr>
              <w:t>Relación entre compañeros</w:t>
            </w:r>
          </w:p>
        </w:tc>
      </w:tr>
      <w:tr w:rsidR="00637C67" w:rsidRPr="008311B2" w14:paraId="0833D960"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5A6CDA64" w14:textId="269573A3"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Golpean a otros compañeros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1D030D90"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55.6</w:t>
            </w:r>
            <w:r w:rsidR="00824136">
              <w:rPr>
                <w:rFonts w:eastAsia="Times New Roman"/>
                <w:color w:val="000000"/>
                <w:lang w:eastAsia="es-MX"/>
              </w:rPr>
              <w:t>1</w:t>
            </w:r>
          </w:p>
        </w:tc>
        <w:tc>
          <w:tcPr>
            <w:tcW w:w="1622" w:type="dxa"/>
            <w:tcBorders>
              <w:top w:val="nil"/>
              <w:left w:val="nil"/>
              <w:bottom w:val="single" w:sz="4" w:space="0" w:color="auto"/>
              <w:right w:val="single" w:sz="4" w:space="0" w:color="auto"/>
            </w:tcBorders>
            <w:shd w:val="clear" w:color="auto" w:fill="auto"/>
            <w:noWrap/>
            <w:vAlign w:val="bottom"/>
            <w:hideMark/>
          </w:tcPr>
          <w:p w14:paraId="192C21FC"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40.11</w:t>
            </w:r>
          </w:p>
        </w:tc>
        <w:tc>
          <w:tcPr>
            <w:tcW w:w="1856" w:type="dxa"/>
            <w:tcBorders>
              <w:top w:val="nil"/>
              <w:left w:val="nil"/>
              <w:bottom w:val="single" w:sz="4" w:space="0" w:color="auto"/>
              <w:right w:val="single" w:sz="4" w:space="0" w:color="auto"/>
            </w:tcBorders>
            <w:shd w:val="clear" w:color="auto" w:fill="auto"/>
            <w:noWrap/>
            <w:vAlign w:val="bottom"/>
            <w:hideMark/>
          </w:tcPr>
          <w:p w14:paraId="4D207DC3" w14:textId="77777777" w:rsidR="00637C67" w:rsidRPr="008311B2" w:rsidRDefault="00824136" w:rsidP="009C68F2">
            <w:pPr>
              <w:spacing w:line="360" w:lineRule="auto"/>
              <w:jc w:val="right"/>
              <w:rPr>
                <w:rFonts w:eastAsia="Times New Roman"/>
                <w:color w:val="000000"/>
                <w:lang w:eastAsia="es-MX"/>
              </w:rPr>
            </w:pPr>
            <w:r>
              <w:rPr>
                <w:rFonts w:eastAsia="Times New Roman"/>
                <w:color w:val="000000"/>
                <w:lang w:eastAsia="es-MX"/>
              </w:rPr>
              <w:t>3.75</w:t>
            </w:r>
          </w:p>
        </w:tc>
        <w:tc>
          <w:tcPr>
            <w:tcW w:w="994" w:type="dxa"/>
            <w:tcBorders>
              <w:top w:val="nil"/>
              <w:left w:val="nil"/>
              <w:bottom w:val="single" w:sz="4" w:space="0" w:color="auto"/>
              <w:right w:val="single" w:sz="4" w:space="0" w:color="auto"/>
            </w:tcBorders>
            <w:shd w:val="clear" w:color="auto" w:fill="auto"/>
            <w:noWrap/>
            <w:vAlign w:val="bottom"/>
            <w:hideMark/>
          </w:tcPr>
          <w:p w14:paraId="72858B09"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0.53</w:t>
            </w:r>
          </w:p>
        </w:tc>
      </w:tr>
      <w:tr w:rsidR="00637C67" w:rsidRPr="008311B2" w14:paraId="0901C0D3"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4826EA27" w14:textId="4E81F1F5"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Amenazan a los demás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17F1AF70"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66.31</w:t>
            </w:r>
          </w:p>
        </w:tc>
        <w:tc>
          <w:tcPr>
            <w:tcW w:w="1622" w:type="dxa"/>
            <w:tcBorders>
              <w:top w:val="nil"/>
              <w:left w:val="nil"/>
              <w:bottom w:val="single" w:sz="4" w:space="0" w:color="auto"/>
              <w:right w:val="single" w:sz="4" w:space="0" w:color="auto"/>
            </w:tcBorders>
            <w:shd w:val="clear" w:color="auto" w:fill="auto"/>
            <w:noWrap/>
            <w:vAlign w:val="bottom"/>
            <w:hideMark/>
          </w:tcPr>
          <w:p w14:paraId="2DE42A4A"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31.02</w:t>
            </w:r>
          </w:p>
        </w:tc>
        <w:tc>
          <w:tcPr>
            <w:tcW w:w="1856" w:type="dxa"/>
            <w:tcBorders>
              <w:top w:val="nil"/>
              <w:left w:val="nil"/>
              <w:bottom w:val="single" w:sz="4" w:space="0" w:color="auto"/>
              <w:right w:val="single" w:sz="4" w:space="0" w:color="auto"/>
            </w:tcBorders>
            <w:shd w:val="clear" w:color="auto" w:fill="auto"/>
            <w:noWrap/>
            <w:vAlign w:val="bottom"/>
            <w:hideMark/>
          </w:tcPr>
          <w:p w14:paraId="2537211E"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2.67</w:t>
            </w:r>
          </w:p>
        </w:tc>
        <w:tc>
          <w:tcPr>
            <w:tcW w:w="994" w:type="dxa"/>
            <w:tcBorders>
              <w:top w:val="nil"/>
              <w:left w:val="nil"/>
              <w:bottom w:val="single" w:sz="4" w:space="0" w:color="auto"/>
              <w:right w:val="single" w:sz="4" w:space="0" w:color="auto"/>
            </w:tcBorders>
            <w:shd w:val="clear" w:color="auto" w:fill="auto"/>
            <w:noWrap/>
            <w:vAlign w:val="bottom"/>
            <w:hideMark/>
          </w:tcPr>
          <w:p w14:paraId="4EFE334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0.00</w:t>
            </w:r>
          </w:p>
        </w:tc>
      </w:tr>
      <w:tr w:rsidR="00637C67" w:rsidRPr="008311B2" w14:paraId="1497D05C"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234F2191" w14:textId="6A2C1141"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Dicen groserías a otros compañeros(as)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2DC77305" w14:textId="77777777" w:rsidR="00637C67" w:rsidRPr="008311B2" w:rsidRDefault="00637C67" w:rsidP="009C68F2">
            <w:pPr>
              <w:spacing w:line="360" w:lineRule="auto"/>
              <w:jc w:val="right"/>
              <w:rPr>
                <w:rFonts w:eastAsia="Times New Roman"/>
                <w:color w:val="000000"/>
                <w:lang w:eastAsia="es-MX"/>
              </w:rPr>
            </w:pPr>
            <w:r>
              <w:rPr>
                <w:rFonts w:eastAsia="Times New Roman"/>
                <w:color w:val="000000"/>
                <w:lang w:eastAsia="es-MX"/>
              </w:rPr>
              <w:t>10.75</w:t>
            </w:r>
          </w:p>
        </w:tc>
        <w:tc>
          <w:tcPr>
            <w:tcW w:w="1622" w:type="dxa"/>
            <w:tcBorders>
              <w:top w:val="nil"/>
              <w:left w:val="nil"/>
              <w:bottom w:val="single" w:sz="4" w:space="0" w:color="auto"/>
              <w:right w:val="single" w:sz="4" w:space="0" w:color="auto"/>
            </w:tcBorders>
            <w:shd w:val="clear" w:color="auto" w:fill="auto"/>
            <w:noWrap/>
            <w:vAlign w:val="bottom"/>
            <w:hideMark/>
          </w:tcPr>
          <w:p w14:paraId="57945B42" w14:textId="77777777" w:rsidR="00637C67" w:rsidRPr="008311B2" w:rsidRDefault="00637C67" w:rsidP="009C68F2">
            <w:pPr>
              <w:spacing w:line="360" w:lineRule="auto"/>
              <w:jc w:val="right"/>
              <w:rPr>
                <w:rFonts w:eastAsia="Times New Roman"/>
                <w:color w:val="000000"/>
                <w:lang w:eastAsia="es-MX"/>
              </w:rPr>
            </w:pPr>
            <w:r>
              <w:rPr>
                <w:rFonts w:eastAsia="Times New Roman"/>
                <w:color w:val="000000"/>
                <w:lang w:eastAsia="es-MX"/>
              </w:rPr>
              <w:t>52.69</w:t>
            </w:r>
          </w:p>
        </w:tc>
        <w:tc>
          <w:tcPr>
            <w:tcW w:w="1856" w:type="dxa"/>
            <w:tcBorders>
              <w:top w:val="nil"/>
              <w:left w:val="nil"/>
              <w:bottom w:val="single" w:sz="4" w:space="0" w:color="auto"/>
              <w:right w:val="single" w:sz="4" w:space="0" w:color="auto"/>
            </w:tcBorders>
            <w:shd w:val="clear" w:color="auto" w:fill="auto"/>
            <w:noWrap/>
            <w:vAlign w:val="bottom"/>
            <w:hideMark/>
          </w:tcPr>
          <w:p w14:paraId="717DE803" w14:textId="77777777" w:rsidR="00637C67" w:rsidRPr="008311B2" w:rsidRDefault="00637C67" w:rsidP="009C68F2">
            <w:pPr>
              <w:spacing w:line="360" w:lineRule="auto"/>
              <w:jc w:val="right"/>
              <w:rPr>
                <w:rFonts w:eastAsia="Times New Roman"/>
                <w:color w:val="000000"/>
                <w:lang w:eastAsia="es-MX"/>
              </w:rPr>
            </w:pPr>
            <w:r>
              <w:rPr>
                <w:rFonts w:eastAsia="Times New Roman"/>
                <w:color w:val="000000"/>
                <w:lang w:eastAsia="es-MX"/>
              </w:rPr>
              <w:t>27.42</w:t>
            </w:r>
          </w:p>
        </w:tc>
        <w:tc>
          <w:tcPr>
            <w:tcW w:w="994" w:type="dxa"/>
            <w:tcBorders>
              <w:top w:val="nil"/>
              <w:left w:val="nil"/>
              <w:bottom w:val="single" w:sz="4" w:space="0" w:color="auto"/>
              <w:right w:val="single" w:sz="4" w:space="0" w:color="auto"/>
            </w:tcBorders>
            <w:shd w:val="clear" w:color="auto" w:fill="auto"/>
            <w:noWrap/>
            <w:vAlign w:val="bottom"/>
            <w:hideMark/>
          </w:tcPr>
          <w:p w14:paraId="063AB0A8" w14:textId="77777777" w:rsidR="00637C67" w:rsidRPr="008311B2" w:rsidRDefault="00637C67" w:rsidP="009C68F2">
            <w:pPr>
              <w:spacing w:line="360" w:lineRule="auto"/>
              <w:jc w:val="right"/>
              <w:rPr>
                <w:rFonts w:eastAsia="Times New Roman"/>
                <w:color w:val="000000"/>
                <w:lang w:eastAsia="es-MX"/>
              </w:rPr>
            </w:pPr>
            <w:r>
              <w:rPr>
                <w:rFonts w:eastAsia="Times New Roman"/>
                <w:color w:val="000000"/>
                <w:lang w:eastAsia="es-MX"/>
              </w:rPr>
              <w:t>9.14</w:t>
            </w:r>
          </w:p>
        </w:tc>
      </w:tr>
      <w:tr w:rsidR="00637C67" w:rsidRPr="008311B2" w14:paraId="7D7084A1"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1F211D29" w14:textId="379ECEDE"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Ponen apodos a otros compañeros(as)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54686929"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8.02</w:t>
            </w:r>
          </w:p>
        </w:tc>
        <w:tc>
          <w:tcPr>
            <w:tcW w:w="1622" w:type="dxa"/>
            <w:tcBorders>
              <w:top w:val="nil"/>
              <w:left w:val="nil"/>
              <w:bottom w:val="single" w:sz="4" w:space="0" w:color="auto"/>
              <w:right w:val="single" w:sz="4" w:space="0" w:color="auto"/>
            </w:tcBorders>
            <w:shd w:val="clear" w:color="auto" w:fill="auto"/>
            <w:noWrap/>
            <w:vAlign w:val="bottom"/>
            <w:hideMark/>
          </w:tcPr>
          <w:p w14:paraId="44973DBC"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56.15</w:t>
            </w:r>
          </w:p>
        </w:tc>
        <w:tc>
          <w:tcPr>
            <w:tcW w:w="1856" w:type="dxa"/>
            <w:tcBorders>
              <w:top w:val="nil"/>
              <w:left w:val="nil"/>
              <w:bottom w:val="single" w:sz="4" w:space="0" w:color="auto"/>
              <w:right w:val="single" w:sz="4" w:space="0" w:color="auto"/>
            </w:tcBorders>
            <w:shd w:val="clear" w:color="auto" w:fill="auto"/>
            <w:noWrap/>
            <w:vAlign w:val="bottom"/>
            <w:hideMark/>
          </w:tcPr>
          <w:p w14:paraId="79282817"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27.81</w:t>
            </w:r>
          </w:p>
        </w:tc>
        <w:tc>
          <w:tcPr>
            <w:tcW w:w="994" w:type="dxa"/>
            <w:tcBorders>
              <w:top w:val="nil"/>
              <w:left w:val="nil"/>
              <w:bottom w:val="single" w:sz="4" w:space="0" w:color="auto"/>
              <w:right w:val="single" w:sz="4" w:space="0" w:color="auto"/>
            </w:tcBorders>
            <w:shd w:val="clear" w:color="auto" w:fill="auto"/>
            <w:noWrap/>
            <w:vAlign w:val="bottom"/>
            <w:hideMark/>
          </w:tcPr>
          <w:p w14:paraId="1496EF8C"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8.02</w:t>
            </w:r>
          </w:p>
        </w:tc>
      </w:tr>
      <w:tr w:rsidR="00637C67" w:rsidRPr="008311B2" w14:paraId="43663F2E"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609D0C39" w14:textId="6272F5D6"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Rompen los materiales de los demás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03EACABE"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68.45</w:t>
            </w:r>
          </w:p>
        </w:tc>
        <w:tc>
          <w:tcPr>
            <w:tcW w:w="1622" w:type="dxa"/>
            <w:tcBorders>
              <w:top w:val="nil"/>
              <w:left w:val="nil"/>
              <w:bottom w:val="single" w:sz="4" w:space="0" w:color="auto"/>
              <w:right w:val="single" w:sz="4" w:space="0" w:color="auto"/>
            </w:tcBorders>
            <w:shd w:val="clear" w:color="auto" w:fill="auto"/>
            <w:noWrap/>
            <w:vAlign w:val="bottom"/>
            <w:hideMark/>
          </w:tcPr>
          <w:p w14:paraId="61707AF1"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27.81</w:t>
            </w:r>
          </w:p>
        </w:tc>
        <w:tc>
          <w:tcPr>
            <w:tcW w:w="1856" w:type="dxa"/>
            <w:tcBorders>
              <w:top w:val="nil"/>
              <w:left w:val="nil"/>
              <w:bottom w:val="single" w:sz="4" w:space="0" w:color="auto"/>
              <w:right w:val="single" w:sz="4" w:space="0" w:color="auto"/>
            </w:tcBorders>
            <w:shd w:val="clear" w:color="auto" w:fill="auto"/>
            <w:noWrap/>
            <w:vAlign w:val="bottom"/>
            <w:hideMark/>
          </w:tcPr>
          <w:p w14:paraId="332957ED"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3.21</w:t>
            </w:r>
          </w:p>
        </w:tc>
        <w:tc>
          <w:tcPr>
            <w:tcW w:w="994" w:type="dxa"/>
            <w:tcBorders>
              <w:top w:val="nil"/>
              <w:left w:val="nil"/>
              <w:bottom w:val="single" w:sz="4" w:space="0" w:color="auto"/>
              <w:right w:val="single" w:sz="4" w:space="0" w:color="auto"/>
            </w:tcBorders>
            <w:shd w:val="clear" w:color="auto" w:fill="auto"/>
            <w:noWrap/>
            <w:vAlign w:val="bottom"/>
            <w:hideMark/>
          </w:tcPr>
          <w:p w14:paraId="541EF9E9"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0.53</w:t>
            </w:r>
          </w:p>
        </w:tc>
      </w:tr>
      <w:tr w:rsidR="00637C67" w:rsidRPr="008311B2" w14:paraId="07187119"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449291E4" w14:textId="6F4DEEC0"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Roban las cosas de los otros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45F3AAEC" w14:textId="77777777" w:rsidR="00637C67" w:rsidRPr="008311B2" w:rsidRDefault="00637C67" w:rsidP="009C68F2">
            <w:pPr>
              <w:spacing w:line="360" w:lineRule="auto"/>
              <w:jc w:val="right"/>
              <w:rPr>
                <w:rFonts w:eastAsia="Times New Roman"/>
                <w:color w:val="000000"/>
                <w:lang w:eastAsia="es-MX"/>
              </w:rPr>
            </w:pPr>
            <w:r>
              <w:rPr>
                <w:rFonts w:eastAsia="Times New Roman"/>
                <w:color w:val="000000"/>
                <w:lang w:eastAsia="es-MX"/>
              </w:rPr>
              <w:t>60.9</w:t>
            </w:r>
            <w:r w:rsidRPr="008311B2">
              <w:rPr>
                <w:rFonts w:eastAsia="Times New Roman"/>
                <w:color w:val="000000"/>
                <w:lang w:eastAsia="es-MX"/>
              </w:rPr>
              <w:t>6</w:t>
            </w:r>
          </w:p>
        </w:tc>
        <w:tc>
          <w:tcPr>
            <w:tcW w:w="1622" w:type="dxa"/>
            <w:tcBorders>
              <w:top w:val="nil"/>
              <w:left w:val="nil"/>
              <w:bottom w:val="single" w:sz="4" w:space="0" w:color="auto"/>
              <w:right w:val="single" w:sz="4" w:space="0" w:color="auto"/>
            </w:tcBorders>
            <w:shd w:val="clear" w:color="auto" w:fill="auto"/>
            <w:noWrap/>
            <w:vAlign w:val="bottom"/>
            <w:hideMark/>
          </w:tcPr>
          <w:p w14:paraId="2FF10A6F" w14:textId="77777777" w:rsidR="00637C67" w:rsidRPr="008311B2" w:rsidRDefault="00637C67" w:rsidP="009C68F2">
            <w:pPr>
              <w:spacing w:line="360" w:lineRule="auto"/>
              <w:jc w:val="right"/>
              <w:rPr>
                <w:rFonts w:eastAsia="Times New Roman"/>
                <w:color w:val="000000"/>
                <w:lang w:eastAsia="es-MX"/>
              </w:rPr>
            </w:pPr>
            <w:r>
              <w:rPr>
                <w:rFonts w:eastAsia="Times New Roman"/>
                <w:color w:val="000000"/>
                <w:lang w:eastAsia="es-MX"/>
              </w:rPr>
              <w:t>32.62</w:t>
            </w:r>
          </w:p>
        </w:tc>
        <w:tc>
          <w:tcPr>
            <w:tcW w:w="1856" w:type="dxa"/>
            <w:tcBorders>
              <w:top w:val="nil"/>
              <w:left w:val="nil"/>
              <w:bottom w:val="single" w:sz="4" w:space="0" w:color="auto"/>
              <w:right w:val="single" w:sz="4" w:space="0" w:color="auto"/>
            </w:tcBorders>
            <w:shd w:val="clear" w:color="auto" w:fill="auto"/>
            <w:noWrap/>
            <w:vAlign w:val="bottom"/>
            <w:hideMark/>
          </w:tcPr>
          <w:p w14:paraId="4D2A10FA" w14:textId="77777777" w:rsidR="00637C67" w:rsidRPr="008311B2" w:rsidRDefault="00637C67" w:rsidP="009C68F2">
            <w:pPr>
              <w:spacing w:line="360" w:lineRule="auto"/>
              <w:jc w:val="right"/>
              <w:rPr>
                <w:rFonts w:eastAsia="Times New Roman"/>
                <w:color w:val="000000"/>
                <w:lang w:eastAsia="es-MX"/>
              </w:rPr>
            </w:pPr>
            <w:r>
              <w:rPr>
                <w:rFonts w:eastAsia="Times New Roman"/>
                <w:color w:val="000000"/>
                <w:lang w:eastAsia="es-MX"/>
              </w:rPr>
              <w:t>6.42</w:t>
            </w:r>
          </w:p>
        </w:tc>
        <w:tc>
          <w:tcPr>
            <w:tcW w:w="994" w:type="dxa"/>
            <w:tcBorders>
              <w:top w:val="nil"/>
              <w:left w:val="nil"/>
              <w:bottom w:val="single" w:sz="4" w:space="0" w:color="auto"/>
              <w:right w:val="single" w:sz="4" w:space="0" w:color="auto"/>
            </w:tcBorders>
            <w:shd w:val="clear" w:color="auto" w:fill="auto"/>
            <w:noWrap/>
            <w:vAlign w:val="bottom"/>
            <w:hideMark/>
          </w:tcPr>
          <w:p w14:paraId="61DA19B0"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0.00</w:t>
            </w:r>
          </w:p>
        </w:tc>
      </w:tr>
      <w:tr w:rsidR="00637C67" w:rsidRPr="008311B2" w14:paraId="51B7306B"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4FB77EBC" w14:textId="1BCD3E0E"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Ignoran a los otros compañeros (as)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4D85C40B"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32.09</w:t>
            </w:r>
          </w:p>
        </w:tc>
        <w:tc>
          <w:tcPr>
            <w:tcW w:w="1622" w:type="dxa"/>
            <w:tcBorders>
              <w:top w:val="nil"/>
              <w:left w:val="nil"/>
              <w:bottom w:val="single" w:sz="4" w:space="0" w:color="auto"/>
              <w:right w:val="single" w:sz="4" w:space="0" w:color="auto"/>
            </w:tcBorders>
            <w:shd w:val="clear" w:color="auto" w:fill="auto"/>
            <w:noWrap/>
            <w:vAlign w:val="bottom"/>
            <w:hideMark/>
          </w:tcPr>
          <w:p w14:paraId="1FBEBA5B"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54.01</w:t>
            </w:r>
          </w:p>
        </w:tc>
        <w:tc>
          <w:tcPr>
            <w:tcW w:w="1856" w:type="dxa"/>
            <w:tcBorders>
              <w:top w:val="nil"/>
              <w:left w:val="nil"/>
              <w:bottom w:val="single" w:sz="4" w:space="0" w:color="auto"/>
              <w:right w:val="single" w:sz="4" w:space="0" w:color="auto"/>
            </w:tcBorders>
            <w:shd w:val="clear" w:color="auto" w:fill="auto"/>
            <w:noWrap/>
            <w:vAlign w:val="bottom"/>
            <w:hideMark/>
          </w:tcPr>
          <w:p w14:paraId="72FFFF29"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13.37</w:t>
            </w:r>
          </w:p>
        </w:tc>
        <w:tc>
          <w:tcPr>
            <w:tcW w:w="994" w:type="dxa"/>
            <w:tcBorders>
              <w:top w:val="nil"/>
              <w:left w:val="nil"/>
              <w:bottom w:val="single" w:sz="4" w:space="0" w:color="auto"/>
              <w:right w:val="single" w:sz="4" w:space="0" w:color="auto"/>
            </w:tcBorders>
            <w:shd w:val="clear" w:color="auto" w:fill="auto"/>
            <w:noWrap/>
            <w:vAlign w:val="bottom"/>
            <w:hideMark/>
          </w:tcPr>
          <w:p w14:paraId="61ECBA62"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0.53</w:t>
            </w:r>
          </w:p>
        </w:tc>
      </w:tr>
      <w:tr w:rsidR="00637C67" w:rsidRPr="008311B2" w14:paraId="4AFA829E"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7BC96B82" w14:textId="2BD24DC5"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Maltratan el mobiliario escolar</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792E56FB"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36.90</w:t>
            </w:r>
          </w:p>
        </w:tc>
        <w:tc>
          <w:tcPr>
            <w:tcW w:w="1622" w:type="dxa"/>
            <w:tcBorders>
              <w:top w:val="nil"/>
              <w:left w:val="nil"/>
              <w:bottom w:val="single" w:sz="4" w:space="0" w:color="auto"/>
              <w:right w:val="single" w:sz="4" w:space="0" w:color="auto"/>
            </w:tcBorders>
            <w:shd w:val="clear" w:color="auto" w:fill="auto"/>
            <w:noWrap/>
            <w:vAlign w:val="bottom"/>
            <w:hideMark/>
          </w:tcPr>
          <w:p w14:paraId="01CBC5A9"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54.01</w:t>
            </w:r>
          </w:p>
        </w:tc>
        <w:tc>
          <w:tcPr>
            <w:tcW w:w="1856" w:type="dxa"/>
            <w:tcBorders>
              <w:top w:val="nil"/>
              <w:left w:val="nil"/>
              <w:bottom w:val="single" w:sz="4" w:space="0" w:color="auto"/>
              <w:right w:val="single" w:sz="4" w:space="0" w:color="auto"/>
            </w:tcBorders>
            <w:shd w:val="clear" w:color="auto" w:fill="auto"/>
            <w:noWrap/>
            <w:vAlign w:val="bottom"/>
            <w:hideMark/>
          </w:tcPr>
          <w:p w14:paraId="016A9C38"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8.56</w:t>
            </w:r>
          </w:p>
        </w:tc>
        <w:tc>
          <w:tcPr>
            <w:tcW w:w="994" w:type="dxa"/>
            <w:tcBorders>
              <w:top w:val="nil"/>
              <w:left w:val="nil"/>
              <w:bottom w:val="single" w:sz="4" w:space="0" w:color="auto"/>
              <w:right w:val="single" w:sz="4" w:space="0" w:color="auto"/>
            </w:tcBorders>
            <w:shd w:val="clear" w:color="auto" w:fill="auto"/>
            <w:noWrap/>
            <w:vAlign w:val="bottom"/>
            <w:hideMark/>
          </w:tcPr>
          <w:p w14:paraId="71F7D02F"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0.53</w:t>
            </w:r>
          </w:p>
        </w:tc>
      </w:tr>
      <w:tr w:rsidR="00637C67" w:rsidRPr="008311B2" w14:paraId="0CB1BD1C"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0771D59F" w14:textId="3DFE3843"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Respetan las normas de la clase</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351CEFA8"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4.81</w:t>
            </w:r>
          </w:p>
        </w:tc>
        <w:tc>
          <w:tcPr>
            <w:tcW w:w="1622" w:type="dxa"/>
            <w:tcBorders>
              <w:top w:val="nil"/>
              <w:left w:val="nil"/>
              <w:bottom w:val="single" w:sz="4" w:space="0" w:color="auto"/>
              <w:right w:val="single" w:sz="4" w:space="0" w:color="auto"/>
            </w:tcBorders>
            <w:shd w:val="clear" w:color="auto" w:fill="auto"/>
            <w:noWrap/>
            <w:vAlign w:val="bottom"/>
            <w:hideMark/>
          </w:tcPr>
          <w:p w14:paraId="3222D108"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28.34</w:t>
            </w:r>
          </w:p>
        </w:tc>
        <w:tc>
          <w:tcPr>
            <w:tcW w:w="1856" w:type="dxa"/>
            <w:tcBorders>
              <w:top w:val="nil"/>
              <w:left w:val="nil"/>
              <w:bottom w:val="single" w:sz="4" w:space="0" w:color="auto"/>
              <w:right w:val="single" w:sz="4" w:space="0" w:color="auto"/>
            </w:tcBorders>
            <w:shd w:val="clear" w:color="auto" w:fill="auto"/>
            <w:noWrap/>
            <w:vAlign w:val="bottom"/>
            <w:hideMark/>
          </w:tcPr>
          <w:p w14:paraId="7CB9E0F1"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56.15</w:t>
            </w:r>
          </w:p>
        </w:tc>
        <w:tc>
          <w:tcPr>
            <w:tcW w:w="994" w:type="dxa"/>
            <w:tcBorders>
              <w:top w:val="nil"/>
              <w:left w:val="nil"/>
              <w:bottom w:val="single" w:sz="4" w:space="0" w:color="auto"/>
              <w:right w:val="single" w:sz="4" w:space="0" w:color="auto"/>
            </w:tcBorders>
            <w:shd w:val="clear" w:color="auto" w:fill="auto"/>
            <w:noWrap/>
            <w:vAlign w:val="bottom"/>
            <w:hideMark/>
          </w:tcPr>
          <w:p w14:paraId="01F770DF"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10.70</w:t>
            </w:r>
          </w:p>
        </w:tc>
      </w:tr>
      <w:tr w:rsidR="00637C67" w:rsidRPr="008311B2" w14:paraId="23551661" w14:textId="77777777" w:rsidTr="00637C67">
        <w:trPr>
          <w:trHeight w:val="314"/>
        </w:trPr>
        <w:tc>
          <w:tcPr>
            <w:tcW w:w="8941" w:type="dxa"/>
            <w:gridSpan w:val="5"/>
            <w:tcBorders>
              <w:top w:val="nil"/>
              <w:left w:val="single" w:sz="4" w:space="0" w:color="auto"/>
              <w:bottom w:val="single" w:sz="4" w:space="0" w:color="auto"/>
              <w:right w:val="single" w:sz="4" w:space="0" w:color="auto"/>
            </w:tcBorders>
            <w:shd w:val="clear" w:color="auto" w:fill="auto"/>
            <w:vAlign w:val="center"/>
            <w:hideMark/>
          </w:tcPr>
          <w:p w14:paraId="19B08117" w14:textId="6570E3D5" w:rsidR="00637C67" w:rsidRPr="008311B2" w:rsidRDefault="00637C67" w:rsidP="009C68F2">
            <w:pPr>
              <w:spacing w:line="360" w:lineRule="auto"/>
              <w:rPr>
                <w:rFonts w:eastAsia="Times New Roman"/>
                <w:color w:val="000000"/>
                <w:lang w:eastAsia="es-MX"/>
              </w:rPr>
            </w:pPr>
            <w:r w:rsidRPr="008311B2">
              <w:rPr>
                <w:rFonts w:eastAsia="Times New Roman"/>
                <w:b/>
                <w:bCs/>
                <w:color w:val="000000"/>
                <w:lang w:eastAsia="es-MX"/>
              </w:rPr>
              <w:t xml:space="preserve">Participación </w:t>
            </w:r>
            <w:r w:rsidR="00E21C61">
              <w:rPr>
                <w:rFonts w:eastAsia="Times New Roman"/>
                <w:b/>
                <w:bCs/>
                <w:color w:val="000000"/>
                <w:lang w:eastAsia="es-MX"/>
              </w:rPr>
              <w:t>i</w:t>
            </w:r>
            <w:r w:rsidR="00E21C61" w:rsidRPr="008311B2">
              <w:rPr>
                <w:rFonts w:eastAsia="Times New Roman"/>
                <w:b/>
                <w:bCs/>
                <w:color w:val="000000"/>
                <w:lang w:eastAsia="es-MX"/>
              </w:rPr>
              <w:t>ndividual</w:t>
            </w:r>
          </w:p>
        </w:tc>
      </w:tr>
      <w:tr w:rsidR="00637C67" w:rsidRPr="008311B2" w14:paraId="730BACA5"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12485953" w14:textId="5CC136EF" w:rsidR="00637C67" w:rsidRPr="008311B2" w:rsidRDefault="00637C67" w:rsidP="009C68F2">
            <w:pPr>
              <w:spacing w:line="360" w:lineRule="auto"/>
              <w:jc w:val="both"/>
              <w:rPr>
                <w:rFonts w:eastAsia="Times New Roman"/>
                <w:color w:val="000000"/>
                <w:lang w:eastAsia="es-MX"/>
              </w:rPr>
            </w:pPr>
            <w:r>
              <w:rPr>
                <w:rFonts w:eastAsia="Times New Roman"/>
                <w:color w:val="000000"/>
                <w:lang w:eastAsia="es-MX"/>
              </w:rPr>
              <w:t>Asistes</w:t>
            </w:r>
            <w:r w:rsidRPr="008311B2">
              <w:rPr>
                <w:rFonts w:eastAsia="Times New Roman"/>
                <w:color w:val="000000"/>
                <w:lang w:eastAsia="es-MX"/>
              </w:rPr>
              <w:t xml:space="preserve"> a clases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7C978B52"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0.53</w:t>
            </w:r>
          </w:p>
        </w:tc>
        <w:tc>
          <w:tcPr>
            <w:tcW w:w="1622" w:type="dxa"/>
            <w:tcBorders>
              <w:top w:val="nil"/>
              <w:left w:val="nil"/>
              <w:bottom w:val="single" w:sz="4" w:space="0" w:color="auto"/>
              <w:right w:val="single" w:sz="4" w:space="0" w:color="auto"/>
            </w:tcBorders>
            <w:shd w:val="clear" w:color="auto" w:fill="auto"/>
            <w:noWrap/>
            <w:vAlign w:val="bottom"/>
            <w:hideMark/>
          </w:tcPr>
          <w:p w14:paraId="5CC8B9E4"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0.00</w:t>
            </w:r>
          </w:p>
        </w:tc>
        <w:tc>
          <w:tcPr>
            <w:tcW w:w="1856" w:type="dxa"/>
            <w:tcBorders>
              <w:top w:val="nil"/>
              <w:left w:val="nil"/>
              <w:bottom w:val="single" w:sz="4" w:space="0" w:color="auto"/>
              <w:right w:val="single" w:sz="4" w:space="0" w:color="auto"/>
            </w:tcBorders>
            <w:shd w:val="clear" w:color="auto" w:fill="auto"/>
            <w:noWrap/>
            <w:vAlign w:val="bottom"/>
            <w:hideMark/>
          </w:tcPr>
          <w:p w14:paraId="1B90540B"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12.84</w:t>
            </w:r>
          </w:p>
        </w:tc>
        <w:tc>
          <w:tcPr>
            <w:tcW w:w="994" w:type="dxa"/>
            <w:tcBorders>
              <w:top w:val="nil"/>
              <w:left w:val="nil"/>
              <w:bottom w:val="single" w:sz="4" w:space="0" w:color="auto"/>
              <w:right w:val="single" w:sz="4" w:space="0" w:color="auto"/>
            </w:tcBorders>
            <w:shd w:val="clear" w:color="auto" w:fill="auto"/>
            <w:noWrap/>
            <w:vAlign w:val="bottom"/>
            <w:hideMark/>
          </w:tcPr>
          <w:p w14:paraId="0AF4F946"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86.63</w:t>
            </w:r>
          </w:p>
        </w:tc>
      </w:tr>
      <w:tr w:rsidR="00637C67" w:rsidRPr="008311B2" w14:paraId="359929AD"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21EB3B51" w14:textId="7B654B6F" w:rsidR="00637C67" w:rsidRPr="008311B2" w:rsidRDefault="00637C67" w:rsidP="009C68F2">
            <w:pPr>
              <w:spacing w:line="360" w:lineRule="auto"/>
              <w:jc w:val="both"/>
              <w:rPr>
                <w:rFonts w:eastAsia="Times New Roman"/>
                <w:color w:val="000000"/>
                <w:lang w:eastAsia="es-MX"/>
              </w:rPr>
            </w:pPr>
            <w:r>
              <w:rPr>
                <w:rFonts w:eastAsia="Times New Roman"/>
                <w:color w:val="000000"/>
                <w:lang w:eastAsia="es-MX"/>
              </w:rPr>
              <w:t xml:space="preserve">Tienes </w:t>
            </w:r>
            <w:r w:rsidRPr="008311B2">
              <w:rPr>
                <w:rFonts w:eastAsia="Times New Roman"/>
                <w:color w:val="000000"/>
                <w:lang w:eastAsia="es-MX"/>
              </w:rPr>
              <w:t>interés por la escuela</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584F5230"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0.54</w:t>
            </w:r>
          </w:p>
        </w:tc>
        <w:tc>
          <w:tcPr>
            <w:tcW w:w="1622" w:type="dxa"/>
            <w:tcBorders>
              <w:top w:val="nil"/>
              <w:left w:val="nil"/>
              <w:bottom w:val="single" w:sz="4" w:space="0" w:color="auto"/>
              <w:right w:val="single" w:sz="4" w:space="0" w:color="auto"/>
            </w:tcBorders>
            <w:shd w:val="clear" w:color="auto" w:fill="auto"/>
            <w:noWrap/>
            <w:vAlign w:val="bottom"/>
            <w:hideMark/>
          </w:tcPr>
          <w:p w14:paraId="7610EB61"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3.22</w:t>
            </w:r>
          </w:p>
        </w:tc>
        <w:tc>
          <w:tcPr>
            <w:tcW w:w="1856" w:type="dxa"/>
            <w:tcBorders>
              <w:top w:val="nil"/>
              <w:left w:val="nil"/>
              <w:bottom w:val="single" w:sz="4" w:space="0" w:color="auto"/>
              <w:right w:val="single" w:sz="4" w:space="0" w:color="auto"/>
            </w:tcBorders>
            <w:shd w:val="clear" w:color="auto" w:fill="auto"/>
            <w:noWrap/>
            <w:vAlign w:val="bottom"/>
            <w:hideMark/>
          </w:tcPr>
          <w:p w14:paraId="0222D051"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23.12</w:t>
            </w:r>
          </w:p>
        </w:tc>
        <w:tc>
          <w:tcPr>
            <w:tcW w:w="994" w:type="dxa"/>
            <w:tcBorders>
              <w:top w:val="nil"/>
              <w:left w:val="nil"/>
              <w:bottom w:val="single" w:sz="4" w:space="0" w:color="auto"/>
              <w:right w:val="single" w:sz="4" w:space="0" w:color="auto"/>
            </w:tcBorders>
            <w:shd w:val="clear" w:color="auto" w:fill="auto"/>
            <w:noWrap/>
            <w:vAlign w:val="bottom"/>
            <w:hideMark/>
          </w:tcPr>
          <w:p w14:paraId="0C9E7272"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73.12</w:t>
            </w:r>
          </w:p>
        </w:tc>
      </w:tr>
      <w:tr w:rsidR="00637C67" w:rsidRPr="008311B2" w14:paraId="65B710D0" w14:textId="77777777" w:rsidTr="002D5CA8">
        <w:trPr>
          <w:trHeight w:val="628"/>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4FE0AD66" w14:textId="36E14450"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Ha</w:t>
            </w:r>
            <w:r>
              <w:rPr>
                <w:rFonts w:eastAsia="Times New Roman"/>
                <w:color w:val="000000"/>
                <w:lang w:eastAsia="es-MX"/>
              </w:rPr>
              <w:t>s</w:t>
            </w:r>
            <w:r w:rsidRPr="008311B2">
              <w:rPr>
                <w:rFonts w:eastAsia="Times New Roman"/>
                <w:color w:val="000000"/>
                <w:lang w:eastAsia="es-MX"/>
              </w:rPr>
              <w:t xml:space="preserve"> recibido insultos de otros compañeros en redes sociales: Facebook, </w:t>
            </w:r>
            <w:r w:rsidR="00CB74F0">
              <w:rPr>
                <w:rFonts w:eastAsia="Times New Roman"/>
                <w:color w:val="000000"/>
                <w:lang w:eastAsia="es-MX"/>
              </w:rPr>
              <w:t>T</w:t>
            </w:r>
            <w:r w:rsidR="00CB74F0" w:rsidRPr="008311B2">
              <w:rPr>
                <w:rFonts w:eastAsia="Times New Roman"/>
                <w:color w:val="000000"/>
                <w:lang w:eastAsia="es-MX"/>
              </w:rPr>
              <w:t xml:space="preserve">witter </w:t>
            </w:r>
            <w:r w:rsidRPr="008311B2">
              <w:rPr>
                <w:rFonts w:eastAsia="Times New Roman"/>
                <w:color w:val="000000"/>
                <w:lang w:eastAsia="es-MX"/>
              </w:rPr>
              <w:t>u otros</w:t>
            </w:r>
            <w:r w:rsidR="00CB74F0">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7969119F"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77.54</w:t>
            </w:r>
          </w:p>
        </w:tc>
        <w:tc>
          <w:tcPr>
            <w:tcW w:w="1622" w:type="dxa"/>
            <w:tcBorders>
              <w:top w:val="nil"/>
              <w:left w:val="nil"/>
              <w:bottom w:val="single" w:sz="4" w:space="0" w:color="auto"/>
              <w:right w:val="single" w:sz="4" w:space="0" w:color="auto"/>
            </w:tcBorders>
            <w:shd w:val="clear" w:color="auto" w:fill="auto"/>
            <w:noWrap/>
            <w:vAlign w:val="bottom"/>
            <w:hideMark/>
          </w:tcPr>
          <w:p w14:paraId="4ED5EC5C"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14.97</w:t>
            </w:r>
          </w:p>
        </w:tc>
        <w:tc>
          <w:tcPr>
            <w:tcW w:w="1856" w:type="dxa"/>
            <w:tcBorders>
              <w:top w:val="nil"/>
              <w:left w:val="nil"/>
              <w:bottom w:val="single" w:sz="4" w:space="0" w:color="auto"/>
              <w:right w:val="single" w:sz="4" w:space="0" w:color="auto"/>
            </w:tcBorders>
            <w:shd w:val="clear" w:color="auto" w:fill="auto"/>
            <w:noWrap/>
            <w:vAlign w:val="bottom"/>
            <w:hideMark/>
          </w:tcPr>
          <w:p w14:paraId="7FD958F7"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4.28</w:t>
            </w:r>
          </w:p>
        </w:tc>
        <w:tc>
          <w:tcPr>
            <w:tcW w:w="994" w:type="dxa"/>
            <w:tcBorders>
              <w:top w:val="nil"/>
              <w:left w:val="nil"/>
              <w:bottom w:val="single" w:sz="4" w:space="0" w:color="auto"/>
              <w:right w:val="single" w:sz="4" w:space="0" w:color="auto"/>
            </w:tcBorders>
            <w:shd w:val="clear" w:color="auto" w:fill="auto"/>
            <w:noWrap/>
            <w:vAlign w:val="bottom"/>
            <w:hideMark/>
          </w:tcPr>
          <w:p w14:paraId="5036E9E0"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3.21</w:t>
            </w:r>
          </w:p>
        </w:tc>
      </w:tr>
      <w:tr w:rsidR="00637C67" w:rsidRPr="008311B2" w14:paraId="71194EDA"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3B0CDE9E" w14:textId="72FC3155"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Respetas los acuerdos de la clase</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77C5322E"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2.15</w:t>
            </w:r>
          </w:p>
        </w:tc>
        <w:tc>
          <w:tcPr>
            <w:tcW w:w="1622" w:type="dxa"/>
            <w:tcBorders>
              <w:top w:val="nil"/>
              <w:left w:val="nil"/>
              <w:bottom w:val="single" w:sz="4" w:space="0" w:color="auto"/>
              <w:right w:val="single" w:sz="4" w:space="0" w:color="auto"/>
            </w:tcBorders>
            <w:shd w:val="clear" w:color="auto" w:fill="auto"/>
            <w:noWrap/>
            <w:vAlign w:val="bottom"/>
            <w:hideMark/>
          </w:tcPr>
          <w:p w14:paraId="6323064B"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7.53</w:t>
            </w:r>
          </w:p>
        </w:tc>
        <w:tc>
          <w:tcPr>
            <w:tcW w:w="1856" w:type="dxa"/>
            <w:tcBorders>
              <w:top w:val="nil"/>
              <w:left w:val="nil"/>
              <w:bottom w:val="single" w:sz="4" w:space="0" w:color="auto"/>
              <w:right w:val="single" w:sz="4" w:space="0" w:color="auto"/>
            </w:tcBorders>
            <w:shd w:val="clear" w:color="auto" w:fill="auto"/>
            <w:noWrap/>
            <w:vAlign w:val="bottom"/>
            <w:hideMark/>
          </w:tcPr>
          <w:p w14:paraId="51B5678D"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37.10</w:t>
            </w:r>
          </w:p>
        </w:tc>
        <w:tc>
          <w:tcPr>
            <w:tcW w:w="994" w:type="dxa"/>
            <w:tcBorders>
              <w:top w:val="nil"/>
              <w:left w:val="nil"/>
              <w:bottom w:val="single" w:sz="4" w:space="0" w:color="auto"/>
              <w:right w:val="single" w:sz="4" w:space="0" w:color="auto"/>
            </w:tcBorders>
            <w:shd w:val="clear" w:color="auto" w:fill="auto"/>
            <w:noWrap/>
            <w:vAlign w:val="bottom"/>
            <w:hideMark/>
          </w:tcPr>
          <w:p w14:paraId="3752732D"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53.22</w:t>
            </w:r>
          </w:p>
        </w:tc>
      </w:tr>
      <w:tr w:rsidR="00637C67" w:rsidRPr="008311B2" w14:paraId="2A7B6C5B"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72F2E24D" w14:textId="4FFD7D6B"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Te escapas de la escuela en horas de clase</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6AE08D6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80.11</w:t>
            </w:r>
          </w:p>
        </w:tc>
        <w:tc>
          <w:tcPr>
            <w:tcW w:w="1622" w:type="dxa"/>
            <w:tcBorders>
              <w:top w:val="nil"/>
              <w:left w:val="nil"/>
              <w:bottom w:val="single" w:sz="4" w:space="0" w:color="auto"/>
              <w:right w:val="single" w:sz="4" w:space="0" w:color="auto"/>
            </w:tcBorders>
            <w:shd w:val="clear" w:color="auto" w:fill="auto"/>
            <w:noWrap/>
            <w:vAlign w:val="bottom"/>
            <w:hideMark/>
          </w:tcPr>
          <w:p w14:paraId="439D4B69"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12.90</w:t>
            </w:r>
          </w:p>
        </w:tc>
        <w:tc>
          <w:tcPr>
            <w:tcW w:w="1856" w:type="dxa"/>
            <w:tcBorders>
              <w:top w:val="nil"/>
              <w:left w:val="nil"/>
              <w:bottom w:val="single" w:sz="4" w:space="0" w:color="auto"/>
              <w:right w:val="single" w:sz="4" w:space="0" w:color="auto"/>
            </w:tcBorders>
            <w:shd w:val="clear" w:color="auto" w:fill="auto"/>
            <w:noWrap/>
            <w:vAlign w:val="bottom"/>
            <w:hideMark/>
          </w:tcPr>
          <w:p w14:paraId="0462CE6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3.23</w:t>
            </w:r>
          </w:p>
        </w:tc>
        <w:tc>
          <w:tcPr>
            <w:tcW w:w="994" w:type="dxa"/>
            <w:tcBorders>
              <w:top w:val="nil"/>
              <w:left w:val="nil"/>
              <w:bottom w:val="single" w:sz="4" w:space="0" w:color="auto"/>
              <w:right w:val="single" w:sz="4" w:space="0" w:color="auto"/>
            </w:tcBorders>
            <w:shd w:val="clear" w:color="auto" w:fill="auto"/>
            <w:noWrap/>
            <w:vAlign w:val="bottom"/>
            <w:hideMark/>
          </w:tcPr>
          <w:p w14:paraId="5D94A499"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3.76</w:t>
            </w:r>
          </w:p>
        </w:tc>
      </w:tr>
      <w:tr w:rsidR="00637C67" w:rsidRPr="008311B2" w14:paraId="20212C7C" w14:textId="77777777" w:rsidTr="002D5CA8">
        <w:trPr>
          <w:trHeight w:val="628"/>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5BF8B2AD" w14:textId="4AC14F4E"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lastRenderedPageBreak/>
              <w:t>Te llevas bien con la mayoría de tus compañeros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6EEB8BF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1.62</w:t>
            </w:r>
          </w:p>
        </w:tc>
        <w:tc>
          <w:tcPr>
            <w:tcW w:w="1622" w:type="dxa"/>
            <w:tcBorders>
              <w:top w:val="nil"/>
              <w:left w:val="nil"/>
              <w:bottom w:val="single" w:sz="4" w:space="0" w:color="auto"/>
              <w:right w:val="single" w:sz="4" w:space="0" w:color="auto"/>
            </w:tcBorders>
            <w:shd w:val="clear" w:color="auto" w:fill="auto"/>
            <w:noWrap/>
            <w:vAlign w:val="bottom"/>
            <w:hideMark/>
          </w:tcPr>
          <w:p w14:paraId="5D653289"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7.57</w:t>
            </w:r>
          </w:p>
        </w:tc>
        <w:tc>
          <w:tcPr>
            <w:tcW w:w="1856" w:type="dxa"/>
            <w:tcBorders>
              <w:top w:val="nil"/>
              <w:left w:val="nil"/>
              <w:bottom w:val="single" w:sz="4" w:space="0" w:color="auto"/>
              <w:right w:val="single" w:sz="4" w:space="0" w:color="auto"/>
            </w:tcBorders>
            <w:shd w:val="clear" w:color="auto" w:fill="auto"/>
            <w:noWrap/>
            <w:vAlign w:val="bottom"/>
            <w:hideMark/>
          </w:tcPr>
          <w:p w14:paraId="0E50876A"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48.11</w:t>
            </w:r>
          </w:p>
        </w:tc>
        <w:tc>
          <w:tcPr>
            <w:tcW w:w="994" w:type="dxa"/>
            <w:tcBorders>
              <w:top w:val="nil"/>
              <w:left w:val="nil"/>
              <w:bottom w:val="single" w:sz="4" w:space="0" w:color="auto"/>
              <w:right w:val="single" w:sz="4" w:space="0" w:color="auto"/>
            </w:tcBorders>
            <w:shd w:val="clear" w:color="auto" w:fill="auto"/>
            <w:noWrap/>
            <w:vAlign w:val="bottom"/>
            <w:hideMark/>
          </w:tcPr>
          <w:p w14:paraId="4267B896"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42.70</w:t>
            </w:r>
          </w:p>
        </w:tc>
      </w:tr>
      <w:tr w:rsidR="00637C67" w:rsidRPr="008311B2" w14:paraId="7D6ACCCC"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33B44A4B" w14:textId="750C5094"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Discutes con tus compañeros de clase</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2692F06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48.65</w:t>
            </w:r>
          </w:p>
        </w:tc>
        <w:tc>
          <w:tcPr>
            <w:tcW w:w="1622" w:type="dxa"/>
            <w:tcBorders>
              <w:top w:val="nil"/>
              <w:left w:val="nil"/>
              <w:bottom w:val="single" w:sz="4" w:space="0" w:color="auto"/>
              <w:right w:val="single" w:sz="4" w:space="0" w:color="auto"/>
            </w:tcBorders>
            <w:shd w:val="clear" w:color="auto" w:fill="auto"/>
            <w:noWrap/>
            <w:vAlign w:val="bottom"/>
            <w:hideMark/>
          </w:tcPr>
          <w:p w14:paraId="6E1D21AA"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36.76</w:t>
            </w:r>
          </w:p>
        </w:tc>
        <w:tc>
          <w:tcPr>
            <w:tcW w:w="1856" w:type="dxa"/>
            <w:tcBorders>
              <w:top w:val="nil"/>
              <w:left w:val="nil"/>
              <w:bottom w:val="single" w:sz="4" w:space="0" w:color="auto"/>
              <w:right w:val="single" w:sz="4" w:space="0" w:color="auto"/>
            </w:tcBorders>
            <w:shd w:val="clear" w:color="auto" w:fill="auto"/>
            <w:noWrap/>
            <w:vAlign w:val="bottom"/>
            <w:hideMark/>
          </w:tcPr>
          <w:p w14:paraId="6EA161D4"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11.35</w:t>
            </w:r>
          </w:p>
        </w:tc>
        <w:tc>
          <w:tcPr>
            <w:tcW w:w="994" w:type="dxa"/>
            <w:tcBorders>
              <w:top w:val="nil"/>
              <w:left w:val="nil"/>
              <w:bottom w:val="single" w:sz="4" w:space="0" w:color="auto"/>
              <w:right w:val="single" w:sz="4" w:space="0" w:color="auto"/>
            </w:tcBorders>
            <w:shd w:val="clear" w:color="auto" w:fill="auto"/>
            <w:noWrap/>
            <w:vAlign w:val="bottom"/>
            <w:hideMark/>
          </w:tcPr>
          <w:p w14:paraId="4032F196"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3.24</w:t>
            </w:r>
          </w:p>
        </w:tc>
      </w:tr>
      <w:tr w:rsidR="00637C67" w:rsidRPr="008311B2" w14:paraId="2FDB22E1"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053FAEFD" w14:textId="747C3785"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Apoyas a compañeros en sus problemas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7728E391" w14:textId="77777777" w:rsidR="00637C67" w:rsidRPr="008311B2" w:rsidRDefault="00637C67" w:rsidP="009C68F2">
            <w:pPr>
              <w:spacing w:line="360" w:lineRule="auto"/>
              <w:jc w:val="right"/>
              <w:rPr>
                <w:rFonts w:eastAsia="Times New Roman"/>
                <w:color w:val="000000"/>
                <w:lang w:eastAsia="es-MX"/>
              </w:rPr>
            </w:pPr>
            <w:r>
              <w:rPr>
                <w:rFonts w:eastAsia="Times New Roman"/>
                <w:color w:val="000000"/>
                <w:lang w:eastAsia="es-MX"/>
              </w:rPr>
              <w:t>3.23</w:t>
            </w:r>
          </w:p>
        </w:tc>
        <w:tc>
          <w:tcPr>
            <w:tcW w:w="1622" w:type="dxa"/>
            <w:tcBorders>
              <w:top w:val="nil"/>
              <w:left w:val="nil"/>
              <w:bottom w:val="single" w:sz="4" w:space="0" w:color="auto"/>
              <w:right w:val="single" w:sz="4" w:space="0" w:color="auto"/>
            </w:tcBorders>
            <w:shd w:val="clear" w:color="auto" w:fill="auto"/>
            <w:noWrap/>
            <w:vAlign w:val="bottom"/>
            <w:hideMark/>
          </w:tcPr>
          <w:p w14:paraId="76AF32B3" w14:textId="77777777" w:rsidR="00637C67" w:rsidRPr="008311B2" w:rsidRDefault="00637C67" w:rsidP="009C68F2">
            <w:pPr>
              <w:spacing w:line="360" w:lineRule="auto"/>
              <w:jc w:val="right"/>
              <w:rPr>
                <w:rFonts w:eastAsia="Times New Roman"/>
                <w:color w:val="000000"/>
                <w:lang w:eastAsia="es-MX"/>
              </w:rPr>
            </w:pPr>
            <w:r>
              <w:rPr>
                <w:rFonts w:eastAsia="Times New Roman"/>
                <w:color w:val="000000"/>
                <w:lang w:eastAsia="es-MX"/>
              </w:rPr>
              <w:t>32.26</w:t>
            </w:r>
          </w:p>
        </w:tc>
        <w:tc>
          <w:tcPr>
            <w:tcW w:w="1856" w:type="dxa"/>
            <w:tcBorders>
              <w:top w:val="nil"/>
              <w:left w:val="nil"/>
              <w:bottom w:val="single" w:sz="4" w:space="0" w:color="auto"/>
              <w:right w:val="single" w:sz="4" w:space="0" w:color="auto"/>
            </w:tcBorders>
            <w:shd w:val="clear" w:color="auto" w:fill="auto"/>
            <w:noWrap/>
            <w:vAlign w:val="bottom"/>
            <w:hideMark/>
          </w:tcPr>
          <w:p w14:paraId="3A38F523" w14:textId="77777777" w:rsidR="00637C67" w:rsidRPr="008311B2" w:rsidRDefault="00637C67" w:rsidP="009C68F2">
            <w:pPr>
              <w:spacing w:line="360" w:lineRule="auto"/>
              <w:jc w:val="right"/>
              <w:rPr>
                <w:rFonts w:eastAsia="Times New Roman"/>
                <w:color w:val="000000"/>
                <w:lang w:eastAsia="es-MX"/>
              </w:rPr>
            </w:pPr>
            <w:r>
              <w:rPr>
                <w:rFonts w:eastAsia="Times New Roman"/>
                <w:color w:val="000000"/>
                <w:lang w:eastAsia="es-MX"/>
              </w:rPr>
              <w:t>44.62</w:t>
            </w:r>
          </w:p>
        </w:tc>
        <w:tc>
          <w:tcPr>
            <w:tcW w:w="994" w:type="dxa"/>
            <w:tcBorders>
              <w:top w:val="nil"/>
              <w:left w:val="nil"/>
              <w:bottom w:val="single" w:sz="4" w:space="0" w:color="auto"/>
              <w:right w:val="single" w:sz="4" w:space="0" w:color="auto"/>
            </w:tcBorders>
            <w:shd w:val="clear" w:color="auto" w:fill="auto"/>
            <w:noWrap/>
            <w:vAlign w:val="bottom"/>
            <w:hideMark/>
          </w:tcPr>
          <w:p w14:paraId="36212026"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w:t>
            </w:r>
            <w:r>
              <w:rPr>
                <w:rFonts w:eastAsia="Times New Roman"/>
                <w:color w:val="000000"/>
                <w:lang w:eastAsia="es-MX"/>
              </w:rPr>
              <w:t>9.89</w:t>
            </w:r>
          </w:p>
        </w:tc>
      </w:tr>
      <w:tr w:rsidR="00637C67" w:rsidRPr="008311B2" w14:paraId="53ED8949"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04D5D9C0" w14:textId="5C6AEFF6"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Asesoras a otros en sus tareas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1B0F3D38"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11.23</w:t>
            </w:r>
          </w:p>
        </w:tc>
        <w:tc>
          <w:tcPr>
            <w:tcW w:w="1622" w:type="dxa"/>
            <w:tcBorders>
              <w:top w:val="nil"/>
              <w:left w:val="nil"/>
              <w:bottom w:val="single" w:sz="4" w:space="0" w:color="auto"/>
              <w:right w:val="single" w:sz="4" w:space="0" w:color="auto"/>
            </w:tcBorders>
            <w:shd w:val="clear" w:color="auto" w:fill="auto"/>
            <w:noWrap/>
            <w:vAlign w:val="bottom"/>
            <w:hideMark/>
          </w:tcPr>
          <w:p w14:paraId="32AC561A"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55.08</w:t>
            </w:r>
          </w:p>
        </w:tc>
        <w:tc>
          <w:tcPr>
            <w:tcW w:w="1856" w:type="dxa"/>
            <w:tcBorders>
              <w:top w:val="nil"/>
              <w:left w:val="nil"/>
              <w:bottom w:val="single" w:sz="4" w:space="0" w:color="auto"/>
              <w:right w:val="single" w:sz="4" w:space="0" w:color="auto"/>
            </w:tcBorders>
            <w:shd w:val="clear" w:color="auto" w:fill="auto"/>
            <w:noWrap/>
            <w:vAlign w:val="bottom"/>
            <w:hideMark/>
          </w:tcPr>
          <w:p w14:paraId="186FE53C"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24.60</w:t>
            </w:r>
          </w:p>
        </w:tc>
        <w:tc>
          <w:tcPr>
            <w:tcW w:w="994" w:type="dxa"/>
            <w:tcBorders>
              <w:top w:val="nil"/>
              <w:left w:val="nil"/>
              <w:bottom w:val="single" w:sz="4" w:space="0" w:color="auto"/>
              <w:right w:val="single" w:sz="4" w:space="0" w:color="auto"/>
            </w:tcBorders>
            <w:shd w:val="clear" w:color="auto" w:fill="auto"/>
            <w:noWrap/>
            <w:vAlign w:val="bottom"/>
            <w:hideMark/>
          </w:tcPr>
          <w:p w14:paraId="17B9F4B5"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9.09</w:t>
            </w:r>
          </w:p>
        </w:tc>
      </w:tr>
      <w:tr w:rsidR="00637C67" w:rsidRPr="008311B2" w14:paraId="1159EC20"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5AB8A4F0" w14:textId="0D8499F2"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Te sientes rechazado por tus compañeros</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789C68D8"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72.28</w:t>
            </w:r>
          </w:p>
        </w:tc>
        <w:tc>
          <w:tcPr>
            <w:tcW w:w="1622" w:type="dxa"/>
            <w:tcBorders>
              <w:top w:val="nil"/>
              <w:left w:val="nil"/>
              <w:bottom w:val="single" w:sz="4" w:space="0" w:color="auto"/>
              <w:right w:val="single" w:sz="4" w:space="0" w:color="auto"/>
            </w:tcBorders>
            <w:shd w:val="clear" w:color="auto" w:fill="auto"/>
            <w:noWrap/>
            <w:vAlign w:val="bottom"/>
            <w:hideMark/>
          </w:tcPr>
          <w:p w14:paraId="236F289F"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22.28</w:t>
            </w:r>
          </w:p>
        </w:tc>
        <w:tc>
          <w:tcPr>
            <w:tcW w:w="1856" w:type="dxa"/>
            <w:tcBorders>
              <w:top w:val="nil"/>
              <w:left w:val="nil"/>
              <w:bottom w:val="single" w:sz="4" w:space="0" w:color="auto"/>
              <w:right w:val="single" w:sz="4" w:space="0" w:color="auto"/>
            </w:tcBorders>
            <w:shd w:val="clear" w:color="auto" w:fill="auto"/>
            <w:noWrap/>
            <w:vAlign w:val="bottom"/>
            <w:hideMark/>
          </w:tcPr>
          <w:p w14:paraId="7A7622DE"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4.35</w:t>
            </w:r>
          </w:p>
        </w:tc>
        <w:tc>
          <w:tcPr>
            <w:tcW w:w="994" w:type="dxa"/>
            <w:tcBorders>
              <w:top w:val="nil"/>
              <w:left w:val="nil"/>
              <w:bottom w:val="single" w:sz="4" w:space="0" w:color="auto"/>
              <w:right w:val="single" w:sz="4" w:space="0" w:color="auto"/>
            </w:tcBorders>
            <w:shd w:val="clear" w:color="auto" w:fill="auto"/>
            <w:noWrap/>
            <w:vAlign w:val="bottom"/>
            <w:hideMark/>
          </w:tcPr>
          <w:p w14:paraId="212486F3"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1.09</w:t>
            </w:r>
          </w:p>
        </w:tc>
      </w:tr>
      <w:tr w:rsidR="00637C67" w:rsidRPr="008311B2" w14:paraId="2D6E00D2" w14:textId="77777777" w:rsidTr="002D5CA8">
        <w:trPr>
          <w:trHeight w:val="314"/>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41C444EB" w14:textId="331289C5" w:rsidR="00637C67" w:rsidRPr="008311B2" w:rsidRDefault="00637C67" w:rsidP="009C68F2">
            <w:pPr>
              <w:spacing w:line="360" w:lineRule="auto"/>
              <w:jc w:val="both"/>
              <w:rPr>
                <w:rFonts w:eastAsia="Times New Roman"/>
                <w:color w:val="000000"/>
                <w:lang w:eastAsia="es-MX"/>
              </w:rPr>
            </w:pPr>
            <w:r w:rsidRPr="008311B2">
              <w:rPr>
                <w:rFonts w:eastAsia="Times New Roman"/>
                <w:color w:val="000000"/>
                <w:lang w:eastAsia="es-MX"/>
              </w:rPr>
              <w:t>Encuentras facilidad para trabajar en equipo</w:t>
            </w:r>
            <w:r w:rsidR="00E21C61">
              <w:rPr>
                <w:rFonts w:eastAsia="Times New Roman"/>
                <w:color w:val="000000"/>
                <w:lang w:eastAsia="es-MX"/>
              </w:rPr>
              <w:t>.</w:t>
            </w:r>
          </w:p>
        </w:tc>
        <w:tc>
          <w:tcPr>
            <w:tcW w:w="1097" w:type="dxa"/>
            <w:tcBorders>
              <w:top w:val="nil"/>
              <w:left w:val="nil"/>
              <w:bottom w:val="single" w:sz="4" w:space="0" w:color="auto"/>
              <w:right w:val="single" w:sz="4" w:space="0" w:color="auto"/>
            </w:tcBorders>
            <w:shd w:val="clear" w:color="auto" w:fill="auto"/>
            <w:noWrap/>
            <w:vAlign w:val="bottom"/>
            <w:hideMark/>
          </w:tcPr>
          <w:p w14:paraId="2194B52D"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2.84</w:t>
            </w:r>
          </w:p>
        </w:tc>
        <w:tc>
          <w:tcPr>
            <w:tcW w:w="1622" w:type="dxa"/>
            <w:tcBorders>
              <w:top w:val="nil"/>
              <w:left w:val="nil"/>
              <w:bottom w:val="single" w:sz="4" w:space="0" w:color="auto"/>
              <w:right w:val="single" w:sz="4" w:space="0" w:color="auto"/>
            </w:tcBorders>
            <w:shd w:val="clear" w:color="auto" w:fill="auto"/>
            <w:noWrap/>
            <w:vAlign w:val="bottom"/>
            <w:hideMark/>
          </w:tcPr>
          <w:p w14:paraId="60F755F7"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41.06</w:t>
            </w:r>
          </w:p>
        </w:tc>
        <w:tc>
          <w:tcPr>
            <w:tcW w:w="1856" w:type="dxa"/>
            <w:tcBorders>
              <w:top w:val="nil"/>
              <w:left w:val="nil"/>
              <w:bottom w:val="single" w:sz="4" w:space="0" w:color="auto"/>
              <w:right w:val="single" w:sz="4" w:space="0" w:color="auto"/>
            </w:tcBorders>
            <w:shd w:val="clear" w:color="auto" w:fill="auto"/>
            <w:noWrap/>
            <w:vAlign w:val="bottom"/>
            <w:hideMark/>
          </w:tcPr>
          <w:p w14:paraId="0BA9BDAD"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36.99</w:t>
            </w:r>
          </w:p>
        </w:tc>
        <w:tc>
          <w:tcPr>
            <w:tcW w:w="994" w:type="dxa"/>
            <w:tcBorders>
              <w:top w:val="nil"/>
              <w:left w:val="nil"/>
              <w:bottom w:val="single" w:sz="4" w:space="0" w:color="auto"/>
              <w:right w:val="single" w:sz="4" w:space="0" w:color="auto"/>
            </w:tcBorders>
            <w:shd w:val="clear" w:color="auto" w:fill="auto"/>
            <w:noWrap/>
            <w:vAlign w:val="bottom"/>
            <w:hideMark/>
          </w:tcPr>
          <w:p w14:paraId="09DE3A44" w14:textId="77777777" w:rsidR="00637C67" w:rsidRPr="008311B2" w:rsidRDefault="00637C67" w:rsidP="009C68F2">
            <w:pPr>
              <w:spacing w:line="360" w:lineRule="auto"/>
              <w:jc w:val="right"/>
              <w:rPr>
                <w:rFonts w:eastAsia="Times New Roman"/>
                <w:color w:val="000000"/>
                <w:lang w:eastAsia="es-MX"/>
              </w:rPr>
            </w:pPr>
            <w:r w:rsidRPr="008311B2">
              <w:rPr>
                <w:rFonts w:eastAsia="Times New Roman"/>
                <w:color w:val="000000"/>
                <w:lang w:eastAsia="es-MX"/>
              </w:rPr>
              <w:t>19.11</w:t>
            </w:r>
          </w:p>
        </w:tc>
      </w:tr>
    </w:tbl>
    <w:p w14:paraId="70224204" w14:textId="5AB1A670" w:rsidR="00150673" w:rsidRDefault="00DB52CF" w:rsidP="00DB52CF">
      <w:pPr>
        <w:spacing w:line="360" w:lineRule="auto"/>
        <w:jc w:val="center"/>
      </w:pPr>
      <w:r>
        <w:t>Fuente: Elaboración propia</w:t>
      </w:r>
    </w:p>
    <w:p w14:paraId="6D4B8976" w14:textId="5646A02B" w:rsidR="00A14031" w:rsidRDefault="0080355F" w:rsidP="002D5CA8">
      <w:pPr>
        <w:spacing w:line="360" w:lineRule="auto"/>
        <w:ind w:firstLine="720"/>
        <w:jc w:val="both"/>
      </w:pPr>
      <w:r>
        <w:t>L</w:t>
      </w:r>
      <w:r w:rsidR="007050C8" w:rsidRPr="007050C8">
        <w:t>os resultados más significativos de las correlaciones</w:t>
      </w:r>
      <w:r w:rsidR="005C1A82">
        <w:t xml:space="preserve">, para el grupo con experiencia migratoria, </w:t>
      </w:r>
      <w:r w:rsidR="007050C8" w:rsidRPr="007050C8">
        <w:t>s</w:t>
      </w:r>
      <w:r w:rsidR="005C1A82">
        <w:t>e presentan en la tabla 3.</w:t>
      </w:r>
    </w:p>
    <w:p w14:paraId="7A63CD58" w14:textId="302F92CF" w:rsidR="005C1A82" w:rsidRDefault="005C1A82" w:rsidP="002D5CA8">
      <w:pPr>
        <w:spacing w:line="360" w:lineRule="auto"/>
        <w:ind w:firstLine="720"/>
        <w:jc w:val="both"/>
      </w:pPr>
    </w:p>
    <w:p w14:paraId="2C1FDACE" w14:textId="5D19CEE0" w:rsidR="00105235" w:rsidRDefault="00105235" w:rsidP="002D5CA8">
      <w:pPr>
        <w:spacing w:line="360" w:lineRule="auto"/>
        <w:ind w:firstLine="720"/>
        <w:jc w:val="both"/>
      </w:pPr>
    </w:p>
    <w:p w14:paraId="42225080" w14:textId="39771245" w:rsidR="00105235" w:rsidRDefault="00105235" w:rsidP="002D5CA8">
      <w:pPr>
        <w:spacing w:line="360" w:lineRule="auto"/>
        <w:ind w:firstLine="720"/>
        <w:jc w:val="both"/>
      </w:pPr>
    </w:p>
    <w:p w14:paraId="2804BDC1" w14:textId="58F0630A" w:rsidR="00105235" w:rsidRDefault="00105235" w:rsidP="002D5CA8">
      <w:pPr>
        <w:spacing w:line="360" w:lineRule="auto"/>
        <w:ind w:firstLine="720"/>
        <w:jc w:val="both"/>
      </w:pPr>
    </w:p>
    <w:p w14:paraId="19144CE1" w14:textId="3AD609D6" w:rsidR="00105235" w:rsidRDefault="00105235" w:rsidP="002D5CA8">
      <w:pPr>
        <w:spacing w:line="360" w:lineRule="auto"/>
        <w:ind w:firstLine="720"/>
        <w:jc w:val="both"/>
      </w:pPr>
    </w:p>
    <w:p w14:paraId="40443620" w14:textId="13DD4C3C" w:rsidR="00105235" w:rsidRDefault="00105235" w:rsidP="002D5CA8">
      <w:pPr>
        <w:spacing w:line="360" w:lineRule="auto"/>
        <w:ind w:firstLine="720"/>
        <w:jc w:val="both"/>
      </w:pPr>
    </w:p>
    <w:p w14:paraId="2BC24EC6" w14:textId="5854C584" w:rsidR="00105235" w:rsidRDefault="00105235" w:rsidP="002D5CA8">
      <w:pPr>
        <w:spacing w:line="360" w:lineRule="auto"/>
        <w:ind w:firstLine="720"/>
        <w:jc w:val="both"/>
      </w:pPr>
    </w:p>
    <w:p w14:paraId="472A2CA6" w14:textId="37FFB206" w:rsidR="00105235" w:rsidRDefault="00105235" w:rsidP="002D5CA8">
      <w:pPr>
        <w:spacing w:line="360" w:lineRule="auto"/>
        <w:ind w:firstLine="720"/>
        <w:jc w:val="both"/>
      </w:pPr>
    </w:p>
    <w:p w14:paraId="675D6239" w14:textId="048E20F1" w:rsidR="00105235" w:rsidRDefault="00105235" w:rsidP="002D5CA8">
      <w:pPr>
        <w:spacing w:line="360" w:lineRule="auto"/>
        <w:ind w:firstLine="720"/>
        <w:jc w:val="both"/>
      </w:pPr>
    </w:p>
    <w:p w14:paraId="5B92772B" w14:textId="1CF2A09D" w:rsidR="00105235" w:rsidRDefault="00105235" w:rsidP="002D5CA8">
      <w:pPr>
        <w:spacing w:line="360" w:lineRule="auto"/>
        <w:ind w:firstLine="720"/>
        <w:jc w:val="both"/>
      </w:pPr>
    </w:p>
    <w:p w14:paraId="23086168" w14:textId="77777777" w:rsidR="00105235" w:rsidRDefault="00105235" w:rsidP="002D5CA8">
      <w:pPr>
        <w:spacing w:line="360" w:lineRule="auto"/>
        <w:ind w:firstLine="720"/>
        <w:jc w:val="both"/>
      </w:pPr>
    </w:p>
    <w:p w14:paraId="1196C149" w14:textId="77777777" w:rsidR="005C1A82" w:rsidRPr="007050C8" w:rsidRDefault="005C1A82" w:rsidP="002D5CA8">
      <w:pPr>
        <w:spacing w:line="360" w:lineRule="auto"/>
        <w:ind w:firstLine="720"/>
        <w:jc w:val="both"/>
      </w:pPr>
    </w:p>
    <w:p w14:paraId="05E5775F" w14:textId="431F1763" w:rsidR="007050C8" w:rsidRDefault="005C1A82" w:rsidP="005C1A82">
      <w:pPr>
        <w:autoSpaceDE w:val="0"/>
        <w:autoSpaceDN w:val="0"/>
        <w:adjustRightInd w:val="0"/>
        <w:spacing w:line="360" w:lineRule="auto"/>
        <w:jc w:val="center"/>
      </w:pPr>
      <w:r>
        <w:rPr>
          <w:b/>
        </w:rPr>
        <w:lastRenderedPageBreak/>
        <w:t xml:space="preserve">Tabla 3. </w:t>
      </w:r>
      <w:r>
        <w:t xml:space="preserve">Correlaciones para el </w:t>
      </w:r>
      <w:r w:rsidR="007050C8" w:rsidRPr="007050C8">
        <w:t>grupo con experiencia migratoria</w:t>
      </w:r>
      <w:r w:rsidR="007050C8">
        <w:t xml:space="preserve"> </w:t>
      </w:r>
    </w:p>
    <w:tbl>
      <w:tblPr>
        <w:tblStyle w:val="Tablaconcuadrcula"/>
        <w:tblW w:w="0" w:type="auto"/>
        <w:tblLook w:val="04A0" w:firstRow="1" w:lastRow="0" w:firstColumn="1" w:lastColumn="0" w:noHBand="0" w:noVBand="1"/>
      </w:tblPr>
      <w:tblGrid>
        <w:gridCol w:w="3964"/>
        <w:gridCol w:w="3828"/>
        <w:gridCol w:w="1558"/>
      </w:tblGrid>
      <w:tr w:rsidR="00817741" w14:paraId="35B3342C" w14:textId="77777777" w:rsidTr="00240324">
        <w:tc>
          <w:tcPr>
            <w:tcW w:w="7792" w:type="dxa"/>
            <w:gridSpan w:val="2"/>
            <w:tcBorders>
              <w:bottom w:val="double" w:sz="4" w:space="0" w:color="auto"/>
            </w:tcBorders>
          </w:tcPr>
          <w:p w14:paraId="49AEC9F5" w14:textId="100DDA35" w:rsidR="00817741" w:rsidRPr="00817741" w:rsidRDefault="00817741" w:rsidP="005C1A82">
            <w:pPr>
              <w:autoSpaceDE w:val="0"/>
              <w:autoSpaceDN w:val="0"/>
              <w:adjustRightInd w:val="0"/>
              <w:spacing w:line="360" w:lineRule="auto"/>
              <w:jc w:val="center"/>
              <w:rPr>
                <w:b/>
              </w:rPr>
            </w:pPr>
            <w:r w:rsidRPr="00817741">
              <w:rPr>
                <w:b/>
              </w:rPr>
              <w:t>Variable</w:t>
            </w:r>
            <w:r w:rsidR="00AD12C2">
              <w:rPr>
                <w:b/>
              </w:rPr>
              <w:t>s</w:t>
            </w:r>
          </w:p>
        </w:tc>
        <w:tc>
          <w:tcPr>
            <w:tcW w:w="1558" w:type="dxa"/>
            <w:tcBorders>
              <w:bottom w:val="double" w:sz="4" w:space="0" w:color="auto"/>
            </w:tcBorders>
          </w:tcPr>
          <w:p w14:paraId="5186A6A0" w14:textId="59358A8F" w:rsidR="00817741" w:rsidRPr="00817741" w:rsidRDefault="00817741" w:rsidP="005C1A82">
            <w:pPr>
              <w:autoSpaceDE w:val="0"/>
              <w:autoSpaceDN w:val="0"/>
              <w:adjustRightInd w:val="0"/>
              <w:spacing w:line="360" w:lineRule="auto"/>
              <w:jc w:val="center"/>
              <w:rPr>
                <w:b/>
              </w:rPr>
            </w:pPr>
            <w:r w:rsidRPr="00817741">
              <w:rPr>
                <w:b/>
              </w:rPr>
              <w:t>Correlación</w:t>
            </w:r>
          </w:p>
        </w:tc>
      </w:tr>
      <w:tr w:rsidR="00817741" w14:paraId="3749D904" w14:textId="77777777" w:rsidTr="00AD12C2">
        <w:tc>
          <w:tcPr>
            <w:tcW w:w="3964" w:type="dxa"/>
            <w:tcBorders>
              <w:top w:val="double" w:sz="4" w:space="0" w:color="auto"/>
            </w:tcBorders>
          </w:tcPr>
          <w:p w14:paraId="36E552FA" w14:textId="5022A7E6" w:rsidR="00817741" w:rsidRDefault="00817741" w:rsidP="00AD12C2">
            <w:pPr>
              <w:autoSpaceDE w:val="0"/>
              <w:autoSpaceDN w:val="0"/>
              <w:adjustRightInd w:val="0"/>
              <w:spacing w:line="360" w:lineRule="auto"/>
              <w:jc w:val="both"/>
            </w:pPr>
            <w:r w:rsidRPr="008311B2">
              <w:rPr>
                <w:rFonts w:eastAsia="Times New Roman"/>
                <w:color w:val="000000"/>
                <w:lang w:eastAsia="es-MX"/>
              </w:rPr>
              <w:t>Se preocupan por el rendimiento escolar de los estudiantes</w:t>
            </w:r>
            <w:r>
              <w:rPr>
                <w:rFonts w:eastAsia="Times New Roman"/>
                <w:color w:val="000000"/>
                <w:lang w:eastAsia="es-MX"/>
              </w:rPr>
              <w:t>.</w:t>
            </w:r>
          </w:p>
        </w:tc>
        <w:tc>
          <w:tcPr>
            <w:tcW w:w="3828" w:type="dxa"/>
            <w:tcBorders>
              <w:top w:val="double" w:sz="4" w:space="0" w:color="auto"/>
            </w:tcBorders>
          </w:tcPr>
          <w:p w14:paraId="16AD163E" w14:textId="5C8FFA4B" w:rsidR="00817741" w:rsidRDefault="00817741" w:rsidP="00AD12C2">
            <w:pPr>
              <w:autoSpaceDE w:val="0"/>
              <w:autoSpaceDN w:val="0"/>
              <w:adjustRightInd w:val="0"/>
              <w:spacing w:line="360" w:lineRule="auto"/>
              <w:jc w:val="both"/>
            </w:pPr>
            <w:r w:rsidRPr="008311B2">
              <w:rPr>
                <w:rFonts w:eastAsia="Times New Roman"/>
                <w:color w:val="000000"/>
                <w:lang w:eastAsia="es-MX"/>
              </w:rPr>
              <w:t>Fomentan el trabajo en equipo</w:t>
            </w:r>
            <w:r>
              <w:rPr>
                <w:rFonts w:eastAsia="Times New Roman"/>
                <w:color w:val="000000"/>
                <w:lang w:eastAsia="es-MX"/>
              </w:rPr>
              <w:t>.</w:t>
            </w:r>
          </w:p>
        </w:tc>
        <w:tc>
          <w:tcPr>
            <w:tcW w:w="1558" w:type="dxa"/>
            <w:tcBorders>
              <w:top w:val="double" w:sz="4" w:space="0" w:color="auto"/>
            </w:tcBorders>
          </w:tcPr>
          <w:p w14:paraId="093AFEB3" w14:textId="74A49785" w:rsidR="00817741" w:rsidRDefault="00817741" w:rsidP="005C1A82">
            <w:pPr>
              <w:autoSpaceDE w:val="0"/>
              <w:autoSpaceDN w:val="0"/>
              <w:adjustRightInd w:val="0"/>
              <w:spacing w:line="360" w:lineRule="auto"/>
              <w:jc w:val="center"/>
            </w:pPr>
            <w:r>
              <w:t>0.9399</w:t>
            </w:r>
          </w:p>
        </w:tc>
      </w:tr>
      <w:tr w:rsidR="00817741" w14:paraId="3068A9A3" w14:textId="77777777" w:rsidTr="00AD12C2">
        <w:tc>
          <w:tcPr>
            <w:tcW w:w="3964" w:type="dxa"/>
          </w:tcPr>
          <w:p w14:paraId="27174CF1" w14:textId="08DFB43D" w:rsidR="00817741" w:rsidRDefault="00817741" w:rsidP="00AD12C2">
            <w:pPr>
              <w:autoSpaceDE w:val="0"/>
              <w:autoSpaceDN w:val="0"/>
              <w:adjustRightInd w:val="0"/>
              <w:spacing w:line="360" w:lineRule="auto"/>
              <w:jc w:val="both"/>
            </w:pPr>
            <w:r w:rsidRPr="008311B2">
              <w:rPr>
                <w:rFonts w:eastAsia="Times New Roman"/>
                <w:color w:val="000000"/>
                <w:lang w:eastAsia="es-MX"/>
              </w:rPr>
              <w:t>Las actividades culturales que se organizan nos ayudan a mejorar la convivencia entre compañeros</w:t>
            </w:r>
            <w:r>
              <w:rPr>
                <w:rFonts w:eastAsia="Times New Roman"/>
                <w:color w:val="000000"/>
                <w:lang w:eastAsia="es-MX"/>
              </w:rPr>
              <w:t>.</w:t>
            </w:r>
          </w:p>
        </w:tc>
        <w:tc>
          <w:tcPr>
            <w:tcW w:w="3828" w:type="dxa"/>
          </w:tcPr>
          <w:p w14:paraId="43EF6EE6" w14:textId="1A8203FD" w:rsidR="00817741" w:rsidRDefault="00817741" w:rsidP="00AD12C2">
            <w:pPr>
              <w:autoSpaceDE w:val="0"/>
              <w:autoSpaceDN w:val="0"/>
              <w:adjustRightInd w:val="0"/>
              <w:spacing w:line="360" w:lineRule="auto"/>
              <w:jc w:val="both"/>
            </w:pPr>
            <w:r w:rsidRPr="00DB709D">
              <w:rPr>
                <w:rFonts w:eastAsia="Times New Roman"/>
                <w:noProof/>
                <w:color w:val="212121"/>
                <w:lang w:eastAsia="es-MX"/>
              </w:rPr>
              <w:t>Hay compañerismo entre estudiantes</w:t>
            </w:r>
            <w:r>
              <w:rPr>
                <w:rFonts w:eastAsia="Times New Roman"/>
                <w:noProof/>
                <w:color w:val="212121"/>
                <w:lang w:eastAsia="es-MX"/>
              </w:rPr>
              <w:t>.</w:t>
            </w:r>
          </w:p>
        </w:tc>
        <w:tc>
          <w:tcPr>
            <w:tcW w:w="1558" w:type="dxa"/>
          </w:tcPr>
          <w:p w14:paraId="537E53FB" w14:textId="72E1811A" w:rsidR="00817741" w:rsidRDefault="00817741" w:rsidP="005C1A82">
            <w:pPr>
              <w:autoSpaceDE w:val="0"/>
              <w:autoSpaceDN w:val="0"/>
              <w:adjustRightInd w:val="0"/>
              <w:spacing w:line="360" w:lineRule="auto"/>
              <w:jc w:val="center"/>
            </w:pPr>
            <w:r>
              <w:t>0.8730</w:t>
            </w:r>
          </w:p>
        </w:tc>
      </w:tr>
      <w:tr w:rsidR="00817741" w14:paraId="147421CB" w14:textId="77777777" w:rsidTr="00AD12C2">
        <w:tc>
          <w:tcPr>
            <w:tcW w:w="3964" w:type="dxa"/>
          </w:tcPr>
          <w:p w14:paraId="3A40A9CF" w14:textId="505EA49A" w:rsidR="00817741" w:rsidRDefault="00817741" w:rsidP="00AD12C2">
            <w:pPr>
              <w:autoSpaceDE w:val="0"/>
              <w:autoSpaceDN w:val="0"/>
              <w:adjustRightInd w:val="0"/>
              <w:spacing w:line="360" w:lineRule="auto"/>
              <w:jc w:val="both"/>
            </w:pPr>
            <w:r>
              <w:rPr>
                <w:rFonts w:eastAsia="Times New Roman"/>
                <w:color w:val="000000"/>
                <w:lang w:eastAsia="es-MX"/>
              </w:rPr>
              <w:t>S</w:t>
            </w:r>
            <w:r w:rsidRPr="008311B2">
              <w:rPr>
                <w:rFonts w:eastAsia="Times New Roman"/>
                <w:color w:val="000000"/>
                <w:lang w:eastAsia="es-MX"/>
              </w:rPr>
              <w:t>e respeta a los que hablan otras lenguas</w:t>
            </w:r>
            <w:r>
              <w:rPr>
                <w:rFonts w:eastAsia="Times New Roman"/>
                <w:color w:val="000000"/>
                <w:lang w:eastAsia="es-MX"/>
              </w:rPr>
              <w:t>.</w:t>
            </w:r>
          </w:p>
        </w:tc>
        <w:tc>
          <w:tcPr>
            <w:tcW w:w="3828" w:type="dxa"/>
          </w:tcPr>
          <w:p w14:paraId="5DBF2AA3" w14:textId="55C60E16" w:rsidR="00817741" w:rsidRDefault="00817741" w:rsidP="00AD12C2">
            <w:pPr>
              <w:autoSpaceDE w:val="0"/>
              <w:autoSpaceDN w:val="0"/>
              <w:adjustRightInd w:val="0"/>
              <w:spacing w:line="360" w:lineRule="auto"/>
              <w:jc w:val="both"/>
            </w:pPr>
            <w:r w:rsidRPr="008311B2">
              <w:rPr>
                <w:rFonts w:eastAsia="Times New Roman"/>
                <w:color w:val="000000"/>
                <w:lang w:eastAsia="es-MX"/>
              </w:rPr>
              <w:t>Ignoran a los otros compañeros (as)</w:t>
            </w:r>
            <w:r>
              <w:rPr>
                <w:rFonts w:eastAsia="Times New Roman"/>
                <w:color w:val="000000"/>
                <w:lang w:eastAsia="es-MX"/>
              </w:rPr>
              <w:t>.</w:t>
            </w:r>
          </w:p>
        </w:tc>
        <w:tc>
          <w:tcPr>
            <w:tcW w:w="1558" w:type="dxa"/>
          </w:tcPr>
          <w:p w14:paraId="09D39126" w14:textId="076BBA9B" w:rsidR="00817741" w:rsidRDefault="00817741" w:rsidP="005C1A82">
            <w:pPr>
              <w:autoSpaceDE w:val="0"/>
              <w:autoSpaceDN w:val="0"/>
              <w:adjustRightInd w:val="0"/>
              <w:spacing w:line="360" w:lineRule="auto"/>
              <w:jc w:val="center"/>
            </w:pPr>
            <w:r>
              <w:t>-0.8684</w:t>
            </w:r>
          </w:p>
        </w:tc>
      </w:tr>
      <w:tr w:rsidR="00817741" w14:paraId="7A30926A" w14:textId="77777777" w:rsidTr="00AD12C2">
        <w:tc>
          <w:tcPr>
            <w:tcW w:w="3964" w:type="dxa"/>
          </w:tcPr>
          <w:p w14:paraId="1FEC2504" w14:textId="753A8072" w:rsidR="00817741" w:rsidRDefault="00817741" w:rsidP="00AD12C2">
            <w:pPr>
              <w:autoSpaceDE w:val="0"/>
              <w:autoSpaceDN w:val="0"/>
              <w:adjustRightInd w:val="0"/>
              <w:spacing w:line="360" w:lineRule="auto"/>
              <w:jc w:val="both"/>
              <w:rPr>
                <w:rFonts w:eastAsia="Times New Roman"/>
                <w:color w:val="000000"/>
                <w:lang w:eastAsia="es-MX"/>
              </w:rPr>
            </w:pPr>
            <w:r w:rsidRPr="008311B2">
              <w:rPr>
                <w:rFonts w:eastAsia="Times New Roman"/>
                <w:color w:val="000000"/>
                <w:lang w:eastAsia="es-MX"/>
              </w:rPr>
              <w:t>Las actividades culturales que se organizan nos ayudan a mejorar la convivencia entre compañeros</w:t>
            </w:r>
            <w:r>
              <w:rPr>
                <w:rFonts w:eastAsia="Times New Roman"/>
                <w:color w:val="000000"/>
                <w:lang w:eastAsia="es-MX"/>
              </w:rPr>
              <w:t>.</w:t>
            </w:r>
          </w:p>
        </w:tc>
        <w:tc>
          <w:tcPr>
            <w:tcW w:w="3828" w:type="dxa"/>
          </w:tcPr>
          <w:p w14:paraId="4154C7BF" w14:textId="0F87596C" w:rsidR="00817741" w:rsidRPr="008311B2" w:rsidRDefault="00817741" w:rsidP="00AD12C2">
            <w:pPr>
              <w:autoSpaceDE w:val="0"/>
              <w:autoSpaceDN w:val="0"/>
              <w:adjustRightInd w:val="0"/>
              <w:spacing w:line="360" w:lineRule="auto"/>
              <w:jc w:val="both"/>
              <w:rPr>
                <w:rFonts w:eastAsia="Times New Roman"/>
                <w:color w:val="000000"/>
                <w:lang w:eastAsia="es-MX"/>
              </w:rPr>
            </w:pPr>
            <w:r w:rsidRPr="008311B2">
              <w:rPr>
                <w:rFonts w:eastAsia="Times New Roman"/>
                <w:color w:val="000000"/>
                <w:lang w:eastAsia="es-MX"/>
              </w:rPr>
              <w:t>Tienen un trato de respeto con sus estudiantes</w:t>
            </w:r>
            <w:r>
              <w:rPr>
                <w:rFonts w:eastAsia="Times New Roman"/>
                <w:color w:val="000000"/>
                <w:lang w:eastAsia="es-MX"/>
              </w:rPr>
              <w:t>.</w:t>
            </w:r>
          </w:p>
        </w:tc>
        <w:tc>
          <w:tcPr>
            <w:tcW w:w="1558" w:type="dxa"/>
          </w:tcPr>
          <w:p w14:paraId="6C7FB430" w14:textId="4435D1FB" w:rsidR="00817741" w:rsidRDefault="00817741" w:rsidP="005C1A82">
            <w:pPr>
              <w:autoSpaceDE w:val="0"/>
              <w:autoSpaceDN w:val="0"/>
              <w:adjustRightInd w:val="0"/>
              <w:spacing w:line="360" w:lineRule="auto"/>
              <w:jc w:val="center"/>
            </w:pPr>
            <w:r>
              <w:t>0.8588</w:t>
            </w:r>
          </w:p>
        </w:tc>
      </w:tr>
      <w:tr w:rsidR="00817741" w14:paraId="56EC8F2D" w14:textId="77777777" w:rsidTr="00AD12C2">
        <w:tc>
          <w:tcPr>
            <w:tcW w:w="3964" w:type="dxa"/>
          </w:tcPr>
          <w:p w14:paraId="2AE2B8CA" w14:textId="0D624AC2" w:rsidR="00817741" w:rsidRPr="008311B2" w:rsidRDefault="00817741" w:rsidP="00AD12C2">
            <w:pPr>
              <w:autoSpaceDE w:val="0"/>
              <w:autoSpaceDN w:val="0"/>
              <w:adjustRightInd w:val="0"/>
              <w:spacing w:line="360" w:lineRule="auto"/>
              <w:jc w:val="both"/>
              <w:rPr>
                <w:rFonts w:eastAsia="Times New Roman"/>
                <w:color w:val="000000"/>
                <w:lang w:eastAsia="es-MX"/>
              </w:rPr>
            </w:pPr>
            <w:r w:rsidRPr="008311B2">
              <w:rPr>
                <w:rFonts w:eastAsia="Times New Roman"/>
                <w:color w:val="000000"/>
                <w:lang w:eastAsia="es-MX"/>
              </w:rPr>
              <w:t>Se respeta a los que vienen de otras comunidades</w:t>
            </w:r>
            <w:r>
              <w:rPr>
                <w:rFonts w:eastAsia="Times New Roman"/>
                <w:color w:val="000000"/>
                <w:lang w:eastAsia="es-MX"/>
              </w:rPr>
              <w:t>.</w:t>
            </w:r>
          </w:p>
        </w:tc>
        <w:tc>
          <w:tcPr>
            <w:tcW w:w="3828" w:type="dxa"/>
          </w:tcPr>
          <w:p w14:paraId="56D7DABF" w14:textId="521BE4C8" w:rsidR="00817741" w:rsidRPr="008311B2" w:rsidRDefault="00817741" w:rsidP="00AD12C2">
            <w:pPr>
              <w:autoSpaceDE w:val="0"/>
              <w:autoSpaceDN w:val="0"/>
              <w:adjustRightInd w:val="0"/>
              <w:spacing w:line="360" w:lineRule="auto"/>
              <w:jc w:val="both"/>
              <w:rPr>
                <w:rFonts w:eastAsia="Times New Roman"/>
                <w:color w:val="000000"/>
                <w:lang w:eastAsia="es-MX"/>
              </w:rPr>
            </w:pPr>
            <w:r w:rsidRPr="008311B2">
              <w:rPr>
                <w:rFonts w:eastAsia="Times New Roman"/>
                <w:color w:val="000000"/>
                <w:lang w:eastAsia="es-MX"/>
              </w:rPr>
              <w:t>Amenazan a los demás</w:t>
            </w:r>
            <w:r>
              <w:rPr>
                <w:rFonts w:eastAsia="Times New Roman"/>
                <w:color w:val="000000"/>
                <w:lang w:eastAsia="es-MX"/>
              </w:rPr>
              <w:t>.</w:t>
            </w:r>
          </w:p>
        </w:tc>
        <w:tc>
          <w:tcPr>
            <w:tcW w:w="1558" w:type="dxa"/>
          </w:tcPr>
          <w:p w14:paraId="31EFC886" w14:textId="3F41556E" w:rsidR="00817741" w:rsidRDefault="00240324" w:rsidP="005C1A82">
            <w:pPr>
              <w:autoSpaceDE w:val="0"/>
              <w:autoSpaceDN w:val="0"/>
              <w:adjustRightInd w:val="0"/>
              <w:spacing w:line="360" w:lineRule="auto"/>
              <w:jc w:val="center"/>
            </w:pPr>
            <w:r>
              <w:t>-0.7288</w:t>
            </w:r>
          </w:p>
        </w:tc>
      </w:tr>
    </w:tbl>
    <w:p w14:paraId="5704D231" w14:textId="77777777" w:rsidR="00240324" w:rsidRDefault="00240324" w:rsidP="00240324">
      <w:pPr>
        <w:spacing w:line="360" w:lineRule="auto"/>
        <w:jc w:val="center"/>
      </w:pPr>
      <w:r>
        <w:t>Fuente: Elaboración propia</w:t>
      </w:r>
    </w:p>
    <w:p w14:paraId="146C7318" w14:textId="7E78DE12" w:rsidR="00331698" w:rsidRDefault="00331698" w:rsidP="009C68F2">
      <w:pPr>
        <w:spacing w:line="360" w:lineRule="auto"/>
        <w:jc w:val="both"/>
      </w:pPr>
    </w:p>
    <w:p w14:paraId="7DEC48EE" w14:textId="003862CB" w:rsidR="00AD12C2" w:rsidRDefault="00AD12C2" w:rsidP="009C68F2">
      <w:pPr>
        <w:spacing w:line="360" w:lineRule="auto"/>
        <w:jc w:val="both"/>
      </w:pPr>
      <w:r>
        <w:t>En la tabla 4 se incluyen los resultados de las correlaciones para el grupo sin experiencia migratoria.</w:t>
      </w:r>
    </w:p>
    <w:p w14:paraId="6335AB42" w14:textId="743FF9F7" w:rsidR="00AD12C2" w:rsidRDefault="00AD12C2" w:rsidP="00AD12C2">
      <w:pPr>
        <w:autoSpaceDE w:val="0"/>
        <w:autoSpaceDN w:val="0"/>
        <w:adjustRightInd w:val="0"/>
        <w:spacing w:line="360" w:lineRule="auto"/>
        <w:jc w:val="center"/>
      </w:pPr>
      <w:r>
        <w:rPr>
          <w:b/>
        </w:rPr>
        <w:t xml:space="preserve">Tabla 4. </w:t>
      </w:r>
      <w:r>
        <w:t>Correlaciones para el grupo sin</w:t>
      </w:r>
      <w:r w:rsidRPr="007050C8">
        <w:t xml:space="preserve"> experiencia migratoria</w:t>
      </w:r>
      <w:r>
        <w:t xml:space="preserve"> </w:t>
      </w:r>
    </w:p>
    <w:tbl>
      <w:tblPr>
        <w:tblStyle w:val="Tablaconcuadrcula"/>
        <w:tblW w:w="0" w:type="auto"/>
        <w:tblLook w:val="04A0" w:firstRow="1" w:lastRow="0" w:firstColumn="1" w:lastColumn="0" w:noHBand="0" w:noVBand="1"/>
      </w:tblPr>
      <w:tblGrid>
        <w:gridCol w:w="3964"/>
        <w:gridCol w:w="3828"/>
        <w:gridCol w:w="1558"/>
      </w:tblGrid>
      <w:tr w:rsidR="00AD12C2" w14:paraId="0E881137" w14:textId="77777777" w:rsidTr="00121DF6">
        <w:tc>
          <w:tcPr>
            <w:tcW w:w="7792" w:type="dxa"/>
            <w:gridSpan w:val="2"/>
            <w:tcBorders>
              <w:bottom w:val="double" w:sz="4" w:space="0" w:color="auto"/>
            </w:tcBorders>
          </w:tcPr>
          <w:p w14:paraId="1CF7E6EF" w14:textId="77777777" w:rsidR="00AD12C2" w:rsidRPr="00817741" w:rsidRDefault="00AD12C2" w:rsidP="00121DF6">
            <w:pPr>
              <w:autoSpaceDE w:val="0"/>
              <w:autoSpaceDN w:val="0"/>
              <w:adjustRightInd w:val="0"/>
              <w:spacing w:line="360" w:lineRule="auto"/>
              <w:jc w:val="center"/>
              <w:rPr>
                <w:b/>
              </w:rPr>
            </w:pPr>
            <w:r w:rsidRPr="00817741">
              <w:rPr>
                <w:b/>
              </w:rPr>
              <w:t>Variable</w:t>
            </w:r>
            <w:r>
              <w:rPr>
                <w:b/>
              </w:rPr>
              <w:t>s</w:t>
            </w:r>
          </w:p>
        </w:tc>
        <w:tc>
          <w:tcPr>
            <w:tcW w:w="1558" w:type="dxa"/>
            <w:tcBorders>
              <w:bottom w:val="double" w:sz="4" w:space="0" w:color="auto"/>
            </w:tcBorders>
          </w:tcPr>
          <w:p w14:paraId="6D631E23" w14:textId="77777777" w:rsidR="00AD12C2" w:rsidRPr="00817741" w:rsidRDefault="00AD12C2" w:rsidP="00121DF6">
            <w:pPr>
              <w:autoSpaceDE w:val="0"/>
              <w:autoSpaceDN w:val="0"/>
              <w:adjustRightInd w:val="0"/>
              <w:spacing w:line="360" w:lineRule="auto"/>
              <w:jc w:val="center"/>
              <w:rPr>
                <w:b/>
              </w:rPr>
            </w:pPr>
            <w:r w:rsidRPr="00817741">
              <w:rPr>
                <w:b/>
              </w:rPr>
              <w:t>Correlación</w:t>
            </w:r>
          </w:p>
        </w:tc>
      </w:tr>
      <w:tr w:rsidR="00AD12C2" w14:paraId="0FF7BD83" w14:textId="77777777" w:rsidTr="00121DF6">
        <w:tc>
          <w:tcPr>
            <w:tcW w:w="3964" w:type="dxa"/>
            <w:tcBorders>
              <w:top w:val="double" w:sz="4" w:space="0" w:color="auto"/>
            </w:tcBorders>
          </w:tcPr>
          <w:p w14:paraId="15091F0F" w14:textId="2D943BAA" w:rsidR="00AD12C2" w:rsidRDefault="00AD12C2" w:rsidP="00AD12C2">
            <w:pPr>
              <w:autoSpaceDE w:val="0"/>
              <w:autoSpaceDN w:val="0"/>
              <w:adjustRightInd w:val="0"/>
              <w:spacing w:line="360" w:lineRule="auto"/>
              <w:jc w:val="both"/>
            </w:pPr>
            <w:r w:rsidRPr="008311B2">
              <w:rPr>
                <w:rFonts w:eastAsia="Times New Roman"/>
                <w:color w:val="000000"/>
                <w:lang w:eastAsia="es-MX"/>
              </w:rPr>
              <w:t>Hablan constantemente en el salón de clases</w:t>
            </w:r>
            <w:r>
              <w:rPr>
                <w:rFonts w:eastAsia="Times New Roman"/>
                <w:color w:val="000000"/>
                <w:lang w:eastAsia="es-MX"/>
              </w:rPr>
              <w:t>.</w:t>
            </w:r>
          </w:p>
        </w:tc>
        <w:tc>
          <w:tcPr>
            <w:tcW w:w="3828" w:type="dxa"/>
            <w:tcBorders>
              <w:top w:val="double" w:sz="4" w:space="0" w:color="auto"/>
            </w:tcBorders>
          </w:tcPr>
          <w:p w14:paraId="542792BE" w14:textId="7EFF641A" w:rsidR="00AD12C2" w:rsidRPr="00AD12C2" w:rsidRDefault="00AD12C2" w:rsidP="00AD12C2">
            <w:pPr>
              <w:tabs>
                <w:tab w:val="left" w:pos="2349"/>
              </w:tabs>
              <w:jc w:val="both"/>
            </w:pPr>
            <w:r>
              <w:t>Juegan en el salón de clases.</w:t>
            </w:r>
          </w:p>
        </w:tc>
        <w:tc>
          <w:tcPr>
            <w:tcW w:w="1558" w:type="dxa"/>
            <w:tcBorders>
              <w:top w:val="double" w:sz="4" w:space="0" w:color="auto"/>
            </w:tcBorders>
          </w:tcPr>
          <w:p w14:paraId="09F826DE" w14:textId="7E723C2B" w:rsidR="00AD12C2" w:rsidRDefault="00AD12C2" w:rsidP="00121DF6">
            <w:pPr>
              <w:autoSpaceDE w:val="0"/>
              <w:autoSpaceDN w:val="0"/>
              <w:adjustRightInd w:val="0"/>
              <w:spacing w:line="360" w:lineRule="auto"/>
              <w:jc w:val="center"/>
            </w:pPr>
            <w:r>
              <w:t>0.7360</w:t>
            </w:r>
          </w:p>
        </w:tc>
      </w:tr>
      <w:tr w:rsidR="00AD12C2" w14:paraId="34132F64" w14:textId="77777777" w:rsidTr="00121DF6">
        <w:tc>
          <w:tcPr>
            <w:tcW w:w="3964" w:type="dxa"/>
          </w:tcPr>
          <w:p w14:paraId="2E2DFA2C" w14:textId="2E4E5D1C" w:rsidR="00AD12C2" w:rsidRDefault="00AD12C2" w:rsidP="00AD12C2">
            <w:pPr>
              <w:autoSpaceDE w:val="0"/>
              <w:autoSpaceDN w:val="0"/>
              <w:adjustRightInd w:val="0"/>
              <w:spacing w:line="360" w:lineRule="auto"/>
              <w:jc w:val="both"/>
            </w:pPr>
            <w:r w:rsidRPr="008311B2">
              <w:rPr>
                <w:rFonts w:eastAsia="Times New Roman"/>
                <w:color w:val="000000"/>
                <w:lang w:eastAsia="es-MX"/>
              </w:rPr>
              <w:t>Golpean a otros compañeros</w:t>
            </w:r>
            <w:r>
              <w:rPr>
                <w:rFonts w:eastAsia="Times New Roman"/>
                <w:color w:val="000000"/>
                <w:lang w:eastAsia="es-MX"/>
              </w:rPr>
              <w:t>.</w:t>
            </w:r>
          </w:p>
        </w:tc>
        <w:tc>
          <w:tcPr>
            <w:tcW w:w="3828" w:type="dxa"/>
          </w:tcPr>
          <w:p w14:paraId="34E32A93" w14:textId="7F3D5D8F" w:rsidR="00AD12C2" w:rsidRDefault="00AD12C2" w:rsidP="00AD12C2">
            <w:pPr>
              <w:autoSpaceDE w:val="0"/>
              <w:autoSpaceDN w:val="0"/>
              <w:adjustRightInd w:val="0"/>
              <w:spacing w:line="360" w:lineRule="auto"/>
              <w:jc w:val="both"/>
            </w:pPr>
            <w:r w:rsidRPr="008311B2">
              <w:rPr>
                <w:rFonts w:eastAsia="Times New Roman"/>
                <w:color w:val="000000"/>
                <w:lang w:eastAsia="es-MX"/>
              </w:rPr>
              <w:t>Amenazan a los demás</w:t>
            </w:r>
            <w:r>
              <w:rPr>
                <w:rFonts w:eastAsia="Times New Roman"/>
                <w:color w:val="000000"/>
                <w:lang w:eastAsia="es-MX"/>
              </w:rPr>
              <w:t>.</w:t>
            </w:r>
          </w:p>
        </w:tc>
        <w:tc>
          <w:tcPr>
            <w:tcW w:w="1558" w:type="dxa"/>
          </w:tcPr>
          <w:p w14:paraId="09E512E9" w14:textId="00937AE1" w:rsidR="00AD12C2" w:rsidRDefault="00AD12C2" w:rsidP="00121DF6">
            <w:pPr>
              <w:autoSpaceDE w:val="0"/>
              <w:autoSpaceDN w:val="0"/>
              <w:adjustRightInd w:val="0"/>
              <w:spacing w:line="360" w:lineRule="auto"/>
              <w:jc w:val="center"/>
            </w:pPr>
            <w:r>
              <w:t>0.5753</w:t>
            </w:r>
          </w:p>
        </w:tc>
      </w:tr>
      <w:tr w:rsidR="00AD12C2" w14:paraId="576E23CC" w14:textId="77777777" w:rsidTr="00121DF6">
        <w:tc>
          <w:tcPr>
            <w:tcW w:w="3964" w:type="dxa"/>
          </w:tcPr>
          <w:p w14:paraId="5F0DD263" w14:textId="64250C45" w:rsidR="00AD12C2" w:rsidRDefault="00AD12C2" w:rsidP="00AD12C2">
            <w:pPr>
              <w:autoSpaceDE w:val="0"/>
              <w:autoSpaceDN w:val="0"/>
              <w:adjustRightInd w:val="0"/>
              <w:spacing w:line="360" w:lineRule="auto"/>
              <w:jc w:val="both"/>
            </w:pPr>
            <w:r w:rsidRPr="008311B2">
              <w:rPr>
                <w:rFonts w:eastAsia="Times New Roman"/>
                <w:color w:val="000000"/>
                <w:lang w:eastAsia="es-MX"/>
              </w:rPr>
              <w:t>Se respeta a los que vienen de otras comunidades</w:t>
            </w:r>
            <w:r>
              <w:rPr>
                <w:rFonts w:eastAsia="Times New Roman"/>
                <w:color w:val="000000"/>
                <w:lang w:eastAsia="es-MX"/>
              </w:rPr>
              <w:t>.</w:t>
            </w:r>
          </w:p>
        </w:tc>
        <w:tc>
          <w:tcPr>
            <w:tcW w:w="3828" w:type="dxa"/>
          </w:tcPr>
          <w:p w14:paraId="304D0F9C" w14:textId="168D42A0" w:rsidR="00AD12C2" w:rsidRDefault="00AD12C2" w:rsidP="00AD12C2">
            <w:pPr>
              <w:autoSpaceDE w:val="0"/>
              <w:autoSpaceDN w:val="0"/>
              <w:adjustRightInd w:val="0"/>
              <w:spacing w:line="360" w:lineRule="auto"/>
              <w:jc w:val="both"/>
            </w:pPr>
            <w:r w:rsidRPr="008311B2">
              <w:rPr>
                <w:rFonts w:eastAsia="Times New Roman"/>
                <w:color w:val="000000"/>
                <w:lang w:eastAsia="es-MX"/>
              </w:rPr>
              <w:t>Se respeta a los que hablan otras lenguas</w:t>
            </w:r>
            <w:r>
              <w:rPr>
                <w:rFonts w:eastAsia="Times New Roman"/>
                <w:color w:val="000000"/>
                <w:lang w:eastAsia="es-MX"/>
              </w:rPr>
              <w:t>.</w:t>
            </w:r>
          </w:p>
        </w:tc>
        <w:tc>
          <w:tcPr>
            <w:tcW w:w="1558" w:type="dxa"/>
          </w:tcPr>
          <w:p w14:paraId="175C9FE0" w14:textId="4D6BAB27" w:rsidR="00AD12C2" w:rsidRDefault="00AD12C2" w:rsidP="00121DF6">
            <w:pPr>
              <w:autoSpaceDE w:val="0"/>
              <w:autoSpaceDN w:val="0"/>
              <w:adjustRightInd w:val="0"/>
              <w:spacing w:line="360" w:lineRule="auto"/>
              <w:jc w:val="center"/>
            </w:pPr>
            <w:r>
              <w:t>0.5435</w:t>
            </w:r>
          </w:p>
        </w:tc>
      </w:tr>
      <w:tr w:rsidR="00AD12C2" w14:paraId="46EB3A50" w14:textId="77777777" w:rsidTr="00121DF6">
        <w:tc>
          <w:tcPr>
            <w:tcW w:w="3964" w:type="dxa"/>
          </w:tcPr>
          <w:p w14:paraId="376037A1" w14:textId="213F01F4" w:rsidR="00AD12C2" w:rsidRDefault="00AD12C2" w:rsidP="00AD12C2">
            <w:pPr>
              <w:autoSpaceDE w:val="0"/>
              <w:autoSpaceDN w:val="0"/>
              <w:adjustRightInd w:val="0"/>
              <w:spacing w:line="360" w:lineRule="auto"/>
              <w:jc w:val="both"/>
              <w:rPr>
                <w:rFonts w:eastAsia="Times New Roman"/>
                <w:color w:val="000000"/>
                <w:lang w:eastAsia="es-MX"/>
              </w:rPr>
            </w:pPr>
            <w:r w:rsidRPr="008311B2">
              <w:rPr>
                <w:rFonts w:eastAsia="Times New Roman"/>
                <w:color w:val="000000"/>
                <w:lang w:eastAsia="es-MX"/>
              </w:rPr>
              <w:t>Hacen las actividades que pide el profesor</w:t>
            </w:r>
            <w:r>
              <w:rPr>
                <w:rFonts w:eastAsia="Times New Roman"/>
                <w:color w:val="000000"/>
                <w:lang w:eastAsia="es-MX"/>
              </w:rPr>
              <w:t>.</w:t>
            </w:r>
          </w:p>
        </w:tc>
        <w:tc>
          <w:tcPr>
            <w:tcW w:w="3828" w:type="dxa"/>
          </w:tcPr>
          <w:p w14:paraId="0142F242" w14:textId="4E404BAA" w:rsidR="00AD12C2" w:rsidRPr="008311B2" w:rsidRDefault="00AD12C2" w:rsidP="00AD12C2">
            <w:pPr>
              <w:autoSpaceDE w:val="0"/>
              <w:autoSpaceDN w:val="0"/>
              <w:adjustRightInd w:val="0"/>
              <w:spacing w:line="360" w:lineRule="auto"/>
              <w:jc w:val="both"/>
              <w:rPr>
                <w:rFonts w:eastAsia="Times New Roman"/>
                <w:color w:val="000000"/>
                <w:lang w:eastAsia="es-MX"/>
              </w:rPr>
            </w:pPr>
            <w:r w:rsidRPr="008311B2">
              <w:rPr>
                <w:rFonts w:eastAsia="Times New Roman"/>
                <w:color w:val="000000"/>
                <w:lang w:eastAsia="es-MX"/>
              </w:rPr>
              <w:t>Ponen atención</w:t>
            </w:r>
            <w:r>
              <w:rPr>
                <w:rFonts w:eastAsia="Times New Roman"/>
                <w:color w:val="000000"/>
                <w:lang w:eastAsia="es-MX"/>
              </w:rPr>
              <w:t>.</w:t>
            </w:r>
          </w:p>
        </w:tc>
        <w:tc>
          <w:tcPr>
            <w:tcW w:w="1558" w:type="dxa"/>
          </w:tcPr>
          <w:p w14:paraId="00548E7E" w14:textId="1C018854" w:rsidR="00AD12C2" w:rsidRDefault="00AD12C2" w:rsidP="00121DF6">
            <w:pPr>
              <w:autoSpaceDE w:val="0"/>
              <w:autoSpaceDN w:val="0"/>
              <w:adjustRightInd w:val="0"/>
              <w:spacing w:line="360" w:lineRule="auto"/>
              <w:jc w:val="center"/>
            </w:pPr>
            <w:r>
              <w:t>0.5073</w:t>
            </w:r>
          </w:p>
        </w:tc>
      </w:tr>
      <w:tr w:rsidR="00AD12C2" w14:paraId="726A7E98" w14:textId="77777777" w:rsidTr="00121DF6">
        <w:tc>
          <w:tcPr>
            <w:tcW w:w="3964" w:type="dxa"/>
          </w:tcPr>
          <w:p w14:paraId="4928D96D" w14:textId="57B614B9" w:rsidR="00AD12C2" w:rsidRPr="008311B2" w:rsidRDefault="00AD12C2" w:rsidP="00AD12C2">
            <w:pPr>
              <w:autoSpaceDE w:val="0"/>
              <w:autoSpaceDN w:val="0"/>
              <w:adjustRightInd w:val="0"/>
              <w:spacing w:line="360" w:lineRule="auto"/>
              <w:jc w:val="both"/>
              <w:rPr>
                <w:rFonts w:eastAsia="Times New Roman"/>
                <w:color w:val="000000"/>
                <w:lang w:eastAsia="es-MX"/>
              </w:rPr>
            </w:pPr>
            <w:r w:rsidRPr="008311B2">
              <w:rPr>
                <w:rFonts w:eastAsia="Times New Roman"/>
                <w:color w:val="000000"/>
                <w:lang w:eastAsia="es-MX"/>
              </w:rPr>
              <w:t>Se levantan de su lugar sin permiso</w:t>
            </w:r>
            <w:r>
              <w:rPr>
                <w:rFonts w:eastAsia="Times New Roman"/>
                <w:color w:val="000000"/>
                <w:lang w:eastAsia="es-MX"/>
              </w:rPr>
              <w:t>.</w:t>
            </w:r>
          </w:p>
        </w:tc>
        <w:tc>
          <w:tcPr>
            <w:tcW w:w="3828" w:type="dxa"/>
          </w:tcPr>
          <w:p w14:paraId="3F2A0E2D" w14:textId="25F564B3" w:rsidR="00AD12C2" w:rsidRPr="008311B2" w:rsidRDefault="00AD12C2" w:rsidP="00AD12C2">
            <w:pPr>
              <w:autoSpaceDE w:val="0"/>
              <w:autoSpaceDN w:val="0"/>
              <w:adjustRightInd w:val="0"/>
              <w:spacing w:line="360" w:lineRule="auto"/>
              <w:jc w:val="both"/>
              <w:rPr>
                <w:rFonts w:eastAsia="Times New Roman"/>
                <w:color w:val="000000"/>
                <w:lang w:eastAsia="es-MX"/>
              </w:rPr>
            </w:pPr>
            <w:r>
              <w:t>Hacen ruido para molestar.</w:t>
            </w:r>
          </w:p>
        </w:tc>
        <w:tc>
          <w:tcPr>
            <w:tcW w:w="1558" w:type="dxa"/>
          </w:tcPr>
          <w:p w14:paraId="4B6EBD8C" w14:textId="4A141622" w:rsidR="00AD12C2" w:rsidRDefault="00AD12C2" w:rsidP="00121DF6">
            <w:pPr>
              <w:autoSpaceDE w:val="0"/>
              <w:autoSpaceDN w:val="0"/>
              <w:adjustRightInd w:val="0"/>
              <w:spacing w:line="360" w:lineRule="auto"/>
              <w:jc w:val="center"/>
            </w:pPr>
            <w:r>
              <w:t>0.4628</w:t>
            </w:r>
          </w:p>
        </w:tc>
      </w:tr>
    </w:tbl>
    <w:p w14:paraId="7A878C25" w14:textId="77777777" w:rsidR="00AD12C2" w:rsidRDefault="00AD12C2" w:rsidP="00AD12C2">
      <w:pPr>
        <w:spacing w:line="360" w:lineRule="auto"/>
        <w:jc w:val="center"/>
      </w:pPr>
      <w:r>
        <w:t>Fuente: Elaboración propia</w:t>
      </w:r>
    </w:p>
    <w:p w14:paraId="71AE84FB" w14:textId="77777777" w:rsidR="001D46F8" w:rsidRPr="00223CF1" w:rsidRDefault="00E02542" w:rsidP="009C68F2">
      <w:pPr>
        <w:spacing w:line="360" w:lineRule="auto"/>
        <w:jc w:val="both"/>
        <w:rPr>
          <w:rFonts w:ascii="Calibri" w:eastAsia="Times New Roman" w:hAnsi="Calibri" w:cs="Calibri"/>
          <w:b/>
          <w:color w:val="000000"/>
          <w:sz w:val="28"/>
          <w:szCs w:val="28"/>
          <w:lang w:val="es-ES_tradnl" w:eastAsia="es-MX"/>
        </w:rPr>
      </w:pPr>
      <w:r w:rsidRPr="00223CF1">
        <w:rPr>
          <w:rFonts w:ascii="Calibri" w:eastAsia="Times New Roman" w:hAnsi="Calibri" w:cs="Calibri"/>
          <w:b/>
          <w:color w:val="000000"/>
          <w:sz w:val="28"/>
          <w:szCs w:val="28"/>
          <w:lang w:val="es-ES_tradnl" w:eastAsia="es-MX"/>
        </w:rPr>
        <w:lastRenderedPageBreak/>
        <w:t>Discusión</w:t>
      </w:r>
    </w:p>
    <w:p w14:paraId="4F307CA1" w14:textId="05F8FEAC" w:rsidR="002F2B6A" w:rsidRDefault="003841B8" w:rsidP="002D5CA8">
      <w:pPr>
        <w:spacing w:line="360" w:lineRule="auto"/>
        <w:ind w:firstLine="720"/>
        <w:jc w:val="both"/>
        <w:rPr>
          <w:color w:val="000000" w:themeColor="text1"/>
        </w:rPr>
      </w:pPr>
      <w:r>
        <w:rPr>
          <w:color w:val="000000" w:themeColor="text1"/>
        </w:rPr>
        <w:t>Existen diferencias notorias en los resultados de la correlación de variables en ambos grupos objeto</w:t>
      </w:r>
      <w:r w:rsidR="001970C4">
        <w:rPr>
          <w:color w:val="000000" w:themeColor="text1"/>
        </w:rPr>
        <w:t>s</w:t>
      </w:r>
      <w:r>
        <w:rPr>
          <w:color w:val="000000" w:themeColor="text1"/>
        </w:rPr>
        <w:t xml:space="preserve"> de la investigación. El grupo con experiencia migratoria percibió que los profesores se preocupan por el rendimiento escolar de los estudiantes mediante el impulso del trabajo e</w:t>
      </w:r>
      <w:r w:rsidR="00AB2B01">
        <w:rPr>
          <w:color w:val="000000" w:themeColor="text1"/>
        </w:rPr>
        <w:t>n equipo, situación relevante si se considera a la figura del docente como elemento importante en el desarrollo de la convivencia escolar. Siguiendo con el papel del docente, también se manifestó la trascendencia de las actividades culturales y el trato de respeto a los estudiantes. En cuanto a la organización de la escuela, resaltan las actividades culturales que se organizan como pauta para impulsar el compañerismo entre estudiantes.</w:t>
      </w:r>
    </w:p>
    <w:p w14:paraId="122A189D" w14:textId="61E4CA99" w:rsidR="008B55C5" w:rsidRDefault="00E0469A" w:rsidP="002D5CA8">
      <w:pPr>
        <w:spacing w:line="360" w:lineRule="auto"/>
        <w:ind w:firstLine="720"/>
        <w:jc w:val="both"/>
        <w:rPr>
          <w:color w:val="000000" w:themeColor="text1"/>
        </w:rPr>
      </w:pPr>
      <w:r>
        <w:rPr>
          <w:color w:val="000000" w:themeColor="text1"/>
        </w:rPr>
        <w:t>Uno de los objetivos de este trabajo se centró en identificar la convivencia escolar en un espacio multicultural</w:t>
      </w:r>
      <w:r w:rsidR="001970C4">
        <w:rPr>
          <w:color w:val="000000" w:themeColor="text1"/>
        </w:rPr>
        <w:t xml:space="preserve">. Y </w:t>
      </w:r>
      <w:r>
        <w:rPr>
          <w:color w:val="000000" w:themeColor="text1"/>
        </w:rPr>
        <w:t>en este rubro se detectó que no hay un respeto hacia los que hablan otras lenguas que se manifiesta ignorando a los compañeros</w:t>
      </w:r>
      <w:r w:rsidR="006204F9">
        <w:rPr>
          <w:color w:val="000000" w:themeColor="text1"/>
        </w:rPr>
        <w:t>. Resalta</w:t>
      </w:r>
      <w:r>
        <w:rPr>
          <w:color w:val="000000" w:themeColor="text1"/>
        </w:rPr>
        <w:t>, igualmente</w:t>
      </w:r>
      <w:r w:rsidR="00531A43">
        <w:rPr>
          <w:color w:val="000000" w:themeColor="text1"/>
        </w:rPr>
        <w:t>,</w:t>
      </w:r>
      <w:r>
        <w:rPr>
          <w:color w:val="000000" w:themeColor="text1"/>
        </w:rPr>
        <w:t xml:space="preserve"> la falta de respeto a los que vienen de otras comunidades mediante las amenazas a los demás. Son interesantes las respuestas de los jóvenes</w:t>
      </w:r>
      <w:r w:rsidR="009958EB">
        <w:rPr>
          <w:color w:val="000000" w:themeColor="text1"/>
        </w:rPr>
        <w:t>,</w:t>
      </w:r>
      <w:r>
        <w:rPr>
          <w:color w:val="000000" w:themeColor="text1"/>
        </w:rPr>
        <w:t xml:space="preserve"> quienes identifican que no hay un respeto hacia los demás, situación que afecta la convivencia escolar.</w:t>
      </w:r>
    </w:p>
    <w:p w14:paraId="73FEF6A1" w14:textId="439018B7" w:rsidR="00E0469A" w:rsidRDefault="00E0469A" w:rsidP="002D5CA8">
      <w:pPr>
        <w:spacing w:line="360" w:lineRule="auto"/>
        <w:ind w:firstLine="720"/>
        <w:jc w:val="both"/>
        <w:rPr>
          <w:color w:val="000000" w:themeColor="text1"/>
        </w:rPr>
      </w:pPr>
      <w:r>
        <w:rPr>
          <w:color w:val="000000" w:themeColor="text1"/>
        </w:rPr>
        <w:t>Por su parte, el grupo sin experiencia migratoria</w:t>
      </w:r>
      <w:r w:rsidR="009958EB">
        <w:rPr>
          <w:color w:val="000000" w:themeColor="text1"/>
        </w:rPr>
        <w:t xml:space="preserve"> </w:t>
      </w:r>
      <w:r>
        <w:rPr>
          <w:color w:val="000000" w:themeColor="text1"/>
        </w:rPr>
        <w:t>expresó otras preocupaciones. Las inquietudes de este grupo se orientaron hacia los comportamientos disruptivos</w:t>
      </w:r>
      <w:r w:rsidR="009958EB">
        <w:rPr>
          <w:color w:val="000000" w:themeColor="text1"/>
        </w:rPr>
        <w:t>.</w:t>
      </w:r>
      <w:r>
        <w:rPr>
          <w:color w:val="000000" w:themeColor="text1"/>
        </w:rPr>
        <w:t xml:space="preserve"> </w:t>
      </w:r>
      <w:r w:rsidR="009958EB">
        <w:rPr>
          <w:color w:val="000000" w:themeColor="text1"/>
        </w:rPr>
        <w:t xml:space="preserve">De entre estos destacaron </w:t>
      </w:r>
      <w:r>
        <w:rPr>
          <w:color w:val="000000" w:themeColor="text1"/>
        </w:rPr>
        <w:t>hablar, jugar, hacer ruido y levantarse de su lugar al momento de las clases. Curiosamente los jóvenes sin experiencia migratoria percibieron que se respeta a los que vienen de otras comunidades y a los que hablan otras lenguas. En cuanto a las agresiones físicas</w:t>
      </w:r>
      <w:r w:rsidR="009958EB">
        <w:rPr>
          <w:color w:val="000000" w:themeColor="text1"/>
        </w:rPr>
        <w:t>,</w:t>
      </w:r>
      <w:r>
        <w:rPr>
          <w:color w:val="000000" w:themeColor="text1"/>
        </w:rPr>
        <w:t xml:space="preserve"> resalta la correlación entre amenazar y golpear a los compañeros.</w:t>
      </w:r>
    </w:p>
    <w:p w14:paraId="17487627" w14:textId="06836383" w:rsidR="00531A43" w:rsidRDefault="00531A43" w:rsidP="002D5CA8">
      <w:pPr>
        <w:spacing w:line="360" w:lineRule="auto"/>
        <w:ind w:firstLine="720"/>
        <w:jc w:val="both"/>
        <w:rPr>
          <w:color w:val="000000" w:themeColor="text1"/>
        </w:rPr>
      </w:pPr>
      <w:r>
        <w:rPr>
          <w:color w:val="000000" w:themeColor="text1"/>
        </w:rPr>
        <w:t xml:space="preserve">Como puede notarse, los jóvenes con experiencia migratoria tienen otra percepción de la convivencia escolar en el espacio </w:t>
      </w:r>
      <w:r w:rsidR="006C08D3">
        <w:rPr>
          <w:color w:val="000000" w:themeColor="text1"/>
        </w:rPr>
        <w:t>áulico</w:t>
      </w:r>
      <w:r>
        <w:rPr>
          <w:color w:val="000000" w:themeColor="text1"/>
        </w:rPr>
        <w:t xml:space="preserve"> en comparación con los jóvenes sin experiencia migratoria, lo que puede resumirse en dos visiones, una positiva y una negativa de la convivencia</w:t>
      </w:r>
      <w:r w:rsidR="00BE4F75">
        <w:rPr>
          <w:color w:val="000000" w:themeColor="text1"/>
        </w:rPr>
        <w:t>. Sin duda quedan en este punto</w:t>
      </w:r>
      <w:r>
        <w:rPr>
          <w:color w:val="000000" w:themeColor="text1"/>
        </w:rPr>
        <w:t xml:space="preserve"> algunas preguntas para investigaciones posteriores.</w:t>
      </w:r>
    </w:p>
    <w:p w14:paraId="02FF6B30" w14:textId="138D995E" w:rsidR="00F46A7F" w:rsidRDefault="00F46A7F" w:rsidP="009C68F2">
      <w:pPr>
        <w:spacing w:line="360" w:lineRule="auto"/>
        <w:jc w:val="both"/>
        <w:rPr>
          <w:color w:val="000000" w:themeColor="text1"/>
        </w:rPr>
      </w:pPr>
    </w:p>
    <w:p w14:paraId="3A4162AC" w14:textId="79732ACF" w:rsidR="00105235" w:rsidRDefault="00105235" w:rsidP="009C68F2">
      <w:pPr>
        <w:spacing w:line="360" w:lineRule="auto"/>
        <w:jc w:val="both"/>
        <w:rPr>
          <w:color w:val="000000" w:themeColor="text1"/>
        </w:rPr>
      </w:pPr>
    </w:p>
    <w:p w14:paraId="523E4E98" w14:textId="3B59FFC0" w:rsidR="00105235" w:rsidRDefault="00105235" w:rsidP="009C68F2">
      <w:pPr>
        <w:spacing w:line="360" w:lineRule="auto"/>
        <w:jc w:val="both"/>
        <w:rPr>
          <w:color w:val="000000" w:themeColor="text1"/>
        </w:rPr>
      </w:pPr>
    </w:p>
    <w:p w14:paraId="06B53D20" w14:textId="77777777" w:rsidR="00105235" w:rsidRDefault="00105235" w:rsidP="009C68F2">
      <w:pPr>
        <w:spacing w:line="360" w:lineRule="auto"/>
        <w:jc w:val="both"/>
        <w:rPr>
          <w:color w:val="000000" w:themeColor="text1"/>
        </w:rPr>
      </w:pPr>
    </w:p>
    <w:p w14:paraId="1BBFAFD6" w14:textId="77777777" w:rsidR="00394B94" w:rsidRPr="00223CF1" w:rsidRDefault="00394B94" w:rsidP="009C68F2">
      <w:pPr>
        <w:spacing w:line="360" w:lineRule="auto"/>
        <w:jc w:val="both"/>
        <w:rPr>
          <w:rFonts w:ascii="Calibri" w:eastAsia="Times New Roman" w:hAnsi="Calibri" w:cs="Calibri"/>
          <w:b/>
          <w:color w:val="000000"/>
          <w:sz w:val="28"/>
          <w:szCs w:val="28"/>
          <w:lang w:val="es-ES_tradnl" w:eastAsia="es-MX"/>
        </w:rPr>
      </w:pPr>
      <w:r w:rsidRPr="00223CF1">
        <w:rPr>
          <w:rFonts w:ascii="Calibri" w:eastAsia="Times New Roman" w:hAnsi="Calibri" w:cs="Calibri"/>
          <w:b/>
          <w:color w:val="000000"/>
          <w:sz w:val="28"/>
          <w:szCs w:val="28"/>
          <w:lang w:val="es-ES_tradnl" w:eastAsia="es-MX"/>
        </w:rPr>
        <w:lastRenderedPageBreak/>
        <w:t>Conclusiones</w:t>
      </w:r>
    </w:p>
    <w:p w14:paraId="23C95C58" w14:textId="5DFBCD7F" w:rsidR="00394B94" w:rsidRPr="002B1C13" w:rsidRDefault="00394B94" w:rsidP="002D5CA8">
      <w:pPr>
        <w:spacing w:line="360" w:lineRule="auto"/>
        <w:ind w:firstLine="720"/>
        <w:jc w:val="both"/>
        <w:rPr>
          <w:color w:val="000000" w:themeColor="text1"/>
        </w:rPr>
      </w:pPr>
      <w:r w:rsidRPr="002B1C13">
        <w:rPr>
          <w:color w:val="000000" w:themeColor="text1"/>
        </w:rPr>
        <w:t xml:space="preserve">La convivencia escolar debe darse a partir de dinámicas positivas entre los agentes educativos del núcleo institucional, es decir, docente, directivos, administrativos. Los datos de este trabajo aportan evidencia de que los estudiantes del nivel medio superior perciben la existencia de una convivencia escolar positiva aún débil, puesto que hay situaciones que siguen presentes, a pesar de darse en mínima cantidad, </w:t>
      </w:r>
      <w:r w:rsidR="002B5883">
        <w:rPr>
          <w:color w:val="000000" w:themeColor="text1"/>
        </w:rPr>
        <w:t>con la</w:t>
      </w:r>
      <w:r w:rsidR="0018753F">
        <w:rPr>
          <w:color w:val="000000" w:themeColor="text1"/>
        </w:rPr>
        <w:t xml:space="preserve"> propensión </w:t>
      </w:r>
      <w:r w:rsidRPr="002B1C13">
        <w:rPr>
          <w:color w:val="000000" w:themeColor="text1"/>
        </w:rPr>
        <w:t>a normalizarse</w:t>
      </w:r>
      <w:r w:rsidR="0018753F">
        <w:rPr>
          <w:color w:val="000000" w:themeColor="text1"/>
        </w:rPr>
        <w:t>;</w:t>
      </w:r>
      <w:r w:rsidR="0018753F" w:rsidRPr="002B1C13">
        <w:rPr>
          <w:color w:val="000000" w:themeColor="text1"/>
        </w:rPr>
        <w:t xml:space="preserve"> </w:t>
      </w:r>
      <w:r w:rsidRPr="002B1C13">
        <w:rPr>
          <w:color w:val="000000" w:themeColor="text1"/>
        </w:rPr>
        <w:t>sin embargo, no se pueden concebir como hechos menos preocupantes porque sin duda alteran la convivencia escolar</w:t>
      </w:r>
      <w:r>
        <w:rPr>
          <w:color w:val="000000" w:themeColor="text1"/>
        </w:rPr>
        <w:t>.</w:t>
      </w:r>
    </w:p>
    <w:p w14:paraId="7EE85DE7" w14:textId="561190CB" w:rsidR="00394B94" w:rsidRDefault="00394B94" w:rsidP="002D5CA8">
      <w:pPr>
        <w:spacing w:line="360" w:lineRule="auto"/>
        <w:ind w:firstLine="720"/>
        <w:jc w:val="both"/>
      </w:pPr>
      <w:r>
        <w:rPr>
          <w:color w:val="000000" w:themeColor="text1"/>
        </w:rPr>
        <w:t xml:space="preserve">Los </w:t>
      </w:r>
      <w:r w:rsidRPr="002B1C13">
        <w:rPr>
          <w:color w:val="000000" w:themeColor="text1"/>
        </w:rPr>
        <w:t>resultados apuntan h</w:t>
      </w:r>
      <w:r>
        <w:rPr>
          <w:color w:val="000000" w:themeColor="text1"/>
        </w:rPr>
        <w:t>acia una situación educativa</w:t>
      </w:r>
      <w:r w:rsidRPr="002B1C13">
        <w:rPr>
          <w:color w:val="000000" w:themeColor="text1"/>
        </w:rPr>
        <w:t xml:space="preserve"> tradicional, que simplifica los posibles conflictos, las relaciones, los comportamientos disruptivos, la participación individual</w:t>
      </w:r>
      <w:r>
        <w:rPr>
          <w:color w:val="000000" w:themeColor="text1"/>
        </w:rPr>
        <w:t xml:space="preserve"> y la </w:t>
      </w:r>
      <w:r w:rsidRPr="002B1C13">
        <w:rPr>
          <w:color w:val="000000" w:themeColor="text1"/>
        </w:rPr>
        <w:t>convivencia.</w:t>
      </w:r>
      <w:r>
        <w:rPr>
          <w:color w:val="000000" w:themeColor="text1"/>
        </w:rPr>
        <w:t xml:space="preserve"> </w:t>
      </w:r>
      <w:r w:rsidRPr="00211C41">
        <w:t>Si esta convivencia entre agentes resulta</w:t>
      </w:r>
      <w:r>
        <w:t xml:space="preserve"> fracturada y </w:t>
      </w:r>
      <w:r w:rsidR="0018753F">
        <w:t xml:space="preserve">solo </w:t>
      </w:r>
      <w:r>
        <w:t>se atiende desde la administración, puede volverse heterogénea, sin</w:t>
      </w:r>
      <w:r w:rsidRPr="00211C41">
        <w:t xml:space="preserve"> lograr un ciclo de coexistencia</w:t>
      </w:r>
      <w:r>
        <w:t>. La convivencia debe centrarse en los estudiantes, en sus necesidades</w:t>
      </w:r>
      <w:r w:rsidRPr="00211C41">
        <w:t>, demandas, inquietudes e intereses</w:t>
      </w:r>
      <w:r w:rsidR="0018753F">
        <w:t>;</w:t>
      </w:r>
      <w:r w:rsidR="0018753F" w:rsidRPr="00211C41">
        <w:t xml:space="preserve"> </w:t>
      </w:r>
      <w:r w:rsidRPr="00211C41">
        <w:t>también debe reflejarse</w:t>
      </w:r>
      <w:r>
        <w:t xml:space="preserve"> y perseguirse</w:t>
      </w:r>
      <w:r w:rsidRPr="00211C41">
        <w:t xml:space="preserve"> a través de </w:t>
      </w:r>
      <w:r>
        <w:t>docentes,</w:t>
      </w:r>
      <w:r w:rsidRPr="00211C41">
        <w:t xml:space="preserve"> quienes como agentes inmediatos </w:t>
      </w:r>
      <w:r>
        <w:t>pueden</w:t>
      </w:r>
      <w:r w:rsidRPr="00211C41">
        <w:t xml:space="preserve"> construir </w:t>
      </w:r>
      <w:r>
        <w:t xml:space="preserve">puentes </w:t>
      </w:r>
      <w:r w:rsidRPr="00211C41">
        <w:t>que fav</w:t>
      </w:r>
      <w:r>
        <w:t>orezcan la convivencia escolar.</w:t>
      </w:r>
    </w:p>
    <w:p w14:paraId="33676121" w14:textId="794F438C" w:rsidR="00394B94" w:rsidRPr="00085D7F" w:rsidRDefault="00394B94" w:rsidP="002D5CA8">
      <w:pPr>
        <w:spacing w:line="360" w:lineRule="auto"/>
        <w:ind w:firstLine="720"/>
        <w:jc w:val="both"/>
        <w:rPr>
          <w:color w:val="000000" w:themeColor="text1"/>
        </w:rPr>
      </w:pPr>
      <w:r w:rsidRPr="00085D7F">
        <w:rPr>
          <w:color w:val="000000" w:themeColor="text1"/>
        </w:rPr>
        <w:t xml:space="preserve">El objetivo de </w:t>
      </w:r>
      <w:r w:rsidR="004F0855">
        <w:rPr>
          <w:color w:val="000000" w:themeColor="text1"/>
        </w:rPr>
        <w:t>esta</w:t>
      </w:r>
      <w:r w:rsidR="004F0855" w:rsidRPr="00085D7F">
        <w:rPr>
          <w:color w:val="000000" w:themeColor="text1"/>
        </w:rPr>
        <w:t xml:space="preserve"> </w:t>
      </w:r>
      <w:r w:rsidRPr="00085D7F">
        <w:rPr>
          <w:color w:val="000000" w:themeColor="text1"/>
        </w:rPr>
        <w:t>investigación se logró en</w:t>
      </w:r>
      <w:r w:rsidR="0018753F">
        <w:rPr>
          <w:color w:val="000000" w:themeColor="text1"/>
        </w:rPr>
        <w:t xml:space="preserve"> la</w:t>
      </w:r>
      <w:r w:rsidRPr="00085D7F">
        <w:rPr>
          <w:color w:val="000000" w:themeColor="text1"/>
        </w:rPr>
        <w:t xml:space="preserve"> medida </w:t>
      </w:r>
      <w:r w:rsidR="004872A3">
        <w:rPr>
          <w:color w:val="000000" w:themeColor="text1"/>
        </w:rPr>
        <w:t xml:space="preserve">en </w:t>
      </w:r>
      <w:r w:rsidR="0018753F">
        <w:rPr>
          <w:color w:val="000000" w:themeColor="text1"/>
        </w:rPr>
        <w:t xml:space="preserve">que se </w:t>
      </w:r>
      <w:r w:rsidR="004872A3">
        <w:rPr>
          <w:color w:val="000000" w:themeColor="text1"/>
        </w:rPr>
        <w:t>trazó</w:t>
      </w:r>
      <w:r w:rsidRPr="00085D7F">
        <w:rPr>
          <w:color w:val="000000" w:themeColor="text1"/>
        </w:rPr>
        <w:t xml:space="preserve"> un panorama general de la </w:t>
      </w:r>
      <w:r>
        <w:rPr>
          <w:color w:val="000000" w:themeColor="text1"/>
        </w:rPr>
        <w:t>convivencia escolar entre</w:t>
      </w:r>
      <w:r w:rsidRPr="00085D7F">
        <w:rPr>
          <w:color w:val="000000" w:themeColor="text1"/>
        </w:rPr>
        <w:t xml:space="preserve"> estudiantes de nivel medio superi</w:t>
      </w:r>
      <w:r>
        <w:rPr>
          <w:color w:val="000000" w:themeColor="text1"/>
        </w:rPr>
        <w:t>or de la localidad de Tlacolula de Matamoros, Oaxaca</w:t>
      </w:r>
      <w:r w:rsidRPr="00085D7F">
        <w:rPr>
          <w:color w:val="000000" w:themeColor="text1"/>
        </w:rPr>
        <w:t xml:space="preserve">. </w:t>
      </w:r>
      <w:r>
        <w:rPr>
          <w:color w:val="000000" w:themeColor="text1"/>
        </w:rPr>
        <w:t xml:space="preserve">Aún queda un vacío para analizar </w:t>
      </w:r>
      <w:r w:rsidRPr="00085D7F">
        <w:rPr>
          <w:color w:val="000000" w:themeColor="text1"/>
        </w:rPr>
        <w:t>a mayor detalle sobre la situación de los estudiantes con experiencias migratorias nacionales y regionales, sin embargo, sí se logró rescatar información de jóvenes con experiencias migratorias internacionales.</w:t>
      </w:r>
    </w:p>
    <w:p w14:paraId="2005EC5B" w14:textId="5FA18528" w:rsidR="00394B94" w:rsidRPr="003E025B" w:rsidRDefault="00394B94" w:rsidP="002D5CA8">
      <w:pPr>
        <w:spacing w:line="360" w:lineRule="auto"/>
        <w:ind w:firstLine="720"/>
        <w:jc w:val="both"/>
        <w:rPr>
          <w:color w:val="000000" w:themeColor="text1"/>
        </w:rPr>
      </w:pPr>
      <w:r w:rsidRPr="003E025B">
        <w:rPr>
          <w:color w:val="000000" w:themeColor="text1"/>
        </w:rPr>
        <w:t xml:space="preserve">Otro hallazgo </w:t>
      </w:r>
      <w:r w:rsidR="00313B7B">
        <w:rPr>
          <w:color w:val="000000" w:themeColor="text1"/>
        </w:rPr>
        <w:t>a</w:t>
      </w:r>
      <w:r w:rsidRPr="003E025B">
        <w:rPr>
          <w:color w:val="000000" w:themeColor="text1"/>
        </w:rPr>
        <w:t xml:space="preserve"> resaltar es la presencia de estudiantes originarios de otros estados de </w:t>
      </w:r>
      <w:r w:rsidR="004872A3">
        <w:rPr>
          <w:color w:val="000000" w:themeColor="text1"/>
        </w:rPr>
        <w:t>México</w:t>
      </w:r>
      <w:r w:rsidRPr="003E025B">
        <w:rPr>
          <w:color w:val="000000" w:themeColor="text1"/>
        </w:rPr>
        <w:t xml:space="preserve"> y de regiones al interior del estado de Oaxaca</w:t>
      </w:r>
      <w:r w:rsidR="004872A3">
        <w:rPr>
          <w:color w:val="000000" w:themeColor="text1"/>
        </w:rPr>
        <w:t>,</w:t>
      </w:r>
      <w:r w:rsidRPr="003E025B">
        <w:rPr>
          <w:color w:val="000000" w:themeColor="text1"/>
        </w:rPr>
        <w:t xml:space="preserve"> quienes han tenido que integrarse a esta institución educativa</w:t>
      </w:r>
      <w:r w:rsidR="009D17E9">
        <w:rPr>
          <w:color w:val="000000" w:themeColor="text1"/>
        </w:rPr>
        <w:t xml:space="preserve"> y quienes</w:t>
      </w:r>
      <w:r w:rsidR="004872A3">
        <w:rPr>
          <w:color w:val="000000" w:themeColor="text1"/>
        </w:rPr>
        <w:t xml:space="preserve"> expresaron</w:t>
      </w:r>
      <w:r w:rsidR="004872A3" w:rsidRPr="003E025B">
        <w:rPr>
          <w:color w:val="000000" w:themeColor="text1"/>
        </w:rPr>
        <w:t xml:space="preserve"> </w:t>
      </w:r>
      <w:r w:rsidRPr="003E025B">
        <w:rPr>
          <w:color w:val="000000" w:themeColor="text1"/>
        </w:rPr>
        <w:t xml:space="preserve">mayores dificultades al momento de la convivencia escolar en comparación con </w:t>
      </w:r>
      <w:r w:rsidR="009D17E9">
        <w:rPr>
          <w:color w:val="000000" w:themeColor="text1"/>
        </w:rPr>
        <w:t>aquellos que</w:t>
      </w:r>
      <w:r w:rsidR="009D17E9" w:rsidRPr="003E025B">
        <w:rPr>
          <w:color w:val="000000" w:themeColor="text1"/>
        </w:rPr>
        <w:t xml:space="preserve"> </w:t>
      </w:r>
      <w:r w:rsidRPr="003E025B">
        <w:rPr>
          <w:color w:val="000000" w:themeColor="text1"/>
        </w:rPr>
        <w:t>tuvieron la experiencia de</w:t>
      </w:r>
      <w:r w:rsidR="009D17E9">
        <w:rPr>
          <w:color w:val="000000" w:themeColor="text1"/>
        </w:rPr>
        <w:t xml:space="preserve"> una</w:t>
      </w:r>
      <w:r w:rsidRPr="003E025B">
        <w:rPr>
          <w:color w:val="000000" w:themeColor="text1"/>
        </w:rPr>
        <w:t xml:space="preserve"> migración internacional.</w:t>
      </w:r>
    </w:p>
    <w:p w14:paraId="1E492FD5" w14:textId="527E3C67" w:rsidR="00394B94" w:rsidRPr="00FC39F5" w:rsidRDefault="00394B94" w:rsidP="002D5CA8">
      <w:pPr>
        <w:spacing w:line="360" w:lineRule="auto"/>
        <w:ind w:firstLine="720"/>
        <w:jc w:val="both"/>
        <w:rPr>
          <w:color w:val="000000" w:themeColor="text1"/>
        </w:rPr>
      </w:pPr>
      <w:r w:rsidRPr="00FC39F5">
        <w:rPr>
          <w:color w:val="000000" w:themeColor="text1"/>
        </w:rPr>
        <w:t xml:space="preserve">Por otro lado, </w:t>
      </w:r>
      <w:r>
        <w:rPr>
          <w:color w:val="000000" w:themeColor="text1"/>
        </w:rPr>
        <w:t>los estudiantes manifestaron que</w:t>
      </w:r>
      <w:r w:rsidR="009D17E9">
        <w:rPr>
          <w:color w:val="000000" w:themeColor="text1"/>
        </w:rPr>
        <w:t xml:space="preserve"> </w:t>
      </w:r>
      <w:r>
        <w:rPr>
          <w:color w:val="000000" w:themeColor="text1"/>
        </w:rPr>
        <w:t>el desarrollo de actividades deportivas y</w:t>
      </w:r>
      <w:r w:rsidRPr="00FC39F5">
        <w:rPr>
          <w:color w:val="000000" w:themeColor="text1"/>
        </w:rPr>
        <w:t xml:space="preserve"> culturales, </w:t>
      </w:r>
      <w:r>
        <w:rPr>
          <w:color w:val="000000" w:themeColor="text1"/>
        </w:rPr>
        <w:t xml:space="preserve">así como los trabajos transversales y </w:t>
      </w:r>
      <w:r w:rsidRPr="00FC39F5">
        <w:rPr>
          <w:color w:val="000000" w:themeColor="text1"/>
        </w:rPr>
        <w:t>fomentar el trabajo en equipo</w:t>
      </w:r>
      <w:r>
        <w:rPr>
          <w:color w:val="000000" w:themeColor="text1"/>
        </w:rPr>
        <w:t xml:space="preserve">, constituye una herramienta útil para </w:t>
      </w:r>
      <w:r w:rsidRPr="00FC39F5">
        <w:rPr>
          <w:color w:val="000000" w:themeColor="text1"/>
        </w:rPr>
        <w:t>mejorar</w:t>
      </w:r>
      <w:r>
        <w:rPr>
          <w:color w:val="000000" w:themeColor="text1"/>
        </w:rPr>
        <w:t xml:space="preserve"> la convivencia entre compañeros.</w:t>
      </w:r>
      <w:r w:rsidRPr="00FC39F5">
        <w:rPr>
          <w:color w:val="000000" w:themeColor="text1"/>
        </w:rPr>
        <w:t xml:space="preserve"> </w:t>
      </w:r>
      <w:r>
        <w:rPr>
          <w:color w:val="000000" w:themeColor="text1"/>
        </w:rPr>
        <w:t>En este contexto, un punto de referencia es la práctica docente, comprometida y capacitada para generar cambios e influir de manera directa en los salones de clase.</w:t>
      </w:r>
    </w:p>
    <w:p w14:paraId="1BE41E6B" w14:textId="77777777" w:rsidR="00105235" w:rsidRDefault="00105235" w:rsidP="002D5CA8">
      <w:pPr>
        <w:spacing w:line="360" w:lineRule="auto"/>
        <w:ind w:firstLine="720"/>
        <w:jc w:val="both"/>
        <w:rPr>
          <w:color w:val="000000" w:themeColor="text1"/>
        </w:rPr>
      </w:pPr>
    </w:p>
    <w:p w14:paraId="78BCD0DF" w14:textId="71F695F7" w:rsidR="00394B94" w:rsidRPr="008E17EF" w:rsidRDefault="00394B94" w:rsidP="002D5CA8">
      <w:pPr>
        <w:spacing w:line="360" w:lineRule="auto"/>
        <w:ind w:firstLine="720"/>
        <w:jc w:val="both"/>
        <w:rPr>
          <w:color w:val="000000" w:themeColor="text1"/>
        </w:rPr>
      </w:pPr>
      <w:r w:rsidRPr="008E17EF">
        <w:rPr>
          <w:color w:val="000000" w:themeColor="text1"/>
        </w:rPr>
        <w:lastRenderedPageBreak/>
        <w:t xml:space="preserve">Para ello habría que implementar en las instituciones escolares, de todos los niveles, modelos plurales y quizá autónomos de gestión de la convivencia, promoviendo la ética entre sus estudiantes y su contexto, a través de metodologías pensadas y aprobadas por profesores, pero realizadas en conjunto con padres de familia, estudiantes y directivos. </w:t>
      </w:r>
      <w:r w:rsidR="009D17E9">
        <w:rPr>
          <w:color w:val="000000" w:themeColor="text1"/>
        </w:rPr>
        <w:t>Se trata de</w:t>
      </w:r>
      <w:r w:rsidR="009D17E9" w:rsidRPr="008E17EF">
        <w:rPr>
          <w:color w:val="000000" w:themeColor="text1"/>
        </w:rPr>
        <w:t xml:space="preserve"> </w:t>
      </w:r>
      <w:r w:rsidRPr="008E17EF">
        <w:rPr>
          <w:color w:val="000000" w:themeColor="text1"/>
        </w:rPr>
        <w:t>una oportunidad para subrayar la importante y necesaria reconciliación, a través de sus propias necesidades</w:t>
      </w:r>
      <w:r w:rsidR="007518C2">
        <w:rPr>
          <w:color w:val="000000" w:themeColor="text1"/>
        </w:rPr>
        <w:t>,</w:t>
      </w:r>
      <w:r w:rsidRPr="008E17EF">
        <w:rPr>
          <w:color w:val="000000" w:themeColor="text1"/>
        </w:rPr>
        <w:t xml:space="preserve"> con afán de crear un programa que homogenice la convivencia.</w:t>
      </w:r>
    </w:p>
    <w:p w14:paraId="7EA5FAB0" w14:textId="12EEFDFC" w:rsidR="00507086" w:rsidRPr="008F2643" w:rsidRDefault="00394B94" w:rsidP="002D5CA8">
      <w:pPr>
        <w:spacing w:line="360" w:lineRule="auto"/>
        <w:ind w:firstLine="720"/>
        <w:jc w:val="both"/>
        <w:rPr>
          <w:color w:val="000000" w:themeColor="text1"/>
        </w:rPr>
      </w:pPr>
      <w:r w:rsidRPr="008E17EF">
        <w:rPr>
          <w:color w:val="000000" w:themeColor="text1"/>
        </w:rPr>
        <w:t>Finalmente, es importante reflexionar, a la luz de los resultados obtenidos, que el estudio de la convivencia escolar debe considerar las historias de vida de los estudiantes, así como el contexto en el que se desenvuelven</w:t>
      </w:r>
      <w:r w:rsidR="009D17E9">
        <w:rPr>
          <w:color w:val="000000" w:themeColor="text1"/>
        </w:rPr>
        <w:t>,</w:t>
      </w:r>
      <w:r w:rsidRPr="008E17EF">
        <w:rPr>
          <w:color w:val="000000" w:themeColor="text1"/>
        </w:rPr>
        <w:t xml:space="preserve"> y </w:t>
      </w:r>
      <w:r w:rsidR="009D17E9">
        <w:rPr>
          <w:color w:val="000000" w:themeColor="text1"/>
        </w:rPr>
        <w:t>con ello</w:t>
      </w:r>
      <w:r w:rsidR="009D17E9" w:rsidRPr="008E17EF">
        <w:rPr>
          <w:color w:val="000000" w:themeColor="text1"/>
        </w:rPr>
        <w:t xml:space="preserve"> </w:t>
      </w:r>
      <w:r w:rsidRPr="008E17EF">
        <w:rPr>
          <w:color w:val="000000" w:themeColor="text1"/>
        </w:rPr>
        <w:t>lograr una mejo</w:t>
      </w:r>
      <w:r w:rsidR="008F2643">
        <w:rPr>
          <w:color w:val="000000" w:themeColor="text1"/>
        </w:rPr>
        <w:t>r comprensión de este fenómeno.</w:t>
      </w:r>
    </w:p>
    <w:p w14:paraId="408F1F8F" w14:textId="77777777" w:rsidR="00EA45BA" w:rsidRDefault="00EA45BA" w:rsidP="009C68F2">
      <w:pPr>
        <w:spacing w:line="360" w:lineRule="auto"/>
        <w:jc w:val="both"/>
        <w:rPr>
          <w:color w:val="FF0000"/>
        </w:rPr>
      </w:pPr>
    </w:p>
    <w:p w14:paraId="06EFCA21" w14:textId="0CB3E9C2" w:rsidR="008F2643" w:rsidRPr="00223CF1" w:rsidRDefault="00FA31E7" w:rsidP="00223CF1">
      <w:pPr>
        <w:spacing w:line="360" w:lineRule="auto"/>
        <w:jc w:val="both"/>
        <w:rPr>
          <w:rFonts w:ascii="Calibri" w:eastAsia="Times New Roman" w:hAnsi="Calibri" w:cs="Calibri"/>
          <w:b/>
          <w:color w:val="000000"/>
          <w:sz w:val="28"/>
          <w:szCs w:val="28"/>
          <w:lang w:val="es-ES_tradnl" w:eastAsia="es-MX"/>
        </w:rPr>
      </w:pPr>
      <w:r w:rsidRPr="00223CF1">
        <w:rPr>
          <w:rFonts w:ascii="Calibri" w:eastAsia="Times New Roman" w:hAnsi="Calibri" w:cs="Calibri"/>
          <w:b/>
          <w:color w:val="000000"/>
          <w:sz w:val="28"/>
          <w:szCs w:val="28"/>
          <w:lang w:val="es-ES_tradnl" w:eastAsia="es-MX"/>
        </w:rPr>
        <w:t>Referencias</w:t>
      </w:r>
    </w:p>
    <w:p w14:paraId="382A0DE9" w14:textId="6D1B75BD" w:rsidR="0054665B" w:rsidRPr="00F90A0E" w:rsidRDefault="0054665B" w:rsidP="009C68F2">
      <w:pPr>
        <w:spacing w:line="360" w:lineRule="auto"/>
        <w:ind w:left="709" w:hanging="709"/>
        <w:jc w:val="both"/>
      </w:pPr>
      <w:proofErr w:type="spellStart"/>
      <w:r w:rsidRPr="00F90A0E">
        <w:t>Congressional</w:t>
      </w:r>
      <w:proofErr w:type="spellEnd"/>
      <w:r w:rsidRPr="00F90A0E">
        <w:t xml:space="preserve"> </w:t>
      </w:r>
      <w:proofErr w:type="spellStart"/>
      <w:r w:rsidRPr="00F90A0E">
        <w:t>Research</w:t>
      </w:r>
      <w:proofErr w:type="spellEnd"/>
      <w:r w:rsidRPr="00F90A0E">
        <w:t xml:space="preserve"> </w:t>
      </w:r>
      <w:proofErr w:type="spellStart"/>
      <w:r w:rsidRPr="00F90A0E">
        <w:t>Service</w:t>
      </w:r>
      <w:proofErr w:type="spellEnd"/>
      <w:r w:rsidRPr="00F90A0E">
        <w:t xml:space="preserve"> (2011). </w:t>
      </w:r>
      <w:proofErr w:type="spellStart"/>
      <w:r w:rsidRPr="00F90A0E">
        <w:t>United</w:t>
      </w:r>
      <w:proofErr w:type="spellEnd"/>
      <w:r w:rsidRPr="00F90A0E">
        <w:t xml:space="preserve"> </w:t>
      </w:r>
      <w:proofErr w:type="spellStart"/>
      <w:r w:rsidRPr="00F90A0E">
        <w:t>States</w:t>
      </w:r>
      <w:proofErr w:type="spellEnd"/>
      <w:r w:rsidRPr="00F90A0E">
        <w:t xml:space="preserve"> </w:t>
      </w:r>
      <w:proofErr w:type="spellStart"/>
      <w:r w:rsidRPr="00F90A0E">
        <w:t>Congress</w:t>
      </w:r>
      <w:proofErr w:type="spellEnd"/>
      <w:r w:rsidRPr="00F90A0E">
        <w:t xml:space="preserve"> Office. </w:t>
      </w:r>
      <w:proofErr w:type="spellStart"/>
      <w:r w:rsidR="00BE4F75">
        <w:t>Retrieved</w:t>
      </w:r>
      <w:proofErr w:type="spellEnd"/>
      <w:r w:rsidR="00BE4F75">
        <w:t xml:space="preserve"> </w:t>
      </w:r>
      <w:proofErr w:type="spellStart"/>
      <w:r w:rsidR="00BE4F75">
        <w:t>from</w:t>
      </w:r>
      <w:proofErr w:type="spellEnd"/>
      <w:r w:rsidRPr="00F90A0E">
        <w:t xml:space="preserve"> https://www.census.gov/history/pdf/2010-background-crs.pdf?#</w:t>
      </w:r>
      <w:r w:rsidR="00BE4F75">
        <w:t>.</w:t>
      </w:r>
    </w:p>
    <w:p w14:paraId="406466C8" w14:textId="55F93ADB" w:rsidR="0054665B" w:rsidRPr="00072380" w:rsidRDefault="0054665B" w:rsidP="009C68F2">
      <w:pPr>
        <w:spacing w:line="360" w:lineRule="auto"/>
        <w:ind w:left="720" w:hanging="720"/>
        <w:jc w:val="both"/>
        <w:rPr>
          <w:color w:val="111111"/>
          <w:shd w:val="clear" w:color="auto" w:fill="FFFFFF"/>
        </w:rPr>
      </w:pPr>
      <w:r>
        <w:rPr>
          <w:color w:val="111111"/>
          <w:shd w:val="clear" w:color="auto" w:fill="FFFFFF"/>
        </w:rPr>
        <w:t>Consejo Nacional de Población [</w:t>
      </w:r>
      <w:proofErr w:type="spellStart"/>
      <w:r>
        <w:rPr>
          <w:color w:val="111111"/>
          <w:shd w:val="clear" w:color="auto" w:fill="FFFFFF"/>
        </w:rPr>
        <w:t>Conapo</w:t>
      </w:r>
      <w:proofErr w:type="spellEnd"/>
      <w:r w:rsidR="007518C2">
        <w:rPr>
          <w:color w:val="111111"/>
          <w:shd w:val="clear" w:color="auto" w:fill="FFFFFF"/>
        </w:rPr>
        <w:t>].</w:t>
      </w:r>
      <w:r w:rsidR="007518C2" w:rsidRPr="00072380">
        <w:rPr>
          <w:color w:val="111111"/>
          <w:shd w:val="clear" w:color="auto" w:fill="FFFFFF"/>
        </w:rPr>
        <w:t xml:space="preserve"> </w:t>
      </w:r>
      <w:r>
        <w:rPr>
          <w:color w:val="111111"/>
          <w:shd w:val="clear" w:color="auto" w:fill="FFFFFF"/>
        </w:rPr>
        <w:t>(2015</w:t>
      </w:r>
      <w:r w:rsidRPr="00072380">
        <w:rPr>
          <w:color w:val="111111"/>
          <w:shd w:val="clear" w:color="auto" w:fill="FFFFFF"/>
        </w:rPr>
        <w:t xml:space="preserve">). </w:t>
      </w:r>
      <w:r w:rsidRPr="00923D03">
        <w:rPr>
          <w:i/>
          <w:color w:val="111111"/>
          <w:shd w:val="clear" w:color="auto" w:fill="FFFFFF"/>
        </w:rPr>
        <w:t xml:space="preserve">Índices de intensidad migratoria. México-Estados Unidos 2010. </w:t>
      </w:r>
      <w:r w:rsidR="00D96762">
        <w:rPr>
          <w:color w:val="111111"/>
          <w:shd w:val="clear" w:color="auto" w:fill="FFFFFF"/>
        </w:rPr>
        <w:t xml:space="preserve">México: Consejo Nacional de Población. </w:t>
      </w:r>
      <w:r>
        <w:rPr>
          <w:color w:val="111111"/>
          <w:shd w:val="clear" w:color="auto" w:fill="FFFFFF"/>
        </w:rPr>
        <w:t xml:space="preserve">Recuperado de </w:t>
      </w:r>
      <w:hyperlink r:id="rId8" w:history="1">
        <w:r w:rsidRPr="00072380">
          <w:rPr>
            <w:color w:val="111111"/>
            <w:shd w:val="clear" w:color="auto" w:fill="FFFFFF"/>
          </w:rPr>
          <w:t>http://www.conapo.gob.mx/work/models/CONAPO/intensidad_migratoria/pdf/Migracion_Mex_EU.pdf</w:t>
        </w:r>
      </w:hyperlink>
      <w:r w:rsidR="00D96762">
        <w:rPr>
          <w:color w:val="111111"/>
          <w:shd w:val="clear" w:color="auto" w:fill="FFFFFF"/>
        </w:rPr>
        <w:t>.</w:t>
      </w:r>
    </w:p>
    <w:p w14:paraId="66C7D6E7" w14:textId="683F6BD3" w:rsidR="0054665B" w:rsidRDefault="0054665B" w:rsidP="009C68F2">
      <w:pPr>
        <w:spacing w:line="360" w:lineRule="auto"/>
        <w:ind w:left="709" w:hanging="709"/>
        <w:jc w:val="both"/>
      </w:pPr>
      <w:r>
        <w:t xml:space="preserve">Delors, J. (1996). </w:t>
      </w:r>
      <w:r w:rsidRPr="002D5CA8">
        <w:t>Los cuatro pilares de la educación</w:t>
      </w:r>
      <w:r w:rsidR="00D96762">
        <w:t>.</w:t>
      </w:r>
      <w:r w:rsidRPr="00F90A0E">
        <w:rPr>
          <w:i/>
        </w:rPr>
        <w:t xml:space="preserve"> </w:t>
      </w:r>
      <w:r w:rsidR="00D96762">
        <w:t>E</w:t>
      </w:r>
      <w:r w:rsidR="00D96762" w:rsidRPr="00F90A0E">
        <w:t xml:space="preserve">n </w:t>
      </w:r>
      <w:r w:rsidRPr="002D5CA8">
        <w:rPr>
          <w:i/>
        </w:rPr>
        <w:t>La educación encierra un tesoro. Informe a la UNESCO de la Comisión internacional sobre la educación para el siglo XXI</w:t>
      </w:r>
      <w:r>
        <w:t xml:space="preserve">. </w:t>
      </w:r>
      <w:r w:rsidRPr="00F90A0E">
        <w:t>M</w:t>
      </w:r>
      <w:r w:rsidRPr="005D29A5">
        <w:t>adrid, España</w:t>
      </w:r>
      <w:r>
        <w:t>: Santillana/</w:t>
      </w:r>
      <w:r w:rsidR="008F49EA">
        <w:t>Unesco</w:t>
      </w:r>
      <w:r>
        <w:t xml:space="preserve">. </w:t>
      </w:r>
    </w:p>
    <w:p w14:paraId="1B8C4A5D" w14:textId="64187F0D" w:rsidR="0054665B" w:rsidRDefault="0054665B" w:rsidP="009C68F2">
      <w:pPr>
        <w:spacing w:line="360" w:lineRule="auto"/>
        <w:ind w:left="709" w:hanging="709"/>
        <w:jc w:val="both"/>
      </w:pPr>
      <w:r>
        <w:t xml:space="preserve">Del Rey, R., Ortega, R. y Feria, I. (2009). </w:t>
      </w:r>
      <w:r w:rsidRPr="002D5CA8">
        <w:t>Convivencia escolar: fortaleza de la comunidad educativa y protección ante la conflictividad</w:t>
      </w:r>
      <w:r>
        <w:t>.</w:t>
      </w:r>
      <w:r w:rsidR="000965E3">
        <w:t xml:space="preserve"> </w:t>
      </w:r>
      <w:r w:rsidR="00B01253">
        <w:rPr>
          <w:i/>
        </w:rPr>
        <w:t>Revista Interuniversitaria de Formación del profesorado</w:t>
      </w:r>
      <w:r w:rsidR="00B01253">
        <w:t xml:space="preserve">, </w:t>
      </w:r>
      <w:r w:rsidR="00B01253">
        <w:rPr>
          <w:i/>
        </w:rPr>
        <w:t>66</w:t>
      </w:r>
      <w:r w:rsidR="00B01253">
        <w:t>(</w:t>
      </w:r>
      <w:r w:rsidR="00810317">
        <w:t>23,3), 159-180.</w:t>
      </w:r>
      <w:r>
        <w:t xml:space="preserve"> Recuperado de </w:t>
      </w:r>
      <w:r w:rsidRPr="00B01F48">
        <w:t>https://www.aufop.com/aufop/uploaded_files/articulos/1258588302.pdf</w:t>
      </w:r>
      <w:r w:rsidR="0075440E">
        <w:t>.</w:t>
      </w:r>
    </w:p>
    <w:p w14:paraId="700DA195" w14:textId="2140CC20" w:rsidR="0054665B" w:rsidRDefault="0054665B" w:rsidP="009C68F2">
      <w:pPr>
        <w:spacing w:line="360" w:lineRule="auto"/>
        <w:ind w:left="709" w:hanging="709"/>
        <w:jc w:val="both"/>
      </w:pPr>
      <w:r>
        <w:t xml:space="preserve">Fierro, M. y Fortoul, M. (2011). </w:t>
      </w:r>
      <w:r w:rsidRPr="00A25347">
        <w:rPr>
          <w:i/>
        </w:rPr>
        <w:t>Escuelas que construyen contextos para el aprendizaje y la convivencia democrática</w:t>
      </w:r>
      <w:r>
        <w:t xml:space="preserve">. Ponencia presentada en el XI Congreso Nacional de Investigación Educativa. </w:t>
      </w:r>
      <w:r w:rsidR="00947A87">
        <w:t xml:space="preserve">Ciudad de México, </w:t>
      </w:r>
      <w:r w:rsidR="00C90E67">
        <w:t>del 7 al 11 de noviembre de 2011</w:t>
      </w:r>
      <w:r>
        <w:t>.</w:t>
      </w:r>
    </w:p>
    <w:p w14:paraId="55FCBC20" w14:textId="4DE3A165" w:rsidR="0054665B" w:rsidRDefault="0054665B" w:rsidP="009C68F2">
      <w:pPr>
        <w:spacing w:line="360" w:lineRule="auto"/>
        <w:ind w:left="709" w:hanging="709"/>
        <w:jc w:val="both"/>
        <w:rPr>
          <w:lang w:val="es-ES"/>
        </w:rPr>
      </w:pPr>
      <w:r>
        <w:rPr>
          <w:lang w:val="es-ES"/>
        </w:rPr>
        <w:t>Fondo de las Naciones Unidas para la Infancia [Unicef</w:t>
      </w:r>
      <w:r w:rsidR="00C90E67">
        <w:rPr>
          <w:lang w:val="es-ES"/>
        </w:rPr>
        <w:t xml:space="preserve">]. </w:t>
      </w:r>
      <w:r>
        <w:rPr>
          <w:lang w:val="es-ES"/>
        </w:rPr>
        <w:t xml:space="preserve">(2010). </w:t>
      </w:r>
      <w:r w:rsidRPr="00923D03">
        <w:rPr>
          <w:i/>
          <w:lang w:val="es-ES"/>
        </w:rPr>
        <w:t>Informe anual.</w:t>
      </w:r>
      <w:r>
        <w:rPr>
          <w:lang w:val="es-ES"/>
        </w:rPr>
        <w:t xml:space="preserve"> </w:t>
      </w:r>
      <w:r w:rsidR="009E41A4">
        <w:rPr>
          <w:lang w:val="es-ES"/>
        </w:rPr>
        <w:t>Nueva York, Estados Unidos:</w:t>
      </w:r>
      <w:r w:rsidR="009E41A4" w:rsidRPr="009E41A4">
        <w:rPr>
          <w:lang w:val="es-ES"/>
        </w:rPr>
        <w:t xml:space="preserve"> </w:t>
      </w:r>
      <w:r w:rsidR="009E41A4">
        <w:rPr>
          <w:lang w:val="es-ES"/>
        </w:rPr>
        <w:t xml:space="preserve">Fondo de las Naciones Unidas para la Infancia. </w:t>
      </w:r>
      <w:r>
        <w:rPr>
          <w:lang w:val="es-ES"/>
        </w:rPr>
        <w:t xml:space="preserve">Recuperado de </w:t>
      </w:r>
      <w:r w:rsidRPr="00A76350">
        <w:rPr>
          <w:lang w:val="es-ES"/>
        </w:rPr>
        <w:t>https://www.unicef.org/devpro/files/UNICEF_Annual_Report_2010_SP_061711.pdf</w:t>
      </w:r>
      <w:r w:rsidR="00C90E67">
        <w:rPr>
          <w:lang w:val="es-ES"/>
        </w:rPr>
        <w:t>.</w:t>
      </w:r>
    </w:p>
    <w:p w14:paraId="5BCA0026" w14:textId="30B37B41" w:rsidR="0054665B" w:rsidRDefault="0054665B" w:rsidP="009C68F2">
      <w:pPr>
        <w:spacing w:line="360" w:lineRule="auto"/>
        <w:ind w:left="709" w:hanging="709"/>
        <w:jc w:val="both"/>
      </w:pPr>
      <w:r>
        <w:lastRenderedPageBreak/>
        <w:t xml:space="preserve">García, L. y López, M. (2011). Convivir en la escuela. Una propuesta para su aprendizaje por competencias. </w:t>
      </w:r>
      <w:r>
        <w:rPr>
          <w:i/>
        </w:rPr>
        <w:t xml:space="preserve">Revista educación, </w:t>
      </w:r>
      <w:r w:rsidRPr="00C16347">
        <w:rPr>
          <w:i/>
        </w:rPr>
        <w:t>356</w:t>
      </w:r>
      <w:r>
        <w:t xml:space="preserve">, 531-555. </w:t>
      </w:r>
    </w:p>
    <w:p w14:paraId="4EBDC0E3" w14:textId="3B615758" w:rsidR="00FD0867" w:rsidRPr="00072380" w:rsidRDefault="00FD0867">
      <w:pPr>
        <w:spacing w:line="360" w:lineRule="auto"/>
        <w:ind w:left="709" w:hanging="709"/>
        <w:jc w:val="both"/>
      </w:pPr>
      <w:r>
        <w:rPr>
          <w:color w:val="111111"/>
          <w:shd w:val="clear" w:color="auto" w:fill="FFFFFF"/>
        </w:rPr>
        <w:t xml:space="preserve">Hernández, R., Fernández, C. y Baptista, P.  (2014). </w:t>
      </w:r>
      <w:r>
        <w:rPr>
          <w:i/>
          <w:color w:val="111111"/>
          <w:shd w:val="clear" w:color="auto" w:fill="FFFFFF"/>
        </w:rPr>
        <w:t xml:space="preserve">Metodología de la Investigación </w:t>
      </w:r>
      <w:r>
        <w:rPr>
          <w:color w:val="111111"/>
          <w:shd w:val="clear" w:color="auto" w:fill="FFFFFF"/>
        </w:rPr>
        <w:t>(6.</w:t>
      </w:r>
      <w:r w:rsidRPr="00761F8F">
        <w:rPr>
          <w:color w:val="111111"/>
          <w:shd w:val="clear" w:color="auto" w:fill="FFFFFF"/>
          <w:vertAlign w:val="superscript"/>
        </w:rPr>
        <w:t>a</w:t>
      </w:r>
      <w:r>
        <w:rPr>
          <w:color w:val="111111"/>
          <w:shd w:val="clear" w:color="auto" w:fill="FFFFFF"/>
        </w:rPr>
        <w:t xml:space="preserve"> ed.)</w:t>
      </w:r>
      <w:r>
        <w:rPr>
          <w:i/>
          <w:color w:val="111111"/>
          <w:shd w:val="clear" w:color="auto" w:fill="FFFFFF"/>
        </w:rPr>
        <w:t xml:space="preserve">. </w:t>
      </w:r>
      <w:r>
        <w:rPr>
          <w:color w:val="111111"/>
          <w:shd w:val="clear" w:color="auto" w:fill="FFFFFF"/>
        </w:rPr>
        <w:t>México: McGraw-Hill.</w:t>
      </w:r>
    </w:p>
    <w:p w14:paraId="6F749A8D" w14:textId="77777777" w:rsidR="0054665B" w:rsidRDefault="0054665B" w:rsidP="009C68F2">
      <w:pPr>
        <w:spacing w:line="360" w:lineRule="auto"/>
        <w:ind w:left="709" w:hanging="709"/>
        <w:jc w:val="both"/>
        <w:rPr>
          <w:i/>
          <w:lang w:val="es-ES"/>
        </w:rPr>
      </w:pPr>
      <w:proofErr w:type="spellStart"/>
      <w:r w:rsidRPr="00F02C0C">
        <w:rPr>
          <w:lang w:val="es-ES"/>
        </w:rPr>
        <w:t>Ianni</w:t>
      </w:r>
      <w:proofErr w:type="spellEnd"/>
      <w:r w:rsidRPr="00F02C0C">
        <w:rPr>
          <w:lang w:val="es-ES"/>
        </w:rPr>
        <w:t>, N. (2003)</w:t>
      </w:r>
      <w:r>
        <w:rPr>
          <w:lang w:val="es-ES"/>
        </w:rPr>
        <w:t>.</w:t>
      </w:r>
      <w:r w:rsidRPr="00F02C0C">
        <w:rPr>
          <w:lang w:val="es-ES"/>
        </w:rPr>
        <w:t xml:space="preserve"> La convivencia escolar una tarea necesaria, posible y compleja. </w:t>
      </w:r>
      <w:r w:rsidRPr="00C16347">
        <w:rPr>
          <w:i/>
          <w:lang w:val="es-ES"/>
        </w:rPr>
        <w:t>Monografías virtuales. Ciudadanía, democracia y valo</w:t>
      </w:r>
      <w:r>
        <w:rPr>
          <w:i/>
          <w:lang w:val="es-ES"/>
        </w:rPr>
        <w:t>res en sociedades plurales, 2.</w:t>
      </w:r>
    </w:p>
    <w:p w14:paraId="054652BF" w14:textId="18F93AC3" w:rsidR="0054665B" w:rsidRDefault="0054665B" w:rsidP="009C68F2">
      <w:pPr>
        <w:spacing w:line="360" w:lineRule="auto"/>
        <w:ind w:left="709" w:hanging="709"/>
        <w:jc w:val="both"/>
      </w:pPr>
      <w:r w:rsidRPr="00457191">
        <w:t>I</w:t>
      </w:r>
      <w:r>
        <w:t>nstituto Nacional de Estadística y Geografía [</w:t>
      </w:r>
      <w:proofErr w:type="spellStart"/>
      <w:r>
        <w:t>Inegi</w:t>
      </w:r>
      <w:proofErr w:type="spellEnd"/>
      <w:r w:rsidR="00C1201D">
        <w:t xml:space="preserve">]. </w:t>
      </w:r>
      <w:r>
        <w:t xml:space="preserve">(2011). </w:t>
      </w:r>
      <w:r w:rsidRPr="000A241A">
        <w:rPr>
          <w:i/>
        </w:rPr>
        <w:t>Censo general de población y vivienda 2010</w:t>
      </w:r>
      <w:r w:rsidR="00B17082">
        <w:t xml:space="preserve">. México: </w:t>
      </w:r>
      <w:r w:rsidR="00C1201D">
        <w:t>Instituto Nacional de Estadística y Geografía</w:t>
      </w:r>
      <w:r w:rsidR="00B17082">
        <w:t xml:space="preserve">. </w:t>
      </w:r>
      <w:r>
        <w:t xml:space="preserve">Recuperado de </w:t>
      </w:r>
      <w:r w:rsidRPr="00457191">
        <w:t>http://www.beta.inegi.org.mx/proyectos/ccpv/2010/</w:t>
      </w:r>
      <w:r w:rsidR="00C1201D">
        <w:t>.</w:t>
      </w:r>
    </w:p>
    <w:p w14:paraId="67A2153B" w14:textId="6ED635FA" w:rsidR="00FD0867" w:rsidRDefault="00B17082" w:rsidP="009C68F2">
      <w:pPr>
        <w:spacing w:line="360" w:lineRule="auto"/>
        <w:ind w:left="709" w:hanging="709"/>
        <w:jc w:val="both"/>
        <w:rPr>
          <w:color w:val="111111"/>
          <w:shd w:val="clear" w:color="auto" w:fill="FFFFFF"/>
        </w:rPr>
      </w:pPr>
      <w:r>
        <w:rPr>
          <w:color w:val="111111"/>
          <w:shd w:val="clear" w:color="auto" w:fill="FFFFFF"/>
        </w:rPr>
        <w:t>Instituto Nacional de Estadística y Geografía [</w:t>
      </w:r>
      <w:proofErr w:type="spellStart"/>
      <w:r>
        <w:rPr>
          <w:color w:val="111111"/>
          <w:shd w:val="clear" w:color="auto" w:fill="FFFFFF"/>
        </w:rPr>
        <w:t>Inegi</w:t>
      </w:r>
      <w:proofErr w:type="spellEnd"/>
      <w:r w:rsidR="00C1201D">
        <w:rPr>
          <w:color w:val="111111"/>
          <w:shd w:val="clear" w:color="auto" w:fill="FFFFFF"/>
        </w:rPr>
        <w:t xml:space="preserve">]. </w:t>
      </w:r>
      <w:r>
        <w:rPr>
          <w:color w:val="111111"/>
          <w:shd w:val="clear" w:color="auto" w:fill="FFFFFF"/>
        </w:rPr>
        <w:t xml:space="preserve">(2015). </w:t>
      </w:r>
      <w:r w:rsidRPr="00B17082">
        <w:rPr>
          <w:i/>
          <w:color w:val="111111"/>
          <w:shd w:val="clear" w:color="auto" w:fill="FFFFFF"/>
        </w:rPr>
        <w:t>Encuesta Intercensal, principales</w:t>
      </w:r>
      <w:r w:rsidRPr="00F90A0E">
        <w:rPr>
          <w:i/>
          <w:color w:val="111111"/>
          <w:shd w:val="clear" w:color="auto" w:fill="FFFFFF"/>
        </w:rPr>
        <w:t xml:space="preserve"> resultados</w:t>
      </w:r>
      <w:r>
        <w:rPr>
          <w:color w:val="111111"/>
          <w:shd w:val="clear" w:color="auto" w:fill="FFFFFF"/>
        </w:rPr>
        <w:t xml:space="preserve">. México: </w:t>
      </w:r>
      <w:r w:rsidR="00C1201D">
        <w:t>Instituto Nacional de Estadística y Geografía</w:t>
      </w:r>
      <w:r>
        <w:rPr>
          <w:color w:val="111111"/>
          <w:shd w:val="clear" w:color="auto" w:fill="FFFFFF"/>
        </w:rPr>
        <w:t xml:space="preserve">. Recuperado de </w:t>
      </w:r>
      <w:hyperlink r:id="rId9" w:history="1">
        <w:r w:rsidR="00FD0867" w:rsidRPr="00545CAA">
          <w:rPr>
            <w:rStyle w:val="Hipervnculo"/>
            <w:shd w:val="clear" w:color="auto" w:fill="FFFFFF"/>
          </w:rPr>
          <w:t>http://www.beta.inegi.org.mx/conCOtenidos/proyectos/enchogares/especiales/intercensal/2015/doc/eic_2015_presentacion.pdf</w:t>
        </w:r>
      </w:hyperlink>
      <w:r w:rsidR="00C1201D">
        <w:rPr>
          <w:color w:val="111111"/>
          <w:shd w:val="clear" w:color="auto" w:fill="FFFFFF"/>
        </w:rPr>
        <w:t>.</w:t>
      </w:r>
    </w:p>
    <w:p w14:paraId="571787B9" w14:textId="20FAC416" w:rsidR="00B17082" w:rsidRDefault="00FD0867">
      <w:pPr>
        <w:spacing w:line="360" w:lineRule="auto"/>
        <w:ind w:left="709" w:hanging="709"/>
        <w:jc w:val="both"/>
      </w:pPr>
      <w:r>
        <w:t xml:space="preserve">Instituto Nacional de Estadística y Geografía [Inegi]. (2016). </w:t>
      </w:r>
      <w:r w:rsidRPr="00923D03">
        <w:rPr>
          <w:i/>
        </w:rPr>
        <w:t>Corrupción: una revisión conceptual y metodológica. Documentos de análisis y estadísticas</w:t>
      </w:r>
      <w:r>
        <w:t xml:space="preserve">. México: Instituto Nacional de Estadística y Geografía. Recuperado de </w:t>
      </w:r>
      <w:r w:rsidRPr="009F45C5">
        <w:t>http://internet.contenidos.inegi.org.mx/contenidos/Productos/prod_serv/contenidos/espanol/bvinegi/productos/nueva_estruc/702825090340.pdf</w:t>
      </w:r>
    </w:p>
    <w:p w14:paraId="3CBEBB6B" w14:textId="2C1C20DE" w:rsidR="0054665B" w:rsidRDefault="0054665B" w:rsidP="009C68F2">
      <w:pPr>
        <w:spacing w:line="360" w:lineRule="auto"/>
        <w:ind w:left="709" w:hanging="709"/>
        <w:jc w:val="both"/>
      </w:pPr>
      <w:r>
        <w:t xml:space="preserve">López, G. (2015). </w:t>
      </w:r>
      <w:r w:rsidRPr="002D5CA8">
        <w:t>Hispanics of Mexican Origin in the United States, 2013</w:t>
      </w:r>
      <w:r w:rsidRPr="00F90A0E">
        <w:rPr>
          <w:i/>
        </w:rPr>
        <w:t>.</w:t>
      </w:r>
      <w:r w:rsidR="00330ADA">
        <w:t xml:space="preserve"> </w:t>
      </w:r>
      <w:r w:rsidR="00330ADA" w:rsidRPr="00330ADA">
        <w:t>Pew Research Center</w:t>
      </w:r>
      <w:r w:rsidR="00330ADA">
        <w:t>.</w:t>
      </w:r>
      <w:r w:rsidR="00330ADA" w:rsidRPr="00330ADA">
        <w:t xml:space="preserve"> Hispanic Trends</w:t>
      </w:r>
      <w:r w:rsidR="00330ADA">
        <w:t>.</w:t>
      </w:r>
      <w:r w:rsidRPr="00F90A0E">
        <w:rPr>
          <w:i/>
        </w:rPr>
        <w:t xml:space="preserve"> </w:t>
      </w:r>
      <w:proofErr w:type="spellStart"/>
      <w:r w:rsidR="00164427">
        <w:t>Retrieved</w:t>
      </w:r>
      <w:proofErr w:type="spellEnd"/>
      <w:r w:rsidR="00164427">
        <w:t xml:space="preserve"> </w:t>
      </w:r>
      <w:proofErr w:type="spellStart"/>
      <w:r w:rsidR="00164427">
        <w:t>from</w:t>
      </w:r>
      <w:proofErr w:type="spellEnd"/>
      <w:r>
        <w:t xml:space="preserve"> </w:t>
      </w:r>
      <w:hyperlink r:id="rId10" w:history="1">
        <w:r w:rsidRPr="00F02C0C">
          <w:t>http://www.pewhispanic.org/2015/09/15/hispanics-of-mexican-origin-in-the-united-states-2013/</w:t>
        </w:r>
      </w:hyperlink>
      <w:r w:rsidR="00164427">
        <w:t>.</w:t>
      </w:r>
    </w:p>
    <w:p w14:paraId="7C28D155" w14:textId="37471CBF" w:rsidR="0054665B" w:rsidRDefault="0054665B" w:rsidP="009C68F2">
      <w:pPr>
        <w:spacing w:line="360" w:lineRule="auto"/>
        <w:ind w:left="709" w:hanging="709"/>
        <w:jc w:val="both"/>
      </w:pPr>
      <w:r w:rsidRPr="005D29A5">
        <w:t>López, V., (2014)</w:t>
      </w:r>
      <w:r>
        <w:t>.</w:t>
      </w:r>
      <w:r w:rsidRPr="005D29A5">
        <w:t xml:space="preserve"> </w:t>
      </w:r>
      <w:r>
        <w:t xml:space="preserve">Convivencia escolar. </w:t>
      </w:r>
      <w:r w:rsidRPr="007C130B">
        <w:rPr>
          <w:i/>
        </w:rPr>
        <w:t>Apuntes</w:t>
      </w:r>
      <w:r w:rsidR="00651A59">
        <w:rPr>
          <w:i/>
        </w:rPr>
        <w:t>.</w:t>
      </w:r>
      <w:r w:rsidR="00651A59" w:rsidRPr="007C130B">
        <w:rPr>
          <w:i/>
        </w:rPr>
        <w:t xml:space="preserve"> </w:t>
      </w:r>
      <w:r w:rsidRPr="007C130B">
        <w:rPr>
          <w:i/>
        </w:rPr>
        <w:t>Ed</w:t>
      </w:r>
      <w:r>
        <w:rPr>
          <w:i/>
        </w:rPr>
        <w:t>ucación y desarrollo Post-2015,</w:t>
      </w:r>
      <w:r w:rsidR="00651A59">
        <w:rPr>
          <w:i/>
        </w:rPr>
        <w:t xml:space="preserve"> </w:t>
      </w:r>
      <w:r w:rsidR="00651A59">
        <w:t>(</w:t>
      </w:r>
      <w:r w:rsidRPr="002D5CA8">
        <w:t>4</w:t>
      </w:r>
      <w:r w:rsidR="00651A59">
        <w:t>)</w:t>
      </w:r>
      <w:r>
        <w:rPr>
          <w:i/>
        </w:rPr>
        <w:t>,</w:t>
      </w:r>
      <w:r w:rsidRPr="00C16347">
        <w:t xml:space="preserve"> 1-14</w:t>
      </w:r>
      <w:r w:rsidR="00651A59">
        <w:t>.</w:t>
      </w:r>
      <w:r w:rsidRPr="007C130B">
        <w:rPr>
          <w:i/>
        </w:rPr>
        <w:t xml:space="preserve"> </w:t>
      </w:r>
      <w:r w:rsidRPr="005D29A5">
        <w:t xml:space="preserve">Recuperado de  </w:t>
      </w:r>
      <w:hyperlink r:id="rId11" w:history="1">
        <w:r w:rsidRPr="005D29A5">
          <w:t>http://www.unesco.org/new/fileadmin/MULTIMEDIA/FIELD/Santiago/pdf/APUNTE04-ESP.pdf</w:t>
        </w:r>
      </w:hyperlink>
      <w:r w:rsidR="00651A59">
        <w:t>.</w:t>
      </w:r>
    </w:p>
    <w:p w14:paraId="521E8165" w14:textId="4C17B889" w:rsidR="0054665B" w:rsidRDefault="0054665B" w:rsidP="009C68F2">
      <w:pPr>
        <w:spacing w:line="360" w:lineRule="auto"/>
        <w:ind w:left="709" w:hanging="709"/>
        <w:jc w:val="both"/>
      </w:pPr>
      <w:r>
        <w:t xml:space="preserve">Ochoa, A. y Diez, E. (2012). La escuela como sistema social de convivencia y su relación con </w:t>
      </w:r>
      <w:r w:rsidR="009F52CF">
        <w:t>algunos</w:t>
      </w:r>
      <w:r>
        <w:t xml:space="preserve"> problemas de violencia. La percepción de los estudiantes de primaria y secundaria. </w:t>
      </w:r>
      <w:r w:rsidRPr="00923D03">
        <w:rPr>
          <w:i/>
        </w:rPr>
        <w:t>Diálogos sobre educación</w:t>
      </w:r>
      <w:r w:rsidR="00C70787">
        <w:rPr>
          <w:i/>
        </w:rPr>
        <w:t>,</w:t>
      </w:r>
      <w:r w:rsidRPr="00923D03">
        <w:rPr>
          <w:i/>
        </w:rPr>
        <w:t xml:space="preserve"> 3</w:t>
      </w:r>
      <w:r w:rsidR="00C70787" w:rsidRPr="002D5CA8">
        <w:t>(</w:t>
      </w:r>
      <w:r w:rsidRPr="002D5CA8">
        <w:t>4</w:t>
      </w:r>
      <w:r w:rsidR="00C70787" w:rsidRPr="002D5CA8">
        <w:t>)</w:t>
      </w:r>
      <w:r w:rsidRPr="00923D03">
        <w:rPr>
          <w:i/>
        </w:rPr>
        <w:t>.</w:t>
      </w:r>
      <w:r>
        <w:t xml:space="preserve"> </w:t>
      </w:r>
      <w:bookmarkStart w:id="0" w:name="_GoBack"/>
      <w:bookmarkEnd w:id="0"/>
    </w:p>
    <w:p w14:paraId="2F2041F4" w14:textId="6DC5C4EE" w:rsidR="006D49F2" w:rsidRDefault="006D49F2" w:rsidP="002D5CA8">
      <w:pPr>
        <w:spacing w:line="360" w:lineRule="auto"/>
        <w:ind w:left="567" w:hanging="567"/>
        <w:jc w:val="both"/>
      </w:pPr>
      <w:r>
        <w:lastRenderedPageBreak/>
        <w:t xml:space="preserve">Ochoa, A. y Salinas J., (2013). </w:t>
      </w:r>
      <w:r w:rsidRPr="00923D03">
        <w:rPr>
          <w:i/>
        </w:rPr>
        <w:t>Diagnóstico de la convivencia escolar en escuelas de educación básica de la Ciudad de Querétaro (México)</w:t>
      </w:r>
      <w:r w:rsidRPr="005E1F56">
        <w:t xml:space="preserve">. </w:t>
      </w:r>
      <w:r>
        <w:t xml:space="preserve">Ponencia presentada en el </w:t>
      </w:r>
      <w:r w:rsidRPr="005E1F56">
        <w:t xml:space="preserve">V Congreso Iberoamericano de </w:t>
      </w:r>
      <w:r>
        <w:t>V</w:t>
      </w:r>
      <w:r w:rsidRPr="005E1F56">
        <w:t xml:space="preserve">iolencia </w:t>
      </w:r>
      <w:r>
        <w:t>E</w:t>
      </w:r>
      <w:r w:rsidRPr="005E1F56">
        <w:t>scolar.</w:t>
      </w:r>
      <w:r>
        <w:t xml:space="preserve"> Santiago de Chile, del 12 al 14 de unio de 2013.</w:t>
      </w:r>
    </w:p>
    <w:p w14:paraId="7756D302" w14:textId="1A9BC541" w:rsidR="0054665B" w:rsidRDefault="0054665B" w:rsidP="009C68F2">
      <w:pPr>
        <w:spacing w:line="360" w:lineRule="auto"/>
        <w:ind w:left="567" w:hanging="567"/>
        <w:jc w:val="both"/>
      </w:pPr>
      <w:r>
        <w:t>Ortega R. y Del Rey A.</w:t>
      </w:r>
      <w:r w:rsidRPr="00D17F49">
        <w:t xml:space="preserve"> (2006)</w:t>
      </w:r>
      <w:r w:rsidR="006C594F">
        <w:t>.</w:t>
      </w:r>
      <w:r w:rsidRPr="00D17F49">
        <w:t xml:space="preserve"> </w:t>
      </w:r>
      <w:r w:rsidRPr="00F90A0E">
        <w:rPr>
          <w:i/>
        </w:rPr>
        <w:t xml:space="preserve">La mediación escolar en el marco de la construcción de la convivencia </w:t>
      </w:r>
      <w:r>
        <w:rPr>
          <w:i/>
        </w:rPr>
        <w:t>y la prevención de la violencia.</w:t>
      </w:r>
      <w:r w:rsidRPr="00F90A0E">
        <w:rPr>
          <w:i/>
        </w:rPr>
        <w:t xml:space="preserve"> Avances en supervisión educativa</w:t>
      </w:r>
      <w:r>
        <w:t xml:space="preserve">. </w:t>
      </w:r>
      <w:r w:rsidR="006C594F">
        <w:t xml:space="preserve">Sevilla, </w:t>
      </w:r>
      <w:r>
        <w:t xml:space="preserve">España: </w:t>
      </w:r>
      <w:r w:rsidRPr="00D17F49">
        <w:t>Universidad de Sevilla.</w:t>
      </w:r>
    </w:p>
    <w:p w14:paraId="58E9F354" w14:textId="0BF965FE" w:rsidR="0054665B" w:rsidRPr="00D17F49" w:rsidRDefault="0054665B" w:rsidP="009C68F2">
      <w:pPr>
        <w:spacing w:line="360" w:lineRule="auto"/>
        <w:ind w:left="567" w:hanging="567"/>
        <w:jc w:val="both"/>
      </w:pPr>
      <w:r>
        <w:t xml:space="preserve">Ortega, R. y Del Rey, R. (2004). </w:t>
      </w:r>
      <w:r w:rsidRPr="00F90A0E">
        <w:rPr>
          <w:i/>
        </w:rPr>
        <w:t>Construir la convivencia</w:t>
      </w:r>
      <w:r>
        <w:t>. Barcelona</w:t>
      </w:r>
      <w:r w:rsidR="006C594F">
        <w:t>, España</w:t>
      </w:r>
      <w:r>
        <w:t>: Edebé.</w:t>
      </w:r>
    </w:p>
    <w:p w14:paraId="10FD597D" w14:textId="4249C1AE" w:rsidR="0054665B" w:rsidRDefault="0054665B" w:rsidP="009C68F2">
      <w:pPr>
        <w:spacing w:line="360" w:lineRule="auto"/>
        <w:ind w:left="567" w:hanging="567"/>
        <w:jc w:val="both"/>
      </w:pPr>
      <w:r>
        <w:t xml:space="preserve">Sánchez, V. y Ortega, J. (2004). </w:t>
      </w:r>
      <w:r w:rsidRPr="002D5CA8">
        <w:t>El componente emocional y moral de las relaciones interpersonales</w:t>
      </w:r>
      <w:r w:rsidR="00A61EE0">
        <w:t>.</w:t>
      </w:r>
      <w:r>
        <w:t xml:space="preserve"> </w:t>
      </w:r>
      <w:r w:rsidR="00A61EE0">
        <w:t xml:space="preserve">En </w:t>
      </w:r>
      <w:r>
        <w:t>Ortega</w:t>
      </w:r>
      <w:r w:rsidR="00A61EE0">
        <w:t>, R.</w:t>
      </w:r>
      <w:r>
        <w:t xml:space="preserve"> y Del Rey</w:t>
      </w:r>
      <w:r w:rsidR="00A61EE0">
        <w:t>, R.</w:t>
      </w:r>
      <w:r>
        <w:t xml:space="preserve"> (</w:t>
      </w:r>
      <w:proofErr w:type="spellStart"/>
      <w:r>
        <w:t>coords</w:t>
      </w:r>
      <w:proofErr w:type="spellEnd"/>
      <w:r w:rsidR="00A61EE0">
        <w:t xml:space="preserve">.), </w:t>
      </w:r>
      <w:r w:rsidRPr="002D5CA8">
        <w:rPr>
          <w:i/>
        </w:rPr>
        <w:t>Construir la convivencia</w:t>
      </w:r>
      <w:r>
        <w:t>. Barcelona</w:t>
      </w:r>
      <w:r w:rsidR="00A61EE0">
        <w:t>, España</w:t>
      </w:r>
      <w:r>
        <w:t>: Edebé.</w:t>
      </w:r>
      <w:r w:rsidRPr="00B01F48">
        <w:t xml:space="preserve"> </w:t>
      </w:r>
    </w:p>
    <w:p w14:paraId="625ED784" w14:textId="3CF1AFF7" w:rsidR="0054665B" w:rsidRDefault="0054665B" w:rsidP="009C68F2">
      <w:pPr>
        <w:spacing w:line="360" w:lineRule="auto"/>
        <w:ind w:left="720" w:hanging="720"/>
        <w:jc w:val="both"/>
      </w:pPr>
      <w:r>
        <w:t>Secretaría de Educación Pública [</w:t>
      </w:r>
      <w:proofErr w:type="spellStart"/>
      <w:r>
        <w:t>Sep</w:t>
      </w:r>
      <w:proofErr w:type="spellEnd"/>
      <w:r w:rsidR="00A61EE0">
        <w:t xml:space="preserve">]. </w:t>
      </w:r>
      <w:r>
        <w:t xml:space="preserve">(2015). </w:t>
      </w:r>
      <w:r w:rsidRPr="00923D03">
        <w:rPr>
          <w:i/>
        </w:rPr>
        <w:t>Orientaciones para la prevención, detección y actuación en casos de abuso sexual infantil, acoso escolar y maltrato en las escuelas de educación básica.</w:t>
      </w:r>
      <w:r>
        <w:t xml:space="preserve"> </w:t>
      </w:r>
      <w:r w:rsidR="00A61EE0">
        <w:t xml:space="preserve">México: Secretaría de Educación Pública. </w:t>
      </w:r>
      <w:r>
        <w:t xml:space="preserve">Recuperado de </w:t>
      </w:r>
      <w:r w:rsidRPr="00DC5E82">
        <w:t>https://www.gob.mx/cms/uploads/docs/Orientaciones_211216.pdf</w:t>
      </w:r>
      <w:r w:rsidR="00A61EE0">
        <w:t>.</w:t>
      </w:r>
    </w:p>
    <w:p w14:paraId="552DC568" w14:textId="3FC577F7" w:rsidR="00793994" w:rsidRPr="000A241A" w:rsidRDefault="0054665B" w:rsidP="002D5CA8">
      <w:pPr>
        <w:spacing w:line="360" w:lineRule="auto"/>
        <w:ind w:left="720" w:hanging="720"/>
        <w:jc w:val="both"/>
        <w:rPr>
          <w:lang w:val="es-ES"/>
        </w:rPr>
      </w:pPr>
      <w:r>
        <w:t>Torrego, J. y Moreno, J.,</w:t>
      </w:r>
      <w:r w:rsidRPr="00D17F49">
        <w:t xml:space="preserve"> (2003). </w:t>
      </w:r>
      <w:r w:rsidRPr="00923D03">
        <w:rPr>
          <w:i/>
        </w:rPr>
        <w:t>Convivencia y disciplina en la escuela. El aprendizaje de la democracia</w:t>
      </w:r>
      <w:r>
        <w:t>. Madrid</w:t>
      </w:r>
      <w:r w:rsidR="00A61EE0">
        <w:t>, España</w:t>
      </w:r>
      <w:r>
        <w:t>:</w:t>
      </w:r>
      <w:r w:rsidRPr="00D17F49">
        <w:t xml:space="preserve"> Alianza.</w:t>
      </w:r>
      <w:r w:rsidRPr="00EA45BA">
        <w:t xml:space="preserve"> </w:t>
      </w:r>
    </w:p>
    <w:sectPr w:rsidR="00793994" w:rsidRPr="000A241A" w:rsidSect="002D5CA8">
      <w:headerReference w:type="default" r:id="rId12"/>
      <w:footerReference w:type="default" r:id="rId13"/>
      <w:headerReference w:type="first" r:id="rId14"/>
      <w:footerReference w:type="first" r:id="rId15"/>
      <w:pgSz w:w="12240" w:h="15840" w:code="1"/>
      <w:pgMar w:top="1985"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04655" w14:textId="77777777" w:rsidR="00B2143C" w:rsidRDefault="00B2143C" w:rsidP="008B7C7A">
      <w:r>
        <w:separator/>
      </w:r>
    </w:p>
  </w:endnote>
  <w:endnote w:type="continuationSeparator" w:id="0">
    <w:p w14:paraId="1B87ED46" w14:textId="77777777" w:rsidR="00B2143C" w:rsidRDefault="00B2143C" w:rsidP="008B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0A22" w14:textId="55392D78" w:rsidR="00817741" w:rsidRDefault="00817741" w:rsidP="002D5CA8">
    <w:pPr>
      <w:pStyle w:val="Piedepgina"/>
      <w:jc w:val="center"/>
    </w:pPr>
    <w:r w:rsidRPr="005B083D">
      <w:rPr>
        <w:rFonts w:asciiTheme="majorHAnsi" w:hAnsiTheme="majorHAnsi" w:cstheme="majorHAnsi"/>
        <w:b/>
        <w:sz w:val="22"/>
      </w:rPr>
      <w:t>Vol. 8, Núm. 15                   Enero - Junio 2019                           DOI:</w:t>
    </w:r>
    <w:r w:rsidR="0009245A">
      <w:rPr>
        <w:rFonts w:asciiTheme="majorHAnsi" w:hAnsiTheme="majorHAnsi" w:cstheme="majorHAnsi"/>
        <w:b/>
        <w:sz w:val="22"/>
      </w:rPr>
      <w:t xml:space="preserve"> </w:t>
    </w:r>
    <w:hyperlink r:id="rId1" w:history="1">
      <w:r w:rsidR="0009245A" w:rsidRPr="0009245A">
        <w:rPr>
          <w:rFonts w:asciiTheme="majorHAnsi" w:hAnsiTheme="majorHAnsi" w:cstheme="majorHAnsi"/>
          <w:b/>
          <w:sz w:val="22"/>
        </w:rPr>
        <w:t>10.23913/</w:t>
      </w:r>
      <w:proofErr w:type="gramStart"/>
      <w:r w:rsidR="0009245A" w:rsidRPr="0009245A">
        <w:rPr>
          <w:rFonts w:asciiTheme="majorHAnsi" w:hAnsiTheme="majorHAnsi" w:cstheme="majorHAnsi"/>
          <w:b/>
          <w:sz w:val="22"/>
        </w:rPr>
        <w:t>ricsh.v</w:t>
      </w:r>
      <w:proofErr w:type="gramEnd"/>
      <w:r w:rsidR="0009245A" w:rsidRPr="0009245A">
        <w:rPr>
          <w:rFonts w:asciiTheme="majorHAnsi" w:hAnsiTheme="majorHAnsi" w:cstheme="majorHAnsi"/>
          <w:b/>
          <w:sz w:val="22"/>
        </w:rPr>
        <w:t>8i15.166</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7CFF3" w14:textId="7C4162B8" w:rsidR="00817741" w:rsidRDefault="00817741" w:rsidP="009317DF">
    <w:pPr>
      <w:pStyle w:val="Piedepgina"/>
      <w:jc w:val="center"/>
    </w:pPr>
    <w:r w:rsidRPr="005B083D">
      <w:rPr>
        <w:rFonts w:asciiTheme="majorHAnsi" w:hAnsiTheme="majorHAnsi" w:cstheme="majorHAnsi"/>
        <w:b/>
        <w:sz w:val="22"/>
      </w:rPr>
      <w:t xml:space="preserve">Vol. 8, Núm. 15                   </w:t>
    </w:r>
    <w:proofErr w:type="gramStart"/>
    <w:r w:rsidRPr="005B083D">
      <w:rPr>
        <w:rFonts w:asciiTheme="majorHAnsi" w:hAnsiTheme="majorHAnsi" w:cstheme="majorHAnsi"/>
        <w:b/>
        <w:sz w:val="22"/>
      </w:rPr>
      <w:t>Enero</w:t>
    </w:r>
    <w:proofErr w:type="gramEnd"/>
    <w:r w:rsidRPr="005B083D">
      <w:rPr>
        <w:rFonts w:asciiTheme="majorHAnsi" w:hAnsiTheme="majorHAnsi" w:cstheme="majorHAnsi"/>
        <w:b/>
        <w:sz w:val="22"/>
      </w:rPr>
      <w:t xml:space="preserve"> - Junio 2019                           DOI: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A0C3B" w14:textId="77777777" w:rsidR="00B2143C" w:rsidRDefault="00B2143C" w:rsidP="008B7C7A">
      <w:r>
        <w:separator/>
      </w:r>
    </w:p>
  </w:footnote>
  <w:footnote w:type="continuationSeparator" w:id="0">
    <w:p w14:paraId="57736852" w14:textId="77777777" w:rsidR="00B2143C" w:rsidRDefault="00B2143C" w:rsidP="008B7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ED929" w14:textId="2C832A84" w:rsidR="00817741" w:rsidRDefault="00817741" w:rsidP="002D5CA8">
    <w:pPr>
      <w:pStyle w:val="Encabezado"/>
      <w:jc w:val="center"/>
    </w:pPr>
    <w:r>
      <w:rPr>
        <w:noProof/>
        <w:lang w:eastAsia="es-MX"/>
      </w:rPr>
      <w:drawing>
        <wp:inline distT="0" distB="0" distL="0" distR="0" wp14:anchorId="3F02DB07" wp14:editId="6B99638C">
          <wp:extent cx="5400675" cy="662604"/>
          <wp:effectExtent l="0" t="0" r="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60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09F87" w14:textId="503FB723" w:rsidR="00817741" w:rsidRDefault="00817741" w:rsidP="009317DF">
    <w:pPr>
      <w:pStyle w:val="Encabezado"/>
      <w:jc w:val="center"/>
    </w:pPr>
    <w:r>
      <w:rPr>
        <w:noProof/>
        <w:lang w:eastAsia="es-MX"/>
      </w:rPr>
      <w:drawing>
        <wp:inline distT="0" distB="0" distL="0" distR="0" wp14:anchorId="37619C19" wp14:editId="36AE3184">
          <wp:extent cx="5400675" cy="662604"/>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6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87B19"/>
    <w:multiLevelType w:val="hybridMultilevel"/>
    <w:tmpl w:val="A5227306"/>
    <w:lvl w:ilvl="0" w:tplc="A5B20DD0">
      <w:numFmt w:val="bullet"/>
      <w:lvlText w:val=""/>
      <w:lvlJc w:val="left"/>
      <w:pPr>
        <w:ind w:left="720" w:hanging="360"/>
      </w:pPr>
      <w:rPr>
        <w:rFonts w:ascii="Wingdings" w:eastAsia="Times New Roman"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2E6DE2"/>
    <w:multiLevelType w:val="hybridMultilevel"/>
    <w:tmpl w:val="75EA2E10"/>
    <w:lvl w:ilvl="0" w:tplc="78780D54">
      <w:start w:val="1"/>
      <w:numFmt w:val="decimal"/>
      <w:lvlText w:val="%1)"/>
      <w:lvlJc w:val="left"/>
      <w:pPr>
        <w:ind w:left="501" w:hanging="360"/>
      </w:pPr>
      <w:rPr>
        <w:i/>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7A"/>
    <w:rsid w:val="00001141"/>
    <w:rsid w:val="00002B06"/>
    <w:rsid w:val="00005014"/>
    <w:rsid w:val="000076B0"/>
    <w:rsid w:val="000218B5"/>
    <w:rsid w:val="00026377"/>
    <w:rsid w:val="00027589"/>
    <w:rsid w:val="00031D03"/>
    <w:rsid w:val="000329A7"/>
    <w:rsid w:val="00032E9A"/>
    <w:rsid w:val="00041A0B"/>
    <w:rsid w:val="00045281"/>
    <w:rsid w:val="00046A6F"/>
    <w:rsid w:val="0006696E"/>
    <w:rsid w:val="000704B0"/>
    <w:rsid w:val="00071016"/>
    <w:rsid w:val="00071471"/>
    <w:rsid w:val="00075B73"/>
    <w:rsid w:val="00076A76"/>
    <w:rsid w:val="0009060C"/>
    <w:rsid w:val="0009245A"/>
    <w:rsid w:val="000965E3"/>
    <w:rsid w:val="000A241A"/>
    <w:rsid w:val="000A647C"/>
    <w:rsid w:val="000A6B04"/>
    <w:rsid w:val="000B215D"/>
    <w:rsid w:val="000B5130"/>
    <w:rsid w:val="000B702D"/>
    <w:rsid w:val="000B7FC0"/>
    <w:rsid w:val="000C1837"/>
    <w:rsid w:val="000C29C0"/>
    <w:rsid w:val="000D2682"/>
    <w:rsid w:val="000D733C"/>
    <w:rsid w:val="000E073C"/>
    <w:rsid w:val="000E3900"/>
    <w:rsid w:val="000E789E"/>
    <w:rsid w:val="000F038F"/>
    <w:rsid w:val="000F050B"/>
    <w:rsid w:val="000F3029"/>
    <w:rsid w:val="000F4D9E"/>
    <w:rsid w:val="000F673B"/>
    <w:rsid w:val="00100A44"/>
    <w:rsid w:val="00105235"/>
    <w:rsid w:val="00110008"/>
    <w:rsid w:val="00112C31"/>
    <w:rsid w:val="00117EA3"/>
    <w:rsid w:val="0012157E"/>
    <w:rsid w:val="001244D5"/>
    <w:rsid w:val="0013026E"/>
    <w:rsid w:val="001331DF"/>
    <w:rsid w:val="00135ADE"/>
    <w:rsid w:val="00135B00"/>
    <w:rsid w:val="00142D1B"/>
    <w:rsid w:val="001464F9"/>
    <w:rsid w:val="00150673"/>
    <w:rsid w:val="0016152C"/>
    <w:rsid w:val="00164427"/>
    <w:rsid w:val="00172919"/>
    <w:rsid w:val="001839CA"/>
    <w:rsid w:val="00187090"/>
    <w:rsid w:val="0018753F"/>
    <w:rsid w:val="001970C4"/>
    <w:rsid w:val="00197857"/>
    <w:rsid w:val="001A6120"/>
    <w:rsid w:val="001A65D5"/>
    <w:rsid w:val="001B2A04"/>
    <w:rsid w:val="001B699E"/>
    <w:rsid w:val="001B7B46"/>
    <w:rsid w:val="001C2E1D"/>
    <w:rsid w:val="001D0CE0"/>
    <w:rsid w:val="001D46F8"/>
    <w:rsid w:val="001D495D"/>
    <w:rsid w:val="001E390B"/>
    <w:rsid w:val="001F0AA0"/>
    <w:rsid w:val="001F2095"/>
    <w:rsid w:val="001F3719"/>
    <w:rsid w:val="001F3873"/>
    <w:rsid w:val="001F45D8"/>
    <w:rsid w:val="001F560D"/>
    <w:rsid w:val="001F6AD0"/>
    <w:rsid w:val="00210F26"/>
    <w:rsid w:val="002162D4"/>
    <w:rsid w:val="00216931"/>
    <w:rsid w:val="00221A1B"/>
    <w:rsid w:val="00222B8D"/>
    <w:rsid w:val="00223CF1"/>
    <w:rsid w:val="002300F5"/>
    <w:rsid w:val="002301E1"/>
    <w:rsid w:val="00237C0C"/>
    <w:rsid w:val="002402B4"/>
    <w:rsid w:val="00240324"/>
    <w:rsid w:val="002423F6"/>
    <w:rsid w:val="002458E8"/>
    <w:rsid w:val="0025288A"/>
    <w:rsid w:val="0025346B"/>
    <w:rsid w:val="002656B1"/>
    <w:rsid w:val="00265F25"/>
    <w:rsid w:val="00271425"/>
    <w:rsid w:val="00275306"/>
    <w:rsid w:val="0028352E"/>
    <w:rsid w:val="00283768"/>
    <w:rsid w:val="00284BCD"/>
    <w:rsid w:val="002859E5"/>
    <w:rsid w:val="002978CB"/>
    <w:rsid w:val="00297DCF"/>
    <w:rsid w:val="002A0697"/>
    <w:rsid w:val="002A192F"/>
    <w:rsid w:val="002A6B9C"/>
    <w:rsid w:val="002A7909"/>
    <w:rsid w:val="002B07D6"/>
    <w:rsid w:val="002B5883"/>
    <w:rsid w:val="002D0728"/>
    <w:rsid w:val="002D3978"/>
    <w:rsid w:val="002D465D"/>
    <w:rsid w:val="002D5948"/>
    <w:rsid w:val="002D5CA8"/>
    <w:rsid w:val="002E28DA"/>
    <w:rsid w:val="002E51C1"/>
    <w:rsid w:val="002F0F51"/>
    <w:rsid w:val="002F2B6A"/>
    <w:rsid w:val="002F2FA2"/>
    <w:rsid w:val="002F5F3C"/>
    <w:rsid w:val="003006EA"/>
    <w:rsid w:val="00300765"/>
    <w:rsid w:val="003072CC"/>
    <w:rsid w:val="00307589"/>
    <w:rsid w:val="003104AD"/>
    <w:rsid w:val="00313B7B"/>
    <w:rsid w:val="003162F1"/>
    <w:rsid w:val="003217BE"/>
    <w:rsid w:val="00330ADA"/>
    <w:rsid w:val="00331698"/>
    <w:rsid w:val="00331FFC"/>
    <w:rsid w:val="003358E3"/>
    <w:rsid w:val="003361EA"/>
    <w:rsid w:val="00336443"/>
    <w:rsid w:val="003433C1"/>
    <w:rsid w:val="00354F91"/>
    <w:rsid w:val="003807B7"/>
    <w:rsid w:val="0038149C"/>
    <w:rsid w:val="00382F32"/>
    <w:rsid w:val="003841B8"/>
    <w:rsid w:val="0038763B"/>
    <w:rsid w:val="00394B94"/>
    <w:rsid w:val="003A4AA9"/>
    <w:rsid w:val="003B157D"/>
    <w:rsid w:val="003B35DB"/>
    <w:rsid w:val="003C2C9A"/>
    <w:rsid w:val="003C4914"/>
    <w:rsid w:val="003D1755"/>
    <w:rsid w:val="003D1F32"/>
    <w:rsid w:val="003D37D2"/>
    <w:rsid w:val="003D468B"/>
    <w:rsid w:val="003D4E3D"/>
    <w:rsid w:val="003D6E5C"/>
    <w:rsid w:val="003E74FA"/>
    <w:rsid w:val="003F3B10"/>
    <w:rsid w:val="004029B3"/>
    <w:rsid w:val="00403345"/>
    <w:rsid w:val="0040375B"/>
    <w:rsid w:val="0040424D"/>
    <w:rsid w:val="00406AD7"/>
    <w:rsid w:val="0040740D"/>
    <w:rsid w:val="00410FDE"/>
    <w:rsid w:val="00411483"/>
    <w:rsid w:val="004147CD"/>
    <w:rsid w:val="00416319"/>
    <w:rsid w:val="00421C85"/>
    <w:rsid w:val="0042386F"/>
    <w:rsid w:val="004267CE"/>
    <w:rsid w:val="00427580"/>
    <w:rsid w:val="00437303"/>
    <w:rsid w:val="004401D1"/>
    <w:rsid w:val="00441769"/>
    <w:rsid w:val="00442030"/>
    <w:rsid w:val="00445E25"/>
    <w:rsid w:val="00447D7F"/>
    <w:rsid w:val="004521DE"/>
    <w:rsid w:val="004528F7"/>
    <w:rsid w:val="00457191"/>
    <w:rsid w:val="00457F46"/>
    <w:rsid w:val="00467A7F"/>
    <w:rsid w:val="004724D8"/>
    <w:rsid w:val="004726A4"/>
    <w:rsid w:val="00473190"/>
    <w:rsid w:val="0048064F"/>
    <w:rsid w:val="004872A3"/>
    <w:rsid w:val="00495D1A"/>
    <w:rsid w:val="004A01C3"/>
    <w:rsid w:val="004A0502"/>
    <w:rsid w:val="004A4AD4"/>
    <w:rsid w:val="004B0729"/>
    <w:rsid w:val="004C11A9"/>
    <w:rsid w:val="004C44E8"/>
    <w:rsid w:val="004C7501"/>
    <w:rsid w:val="004D296B"/>
    <w:rsid w:val="004D3164"/>
    <w:rsid w:val="004D7654"/>
    <w:rsid w:val="004E3EE7"/>
    <w:rsid w:val="004F0855"/>
    <w:rsid w:val="004F48D1"/>
    <w:rsid w:val="004F4C0D"/>
    <w:rsid w:val="004F6659"/>
    <w:rsid w:val="00502597"/>
    <w:rsid w:val="00507086"/>
    <w:rsid w:val="00512632"/>
    <w:rsid w:val="00515DFD"/>
    <w:rsid w:val="00516D15"/>
    <w:rsid w:val="005273DE"/>
    <w:rsid w:val="00531A43"/>
    <w:rsid w:val="005348E3"/>
    <w:rsid w:val="005358A2"/>
    <w:rsid w:val="0053606A"/>
    <w:rsid w:val="00536C8C"/>
    <w:rsid w:val="00537D1A"/>
    <w:rsid w:val="005412CB"/>
    <w:rsid w:val="005414B7"/>
    <w:rsid w:val="00541EF2"/>
    <w:rsid w:val="005429D3"/>
    <w:rsid w:val="00543B00"/>
    <w:rsid w:val="005453E9"/>
    <w:rsid w:val="0054665B"/>
    <w:rsid w:val="00554747"/>
    <w:rsid w:val="005572C3"/>
    <w:rsid w:val="0056079D"/>
    <w:rsid w:val="0056376E"/>
    <w:rsid w:val="00565984"/>
    <w:rsid w:val="00572DD4"/>
    <w:rsid w:val="00574396"/>
    <w:rsid w:val="00577723"/>
    <w:rsid w:val="0058542F"/>
    <w:rsid w:val="00585DA8"/>
    <w:rsid w:val="005A01E2"/>
    <w:rsid w:val="005A558D"/>
    <w:rsid w:val="005B2824"/>
    <w:rsid w:val="005B7F78"/>
    <w:rsid w:val="005C1A82"/>
    <w:rsid w:val="005C7170"/>
    <w:rsid w:val="005D29A5"/>
    <w:rsid w:val="005E139B"/>
    <w:rsid w:val="005E1F56"/>
    <w:rsid w:val="005E2CE9"/>
    <w:rsid w:val="005E5F17"/>
    <w:rsid w:val="005F0080"/>
    <w:rsid w:val="005F7476"/>
    <w:rsid w:val="0060632B"/>
    <w:rsid w:val="0061315F"/>
    <w:rsid w:val="006139E5"/>
    <w:rsid w:val="006204F9"/>
    <w:rsid w:val="0062086C"/>
    <w:rsid w:val="0062133A"/>
    <w:rsid w:val="00621629"/>
    <w:rsid w:val="0062215E"/>
    <w:rsid w:val="0062724D"/>
    <w:rsid w:val="0062794D"/>
    <w:rsid w:val="00632F03"/>
    <w:rsid w:val="00635093"/>
    <w:rsid w:val="006376BD"/>
    <w:rsid w:val="00637C67"/>
    <w:rsid w:val="0064579F"/>
    <w:rsid w:val="00646067"/>
    <w:rsid w:val="006468CB"/>
    <w:rsid w:val="006472F0"/>
    <w:rsid w:val="00651A59"/>
    <w:rsid w:val="006654BD"/>
    <w:rsid w:val="00676A58"/>
    <w:rsid w:val="00682548"/>
    <w:rsid w:val="00682AB5"/>
    <w:rsid w:val="00685972"/>
    <w:rsid w:val="00685AC2"/>
    <w:rsid w:val="00693A41"/>
    <w:rsid w:val="00694398"/>
    <w:rsid w:val="0069661E"/>
    <w:rsid w:val="006A614A"/>
    <w:rsid w:val="006B2D4B"/>
    <w:rsid w:val="006B716C"/>
    <w:rsid w:val="006C08D3"/>
    <w:rsid w:val="006C107E"/>
    <w:rsid w:val="006C2ACC"/>
    <w:rsid w:val="006C4B6C"/>
    <w:rsid w:val="006C594F"/>
    <w:rsid w:val="006D45CB"/>
    <w:rsid w:val="006D466B"/>
    <w:rsid w:val="006D49F2"/>
    <w:rsid w:val="006D5B93"/>
    <w:rsid w:val="006D6806"/>
    <w:rsid w:val="006E13D5"/>
    <w:rsid w:val="006E25AE"/>
    <w:rsid w:val="006E5804"/>
    <w:rsid w:val="006F162B"/>
    <w:rsid w:val="006F53C4"/>
    <w:rsid w:val="006F7034"/>
    <w:rsid w:val="006F707D"/>
    <w:rsid w:val="006F7587"/>
    <w:rsid w:val="00700225"/>
    <w:rsid w:val="00701293"/>
    <w:rsid w:val="00702D52"/>
    <w:rsid w:val="007050C8"/>
    <w:rsid w:val="0070681F"/>
    <w:rsid w:val="00714A1F"/>
    <w:rsid w:val="00715158"/>
    <w:rsid w:val="007153AE"/>
    <w:rsid w:val="00716704"/>
    <w:rsid w:val="00723CA7"/>
    <w:rsid w:val="00724FE9"/>
    <w:rsid w:val="00725377"/>
    <w:rsid w:val="00727DF6"/>
    <w:rsid w:val="007354F9"/>
    <w:rsid w:val="007376E3"/>
    <w:rsid w:val="007442EA"/>
    <w:rsid w:val="00746C81"/>
    <w:rsid w:val="007518C2"/>
    <w:rsid w:val="007532F6"/>
    <w:rsid w:val="00753BE2"/>
    <w:rsid w:val="0075440E"/>
    <w:rsid w:val="00763D16"/>
    <w:rsid w:val="007731A5"/>
    <w:rsid w:val="00774324"/>
    <w:rsid w:val="00775211"/>
    <w:rsid w:val="007826CB"/>
    <w:rsid w:val="00785D95"/>
    <w:rsid w:val="007867D9"/>
    <w:rsid w:val="00792B8F"/>
    <w:rsid w:val="00793994"/>
    <w:rsid w:val="0079548F"/>
    <w:rsid w:val="00796BEE"/>
    <w:rsid w:val="007B2A96"/>
    <w:rsid w:val="007B6420"/>
    <w:rsid w:val="007C130B"/>
    <w:rsid w:val="007C628C"/>
    <w:rsid w:val="007E19D3"/>
    <w:rsid w:val="007F0176"/>
    <w:rsid w:val="00802100"/>
    <w:rsid w:val="0080229C"/>
    <w:rsid w:val="0080355F"/>
    <w:rsid w:val="008058B7"/>
    <w:rsid w:val="008067DF"/>
    <w:rsid w:val="00810317"/>
    <w:rsid w:val="008108F0"/>
    <w:rsid w:val="00817741"/>
    <w:rsid w:val="00824136"/>
    <w:rsid w:val="00826028"/>
    <w:rsid w:val="008266AF"/>
    <w:rsid w:val="00830844"/>
    <w:rsid w:val="008311AA"/>
    <w:rsid w:val="00831D7C"/>
    <w:rsid w:val="00833CC9"/>
    <w:rsid w:val="0083590E"/>
    <w:rsid w:val="00835D51"/>
    <w:rsid w:val="00841209"/>
    <w:rsid w:val="00850419"/>
    <w:rsid w:val="008555D7"/>
    <w:rsid w:val="0085731A"/>
    <w:rsid w:val="0086013A"/>
    <w:rsid w:val="0086720B"/>
    <w:rsid w:val="00867DF5"/>
    <w:rsid w:val="00876082"/>
    <w:rsid w:val="00876AA1"/>
    <w:rsid w:val="00886C17"/>
    <w:rsid w:val="008903C8"/>
    <w:rsid w:val="00892C4A"/>
    <w:rsid w:val="008952CB"/>
    <w:rsid w:val="0089613A"/>
    <w:rsid w:val="008A013A"/>
    <w:rsid w:val="008A17B7"/>
    <w:rsid w:val="008A31B8"/>
    <w:rsid w:val="008A486E"/>
    <w:rsid w:val="008A562E"/>
    <w:rsid w:val="008B1BBA"/>
    <w:rsid w:val="008B2547"/>
    <w:rsid w:val="008B4903"/>
    <w:rsid w:val="008B55C5"/>
    <w:rsid w:val="008B656C"/>
    <w:rsid w:val="008B6F58"/>
    <w:rsid w:val="008B7467"/>
    <w:rsid w:val="008B7C7A"/>
    <w:rsid w:val="008C1D1E"/>
    <w:rsid w:val="008C38B8"/>
    <w:rsid w:val="008D3F52"/>
    <w:rsid w:val="008D74A0"/>
    <w:rsid w:val="008E0DC5"/>
    <w:rsid w:val="008E3067"/>
    <w:rsid w:val="008F2643"/>
    <w:rsid w:val="008F403E"/>
    <w:rsid w:val="008F49EA"/>
    <w:rsid w:val="009016D3"/>
    <w:rsid w:val="00902826"/>
    <w:rsid w:val="009067BA"/>
    <w:rsid w:val="009069B7"/>
    <w:rsid w:val="00911D27"/>
    <w:rsid w:val="009317DF"/>
    <w:rsid w:val="00931B7A"/>
    <w:rsid w:val="00933622"/>
    <w:rsid w:val="00933A5A"/>
    <w:rsid w:val="0093571D"/>
    <w:rsid w:val="0093732A"/>
    <w:rsid w:val="0094270B"/>
    <w:rsid w:val="00942C32"/>
    <w:rsid w:val="00942EE1"/>
    <w:rsid w:val="00946C86"/>
    <w:rsid w:val="00947639"/>
    <w:rsid w:val="00947A87"/>
    <w:rsid w:val="009623AE"/>
    <w:rsid w:val="00964FED"/>
    <w:rsid w:val="009670A5"/>
    <w:rsid w:val="0097080F"/>
    <w:rsid w:val="00971B1E"/>
    <w:rsid w:val="00971C25"/>
    <w:rsid w:val="0097385A"/>
    <w:rsid w:val="00973CDD"/>
    <w:rsid w:val="00977226"/>
    <w:rsid w:val="00981083"/>
    <w:rsid w:val="00981584"/>
    <w:rsid w:val="00991717"/>
    <w:rsid w:val="00993D1B"/>
    <w:rsid w:val="009958EB"/>
    <w:rsid w:val="009A0965"/>
    <w:rsid w:val="009A0F11"/>
    <w:rsid w:val="009B1C37"/>
    <w:rsid w:val="009B65C7"/>
    <w:rsid w:val="009B7A3F"/>
    <w:rsid w:val="009C01BC"/>
    <w:rsid w:val="009C1156"/>
    <w:rsid w:val="009C3361"/>
    <w:rsid w:val="009C3FAA"/>
    <w:rsid w:val="009C68F2"/>
    <w:rsid w:val="009D17E9"/>
    <w:rsid w:val="009D511A"/>
    <w:rsid w:val="009E2198"/>
    <w:rsid w:val="009E41A4"/>
    <w:rsid w:val="009E4590"/>
    <w:rsid w:val="009F2D20"/>
    <w:rsid w:val="009F52CF"/>
    <w:rsid w:val="00A04244"/>
    <w:rsid w:val="00A14031"/>
    <w:rsid w:val="00A26B9E"/>
    <w:rsid w:val="00A27802"/>
    <w:rsid w:val="00A40CF4"/>
    <w:rsid w:val="00A456C4"/>
    <w:rsid w:val="00A52697"/>
    <w:rsid w:val="00A555C8"/>
    <w:rsid w:val="00A61EE0"/>
    <w:rsid w:val="00A63775"/>
    <w:rsid w:val="00A76350"/>
    <w:rsid w:val="00A77778"/>
    <w:rsid w:val="00A804FB"/>
    <w:rsid w:val="00A83FA4"/>
    <w:rsid w:val="00A858F5"/>
    <w:rsid w:val="00A86225"/>
    <w:rsid w:val="00A87ADB"/>
    <w:rsid w:val="00A928CF"/>
    <w:rsid w:val="00A92A5A"/>
    <w:rsid w:val="00A950D5"/>
    <w:rsid w:val="00A97807"/>
    <w:rsid w:val="00AA020D"/>
    <w:rsid w:val="00AA3104"/>
    <w:rsid w:val="00AA69ED"/>
    <w:rsid w:val="00AB07DC"/>
    <w:rsid w:val="00AB2B01"/>
    <w:rsid w:val="00AB7910"/>
    <w:rsid w:val="00AC4C0D"/>
    <w:rsid w:val="00AC63E9"/>
    <w:rsid w:val="00AD12C2"/>
    <w:rsid w:val="00AD19D9"/>
    <w:rsid w:val="00AD7612"/>
    <w:rsid w:val="00AF3EB6"/>
    <w:rsid w:val="00AF6486"/>
    <w:rsid w:val="00B00D07"/>
    <w:rsid w:val="00B01253"/>
    <w:rsid w:val="00B05A90"/>
    <w:rsid w:val="00B062D5"/>
    <w:rsid w:val="00B07003"/>
    <w:rsid w:val="00B11337"/>
    <w:rsid w:val="00B14967"/>
    <w:rsid w:val="00B157D4"/>
    <w:rsid w:val="00B17082"/>
    <w:rsid w:val="00B17173"/>
    <w:rsid w:val="00B20961"/>
    <w:rsid w:val="00B2143C"/>
    <w:rsid w:val="00B26156"/>
    <w:rsid w:val="00B33B47"/>
    <w:rsid w:val="00B34C4D"/>
    <w:rsid w:val="00B3702C"/>
    <w:rsid w:val="00B43D8D"/>
    <w:rsid w:val="00B44813"/>
    <w:rsid w:val="00B47B73"/>
    <w:rsid w:val="00B55D40"/>
    <w:rsid w:val="00B5685D"/>
    <w:rsid w:val="00B6109A"/>
    <w:rsid w:val="00B61EF1"/>
    <w:rsid w:val="00B63575"/>
    <w:rsid w:val="00B647AC"/>
    <w:rsid w:val="00B676F8"/>
    <w:rsid w:val="00B75E51"/>
    <w:rsid w:val="00B82991"/>
    <w:rsid w:val="00B83338"/>
    <w:rsid w:val="00BA12C5"/>
    <w:rsid w:val="00BA6E7C"/>
    <w:rsid w:val="00BB64D5"/>
    <w:rsid w:val="00BC3D87"/>
    <w:rsid w:val="00BC4A8A"/>
    <w:rsid w:val="00BC62BB"/>
    <w:rsid w:val="00BC7812"/>
    <w:rsid w:val="00BD5092"/>
    <w:rsid w:val="00BD594D"/>
    <w:rsid w:val="00BD72BE"/>
    <w:rsid w:val="00BD73A3"/>
    <w:rsid w:val="00BE1013"/>
    <w:rsid w:val="00BE13AB"/>
    <w:rsid w:val="00BE38B3"/>
    <w:rsid w:val="00BE4F75"/>
    <w:rsid w:val="00BE675E"/>
    <w:rsid w:val="00BF0A61"/>
    <w:rsid w:val="00BF2722"/>
    <w:rsid w:val="00BF3B87"/>
    <w:rsid w:val="00BF3E83"/>
    <w:rsid w:val="00BF5832"/>
    <w:rsid w:val="00BF5917"/>
    <w:rsid w:val="00BF6561"/>
    <w:rsid w:val="00BF711A"/>
    <w:rsid w:val="00C00B7A"/>
    <w:rsid w:val="00C055D4"/>
    <w:rsid w:val="00C1201D"/>
    <w:rsid w:val="00C25DC6"/>
    <w:rsid w:val="00C41345"/>
    <w:rsid w:val="00C50680"/>
    <w:rsid w:val="00C54CB3"/>
    <w:rsid w:val="00C5551A"/>
    <w:rsid w:val="00C57536"/>
    <w:rsid w:val="00C65D85"/>
    <w:rsid w:val="00C70787"/>
    <w:rsid w:val="00C72EE0"/>
    <w:rsid w:val="00C7508B"/>
    <w:rsid w:val="00C761AB"/>
    <w:rsid w:val="00C7697D"/>
    <w:rsid w:val="00C77D42"/>
    <w:rsid w:val="00C811E1"/>
    <w:rsid w:val="00C84DD9"/>
    <w:rsid w:val="00C90E67"/>
    <w:rsid w:val="00C93E73"/>
    <w:rsid w:val="00C96796"/>
    <w:rsid w:val="00CA106F"/>
    <w:rsid w:val="00CA300F"/>
    <w:rsid w:val="00CB0709"/>
    <w:rsid w:val="00CB4828"/>
    <w:rsid w:val="00CB5612"/>
    <w:rsid w:val="00CB74F0"/>
    <w:rsid w:val="00CC2714"/>
    <w:rsid w:val="00CD61DD"/>
    <w:rsid w:val="00CD6EA0"/>
    <w:rsid w:val="00CD7956"/>
    <w:rsid w:val="00CE078C"/>
    <w:rsid w:val="00CE7FD0"/>
    <w:rsid w:val="00CF110D"/>
    <w:rsid w:val="00CF4E24"/>
    <w:rsid w:val="00CF516C"/>
    <w:rsid w:val="00D000FD"/>
    <w:rsid w:val="00D02CDD"/>
    <w:rsid w:val="00D0567E"/>
    <w:rsid w:val="00D1596B"/>
    <w:rsid w:val="00D17F49"/>
    <w:rsid w:val="00D2445A"/>
    <w:rsid w:val="00D2558F"/>
    <w:rsid w:val="00D34E31"/>
    <w:rsid w:val="00D43D98"/>
    <w:rsid w:val="00D50217"/>
    <w:rsid w:val="00D6082B"/>
    <w:rsid w:val="00D60D05"/>
    <w:rsid w:val="00D65336"/>
    <w:rsid w:val="00D711F8"/>
    <w:rsid w:val="00D73FE9"/>
    <w:rsid w:val="00D74836"/>
    <w:rsid w:val="00D8123B"/>
    <w:rsid w:val="00D85E92"/>
    <w:rsid w:val="00D91C92"/>
    <w:rsid w:val="00D940B1"/>
    <w:rsid w:val="00D963ED"/>
    <w:rsid w:val="00D9663A"/>
    <w:rsid w:val="00D96762"/>
    <w:rsid w:val="00DA1FD7"/>
    <w:rsid w:val="00DB010E"/>
    <w:rsid w:val="00DB2E03"/>
    <w:rsid w:val="00DB41D7"/>
    <w:rsid w:val="00DB52CF"/>
    <w:rsid w:val="00DB6C85"/>
    <w:rsid w:val="00DB6CC7"/>
    <w:rsid w:val="00DC5E82"/>
    <w:rsid w:val="00DD71E6"/>
    <w:rsid w:val="00DD72CF"/>
    <w:rsid w:val="00DE6E10"/>
    <w:rsid w:val="00DF06D8"/>
    <w:rsid w:val="00E02542"/>
    <w:rsid w:val="00E03AB3"/>
    <w:rsid w:val="00E0469A"/>
    <w:rsid w:val="00E06BDE"/>
    <w:rsid w:val="00E11994"/>
    <w:rsid w:val="00E12A34"/>
    <w:rsid w:val="00E152D3"/>
    <w:rsid w:val="00E16D9B"/>
    <w:rsid w:val="00E21C61"/>
    <w:rsid w:val="00E238A5"/>
    <w:rsid w:val="00E310BF"/>
    <w:rsid w:val="00E324F5"/>
    <w:rsid w:val="00E41FEA"/>
    <w:rsid w:val="00E44E84"/>
    <w:rsid w:val="00E51C9D"/>
    <w:rsid w:val="00E55C4F"/>
    <w:rsid w:val="00E55D3F"/>
    <w:rsid w:val="00E6664A"/>
    <w:rsid w:val="00E71CA7"/>
    <w:rsid w:val="00E72511"/>
    <w:rsid w:val="00E726D0"/>
    <w:rsid w:val="00E77381"/>
    <w:rsid w:val="00E8136B"/>
    <w:rsid w:val="00E90B07"/>
    <w:rsid w:val="00E93202"/>
    <w:rsid w:val="00EA0513"/>
    <w:rsid w:val="00EA45BA"/>
    <w:rsid w:val="00EA7F74"/>
    <w:rsid w:val="00EB74F5"/>
    <w:rsid w:val="00ED6C20"/>
    <w:rsid w:val="00EE637A"/>
    <w:rsid w:val="00EE77DB"/>
    <w:rsid w:val="00EF1AD1"/>
    <w:rsid w:val="00EF1D08"/>
    <w:rsid w:val="00F04145"/>
    <w:rsid w:val="00F0695E"/>
    <w:rsid w:val="00F06D60"/>
    <w:rsid w:val="00F0770E"/>
    <w:rsid w:val="00F11724"/>
    <w:rsid w:val="00F12921"/>
    <w:rsid w:val="00F30885"/>
    <w:rsid w:val="00F33495"/>
    <w:rsid w:val="00F33FD6"/>
    <w:rsid w:val="00F410EC"/>
    <w:rsid w:val="00F4497C"/>
    <w:rsid w:val="00F46848"/>
    <w:rsid w:val="00F46A7F"/>
    <w:rsid w:val="00F56B2A"/>
    <w:rsid w:val="00F57822"/>
    <w:rsid w:val="00F61D6F"/>
    <w:rsid w:val="00F620C1"/>
    <w:rsid w:val="00F64434"/>
    <w:rsid w:val="00F650EB"/>
    <w:rsid w:val="00F65B21"/>
    <w:rsid w:val="00F70CA1"/>
    <w:rsid w:val="00F76EF9"/>
    <w:rsid w:val="00F81851"/>
    <w:rsid w:val="00F81CF2"/>
    <w:rsid w:val="00F85A84"/>
    <w:rsid w:val="00F91E07"/>
    <w:rsid w:val="00F92271"/>
    <w:rsid w:val="00F94393"/>
    <w:rsid w:val="00F94569"/>
    <w:rsid w:val="00FA2642"/>
    <w:rsid w:val="00FA31E7"/>
    <w:rsid w:val="00FA5B51"/>
    <w:rsid w:val="00FA7230"/>
    <w:rsid w:val="00FB66E5"/>
    <w:rsid w:val="00FB70E4"/>
    <w:rsid w:val="00FB7A1C"/>
    <w:rsid w:val="00FC0790"/>
    <w:rsid w:val="00FC17CA"/>
    <w:rsid w:val="00FC1C2B"/>
    <w:rsid w:val="00FC3257"/>
    <w:rsid w:val="00FC4AFD"/>
    <w:rsid w:val="00FD0867"/>
    <w:rsid w:val="00FD1CBC"/>
    <w:rsid w:val="00FD24AF"/>
    <w:rsid w:val="00FD2CF1"/>
    <w:rsid w:val="00FD5B81"/>
    <w:rsid w:val="00FD5E28"/>
    <w:rsid w:val="00FE1A41"/>
    <w:rsid w:val="00FE24A4"/>
    <w:rsid w:val="00FF3A1F"/>
    <w:rsid w:val="00FF4D03"/>
    <w:rsid w:val="00FF6F51"/>
    <w:rsid w:val="00FF7C57"/>
    <w:rsid w:val="00FF7E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78186D5"/>
  <w15:docId w15:val="{69C05976-D11E-46D7-A28D-33983C11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MX" w:eastAsia="en-US"/>
    </w:rPr>
  </w:style>
  <w:style w:type="paragraph" w:styleId="Ttulo2">
    <w:name w:val="heading 2"/>
    <w:basedOn w:val="Normal"/>
    <w:link w:val="Ttulo2Car"/>
    <w:uiPriority w:val="9"/>
    <w:qFormat/>
    <w:rsid w:val="006E5804"/>
    <w:pPr>
      <w:spacing w:before="100" w:beforeAutospacing="1" w:after="100" w:afterAutospacing="1"/>
      <w:outlineLvl w:val="1"/>
    </w:pPr>
    <w:rPr>
      <w:rFonts w:eastAsia="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1"/>
    <w:uiPriority w:val="99"/>
    <w:unhideWhenUsed/>
    <w:rsid w:val="008B7C7A"/>
    <w:pPr>
      <w:tabs>
        <w:tab w:val="center" w:pos="4320"/>
        <w:tab w:val="right" w:pos="8640"/>
      </w:tabs>
    </w:pPr>
  </w:style>
  <w:style w:type="character" w:customStyle="1" w:styleId="EncabezadoCar1">
    <w:name w:val="Encabezado Car1"/>
    <w:basedOn w:val="Fuentedeprrafopredeter"/>
    <w:link w:val="Encabezado"/>
    <w:uiPriority w:val="99"/>
    <w:rsid w:val="008B7C7A"/>
    <w:rPr>
      <w:sz w:val="24"/>
      <w:szCs w:val="24"/>
      <w:lang w:eastAsia="en-US"/>
    </w:rPr>
  </w:style>
  <w:style w:type="paragraph" w:styleId="Piedepgina">
    <w:name w:val="footer"/>
    <w:basedOn w:val="Normal"/>
    <w:link w:val="PiedepginaCar"/>
    <w:uiPriority w:val="99"/>
    <w:unhideWhenUsed/>
    <w:rsid w:val="008B7C7A"/>
    <w:pPr>
      <w:tabs>
        <w:tab w:val="center" w:pos="4320"/>
        <w:tab w:val="right" w:pos="8640"/>
      </w:tabs>
    </w:pPr>
  </w:style>
  <w:style w:type="character" w:customStyle="1" w:styleId="PiedepginaCar">
    <w:name w:val="Pie de página Car"/>
    <w:basedOn w:val="Fuentedeprrafopredeter"/>
    <w:link w:val="Piedepgina"/>
    <w:uiPriority w:val="99"/>
    <w:rsid w:val="008B7C7A"/>
    <w:rPr>
      <w:sz w:val="24"/>
      <w:szCs w:val="24"/>
      <w:lang w:eastAsia="en-US"/>
    </w:rPr>
  </w:style>
  <w:style w:type="character" w:styleId="Hipervnculo">
    <w:name w:val="Hyperlink"/>
    <w:basedOn w:val="Fuentedeprrafopredeter"/>
    <w:uiPriority w:val="99"/>
    <w:unhideWhenUsed/>
    <w:rsid w:val="001B2A04"/>
    <w:rPr>
      <w:color w:val="0000FF" w:themeColor="hyperlink"/>
      <w:u w:val="single"/>
    </w:rPr>
  </w:style>
  <w:style w:type="character" w:customStyle="1" w:styleId="Ttulo2Car">
    <w:name w:val="Título 2 Car"/>
    <w:basedOn w:val="Fuentedeprrafopredeter"/>
    <w:link w:val="Ttulo2"/>
    <w:uiPriority w:val="9"/>
    <w:rsid w:val="006E5804"/>
    <w:rPr>
      <w:rFonts w:eastAsia="Times New Roman"/>
      <w:b/>
      <w:bCs/>
      <w:sz w:val="36"/>
      <w:szCs w:val="36"/>
      <w:lang w:val="es-MX" w:eastAsia="es-MX"/>
    </w:rPr>
  </w:style>
  <w:style w:type="paragraph" w:styleId="Prrafodelista">
    <w:name w:val="List Paragraph"/>
    <w:basedOn w:val="Normal"/>
    <w:uiPriority w:val="34"/>
    <w:qFormat/>
    <w:rsid w:val="006E5804"/>
    <w:pPr>
      <w:spacing w:after="200" w:line="276" w:lineRule="auto"/>
      <w:ind w:left="720"/>
      <w:contextualSpacing/>
    </w:pPr>
    <w:rPr>
      <w:rFonts w:asciiTheme="minorHAnsi" w:eastAsiaTheme="minorHAnsi" w:hAnsiTheme="minorHAnsi" w:cstheme="minorBidi"/>
      <w:sz w:val="22"/>
      <w:szCs w:val="22"/>
    </w:rPr>
  </w:style>
  <w:style w:type="paragraph" w:styleId="Textonotapie">
    <w:name w:val="footnote text"/>
    <w:basedOn w:val="Normal"/>
    <w:link w:val="TextonotapieCar"/>
    <w:semiHidden/>
    <w:rsid w:val="006E5804"/>
    <w:rPr>
      <w:rFonts w:eastAsia="Times New Roman"/>
      <w:sz w:val="20"/>
      <w:szCs w:val="20"/>
      <w:lang w:eastAsia="es-MX"/>
    </w:rPr>
  </w:style>
  <w:style w:type="character" w:customStyle="1" w:styleId="TextonotapieCar">
    <w:name w:val="Texto nota pie Car"/>
    <w:basedOn w:val="Fuentedeprrafopredeter"/>
    <w:link w:val="Textonotapie"/>
    <w:semiHidden/>
    <w:rsid w:val="006E5804"/>
    <w:rPr>
      <w:rFonts w:eastAsia="Times New Roman"/>
      <w:lang w:val="es-MX" w:eastAsia="es-MX"/>
    </w:rPr>
  </w:style>
  <w:style w:type="character" w:styleId="Refdenotaalpie">
    <w:name w:val="footnote reference"/>
    <w:basedOn w:val="Fuentedeprrafopredeter"/>
    <w:semiHidden/>
    <w:rsid w:val="006E5804"/>
    <w:rPr>
      <w:vertAlign w:val="superscript"/>
    </w:rPr>
  </w:style>
  <w:style w:type="paragraph" w:styleId="Textodeglobo">
    <w:name w:val="Balloon Text"/>
    <w:basedOn w:val="Normal"/>
    <w:link w:val="TextodegloboCar"/>
    <w:uiPriority w:val="99"/>
    <w:semiHidden/>
    <w:unhideWhenUsed/>
    <w:rsid w:val="006E5804"/>
    <w:rPr>
      <w:rFonts w:ascii="Tahoma" w:hAnsi="Tahoma" w:cs="Tahoma"/>
      <w:sz w:val="16"/>
      <w:szCs w:val="16"/>
    </w:rPr>
  </w:style>
  <w:style w:type="character" w:customStyle="1" w:styleId="TextodegloboCar">
    <w:name w:val="Texto de globo Car"/>
    <w:basedOn w:val="Fuentedeprrafopredeter"/>
    <w:link w:val="Textodeglobo"/>
    <w:uiPriority w:val="99"/>
    <w:semiHidden/>
    <w:rsid w:val="006E5804"/>
    <w:rPr>
      <w:rFonts w:ascii="Tahoma" w:hAnsi="Tahoma" w:cs="Tahoma"/>
      <w:sz w:val="16"/>
      <w:szCs w:val="16"/>
      <w:lang w:eastAsia="en-US"/>
    </w:rPr>
  </w:style>
  <w:style w:type="character" w:customStyle="1" w:styleId="EncabezadoCar">
    <w:name w:val="Encabezado Car"/>
    <w:basedOn w:val="Fuentedeprrafopredeter"/>
    <w:uiPriority w:val="99"/>
    <w:rsid w:val="00F33495"/>
  </w:style>
  <w:style w:type="table" w:styleId="Tablaconcuadrcula">
    <w:name w:val="Table Grid"/>
    <w:basedOn w:val="Tablanormal"/>
    <w:uiPriority w:val="59"/>
    <w:rsid w:val="00CC2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uentedeprrafopredeter"/>
    <w:rsid w:val="00CB5612"/>
  </w:style>
  <w:style w:type="paragraph" w:styleId="Textonotaalfinal">
    <w:name w:val="endnote text"/>
    <w:basedOn w:val="Normal"/>
    <w:link w:val="TextonotaalfinalCar"/>
    <w:uiPriority w:val="99"/>
    <w:unhideWhenUsed/>
    <w:rsid w:val="00FD24AF"/>
    <w:rPr>
      <w:rFonts w:asciiTheme="minorHAnsi" w:eastAsiaTheme="minorHAnsi" w:hAnsiTheme="minorHAnsi" w:cstheme="minorBidi"/>
      <w:sz w:val="20"/>
      <w:szCs w:val="20"/>
    </w:rPr>
  </w:style>
  <w:style w:type="character" w:customStyle="1" w:styleId="TextonotaalfinalCar">
    <w:name w:val="Texto nota al final Car"/>
    <w:basedOn w:val="Fuentedeprrafopredeter"/>
    <w:link w:val="Textonotaalfinal"/>
    <w:uiPriority w:val="99"/>
    <w:rsid w:val="00FD24AF"/>
    <w:rPr>
      <w:rFonts w:asciiTheme="minorHAnsi" w:eastAsiaTheme="minorHAnsi" w:hAnsiTheme="minorHAnsi" w:cstheme="minorBidi"/>
      <w:lang w:val="es-MX" w:eastAsia="en-US"/>
    </w:rPr>
  </w:style>
  <w:style w:type="character" w:styleId="nfasis">
    <w:name w:val="Emphasis"/>
    <w:basedOn w:val="Fuentedeprrafopredeter"/>
    <w:uiPriority w:val="20"/>
    <w:qFormat/>
    <w:rsid w:val="00646067"/>
    <w:rPr>
      <w:i/>
      <w:iCs/>
    </w:rPr>
  </w:style>
  <w:style w:type="paragraph" w:styleId="HTMLconformatoprevio">
    <w:name w:val="HTML Preformatted"/>
    <w:basedOn w:val="Normal"/>
    <w:link w:val="HTMLconformatoprevioCar"/>
    <w:uiPriority w:val="99"/>
    <w:semiHidden/>
    <w:unhideWhenUsed/>
    <w:rsid w:val="00753B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753BE2"/>
    <w:rPr>
      <w:rFonts w:ascii="Courier New" w:eastAsia="Times New Roman" w:hAnsi="Courier New" w:cs="Courier New"/>
      <w:lang w:val="es-MX" w:eastAsia="es-MX"/>
    </w:rPr>
  </w:style>
  <w:style w:type="character" w:customStyle="1" w:styleId="Mencinsinresolver1">
    <w:name w:val="Mención sin resolver1"/>
    <w:basedOn w:val="Fuentedeprrafopredeter"/>
    <w:uiPriority w:val="99"/>
    <w:semiHidden/>
    <w:unhideWhenUsed/>
    <w:rsid w:val="00FD0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669583">
      <w:bodyDiv w:val="1"/>
      <w:marLeft w:val="0"/>
      <w:marRight w:val="0"/>
      <w:marTop w:val="0"/>
      <w:marBottom w:val="0"/>
      <w:divBdr>
        <w:top w:val="none" w:sz="0" w:space="0" w:color="auto"/>
        <w:left w:val="none" w:sz="0" w:space="0" w:color="auto"/>
        <w:bottom w:val="none" w:sz="0" w:space="0" w:color="auto"/>
        <w:right w:val="none" w:sz="0" w:space="0" w:color="auto"/>
      </w:divBdr>
    </w:div>
    <w:div w:id="806700703">
      <w:bodyDiv w:val="1"/>
      <w:marLeft w:val="0"/>
      <w:marRight w:val="0"/>
      <w:marTop w:val="0"/>
      <w:marBottom w:val="0"/>
      <w:divBdr>
        <w:top w:val="none" w:sz="0" w:space="0" w:color="auto"/>
        <w:left w:val="none" w:sz="0" w:space="0" w:color="auto"/>
        <w:bottom w:val="none" w:sz="0" w:space="0" w:color="auto"/>
        <w:right w:val="none" w:sz="0" w:space="0" w:color="auto"/>
      </w:divBdr>
    </w:div>
    <w:div w:id="1144349154">
      <w:bodyDiv w:val="1"/>
      <w:marLeft w:val="0"/>
      <w:marRight w:val="0"/>
      <w:marTop w:val="0"/>
      <w:marBottom w:val="0"/>
      <w:divBdr>
        <w:top w:val="none" w:sz="0" w:space="0" w:color="auto"/>
        <w:left w:val="none" w:sz="0" w:space="0" w:color="auto"/>
        <w:bottom w:val="none" w:sz="0" w:space="0" w:color="auto"/>
        <w:right w:val="none" w:sz="0" w:space="0" w:color="auto"/>
      </w:divBdr>
    </w:div>
    <w:div w:id="1217938931">
      <w:bodyDiv w:val="1"/>
      <w:marLeft w:val="0"/>
      <w:marRight w:val="0"/>
      <w:marTop w:val="0"/>
      <w:marBottom w:val="0"/>
      <w:divBdr>
        <w:top w:val="none" w:sz="0" w:space="0" w:color="auto"/>
        <w:left w:val="none" w:sz="0" w:space="0" w:color="auto"/>
        <w:bottom w:val="none" w:sz="0" w:space="0" w:color="auto"/>
        <w:right w:val="none" w:sz="0" w:space="0" w:color="auto"/>
      </w:divBdr>
    </w:div>
    <w:div w:id="1836993915">
      <w:bodyDiv w:val="1"/>
      <w:marLeft w:val="0"/>
      <w:marRight w:val="0"/>
      <w:marTop w:val="0"/>
      <w:marBottom w:val="0"/>
      <w:divBdr>
        <w:top w:val="none" w:sz="0" w:space="0" w:color="auto"/>
        <w:left w:val="none" w:sz="0" w:space="0" w:color="auto"/>
        <w:bottom w:val="none" w:sz="0" w:space="0" w:color="auto"/>
        <w:right w:val="none" w:sz="0" w:space="0" w:color="auto"/>
      </w:divBdr>
      <w:divsChild>
        <w:div w:id="1233273683">
          <w:marLeft w:val="0"/>
          <w:marRight w:val="0"/>
          <w:marTop w:val="0"/>
          <w:marBottom w:val="0"/>
          <w:divBdr>
            <w:top w:val="none" w:sz="0" w:space="0" w:color="auto"/>
            <w:left w:val="none" w:sz="0" w:space="0" w:color="auto"/>
            <w:bottom w:val="none" w:sz="0" w:space="0" w:color="auto"/>
            <w:right w:val="none" w:sz="0" w:space="0" w:color="auto"/>
          </w:divBdr>
          <w:divsChild>
            <w:div w:id="3598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5396">
      <w:bodyDiv w:val="1"/>
      <w:marLeft w:val="0"/>
      <w:marRight w:val="0"/>
      <w:marTop w:val="0"/>
      <w:marBottom w:val="0"/>
      <w:divBdr>
        <w:top w:val="none" w:sz="0" w:space="0" w:color="auto"/>
        <w:left w:val="none" w:sz="0" w:space="0" w:color="auto"/>
        <w:bottom w:val="none" w:sz="0" w:space="0" w:color="auto"/>
        <w:right w:val="none" w:sz="0" w:space="0" w:color="auto"/>
      </w:divBdr>
    </w:div>
    <w:div w:id="2119056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apo.gob.mx/work/models/CONAPO/intensidad_migratoria/pdf/Migracion_Mex_EU.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new/fileadmin/MULTIMEDIA/FIELD/Santiago/pdf/APUNTE04-ESP.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ewhispanic.org/2015/09/15/hispanics-of-mexican-origin-in-the-united-states-2013/" TargetMode="External"/><Relationship Id="rId4" Type="http://schemas.openxmlformats.org/officeDocument/2006/relationships/settings" Target="settings.xml"/><Relationship Id="rId9" Type="http://schemas.openxmlformats.org/officeDocument/2006/relationships/hyperlink" Target="http://www.beta.inegi.org.mx/conCOtenidos/proyectos/enchogares/especiales/intercensal/2015/doc/eic_2015_presentacion.pd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8i15.1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4F133-DDFF-40E3-AE97-1D27863E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22</Pages>
  <Words>6146</Words>
  <Characters>33803</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ceiba</dc:creator>
  <cp:lastModifiedBy>Naira Niktè Santillan</cp:lastModifiedBy>
  <cp:revision>11</cp:revision>
  <cp:lastPrinted>2019-04-24T16:48:00Z</cp:lastPrinted>
  <dcterms:created xsi:type="dcterms:W3CDTF">2019-04-24T19:41:00Z</dcterms:created>
  <dcterms:modified xsi:type="dcterms:W3CDTF">2019-04-26T16:06:00Z</dcterms:modified>
</cp:coreProperties>
</file>