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BA03D" w14:textId="795F279F" w:rsidR="00A3726A" w:rsidRDefault="00A3726A" w:rsidP="000F7320">
      <w:pPr>
        <w:spacing w:line="276" w:lineRule="auto"/>
        <w:jc w:val="right"/>
        <w:rPr>
          <w:rFonts w:ascii="Calibri" w:eastAsia="Times New Roman" w:hAnsi="Calibri" w:cs="Calibri"/>
          <w:b/>
          <w:bCs/>
          <w:color w:val="000000"/>
          <w:sz w:val="36"/>
          <w:szCs w:val="36"/>
          <w:lang w:eastAsia="es-MX"/>
        </w:rPr>
      </w:pPr>
      <w:r w:rsidRPr="000F7320">
        <w:rPr>
          <w:rFonts w:ascii="Calibri" w:eastAsia="Times New Roman" w:hAnsi="Calibri" w:cs="Calibri"/>
          <w:b/>
          <w:bCs/>
          <w:color w:val="000000"/>
          <w:sz w:val="36"/>
          <w:szCs w:val="36"/>
          <w:lang w:eastAsia="es-MX"/>
        </w:rPr>
        <w:t xml:space="preserve">La gestión estratégica en las </w:t>
      </w:r>
      <w:r w:rsidR="00136130" w:rsidRPr="000F7320">
        <w:rPr>
          <w:rFonts w:ascii="Calibri" w:eastAsia="Times New Roman" w:hAnsi="Calibri" w:cs="Calibri"/>
          <w:b/>
          <w:bCs/>
          <w:color w:val="000000"/>
          <w:sz w:val="36"/>
          <w:szCs w:val="36"/>
          <w:lang w:eastAsia="es-MX"/>
        </w:rPr>
        <w:t xml:space="preserve">mipymes </w:t>
      </w:r>
      <w:r w:rsidRPr="000F7320">
        <w:rPr>
          <w:rFonts w:ascii="Calibri" w:eastAsia="Times New Roman" w:hAnsi="Calibri" w:cs="Calibri"/>
          <w:b/>
          <w:bCs/>
          <w:color w:val="000000"/>
          <w:sz w:val="36"/>
          <w:szCs w:val="36"/>
          <w:lang w:eastAsia="es-MX"/>
        </w:rPr>
        <w:t xml:space="preserve">del </w:t>
      </w:r>
      <w:r w:rsidR="00136130" w:rsidRPr="000F7320">
        <w:rPr>
          <w:rFonts w:ascii="Calibri" w:eastAsia="Times New Roman" w:hAnsi="Calibri" w:cs="Calibri"/>
          <w:b/>
          <w:bCs/>
          <w:color w:val="000000"/>
          <w:sz w:val="36"/>
          <w:szCs w:val="36"/>
          <w:lang w:eastAsia="es-MX"/>
        </w:rPr>
        <w:t>e</w:t>
      </w:r>
      <w:r w:rsidRPr="000F7320">
        <w:rPr>
          <w:rFonts w:ascii="Calibri" w:eastAsia="Times New Roman" w:hAnsi="Calibri" w:cs="Calibri"/>
          <w:b/>
          <w:bCs/>
          <w:color w:val="000000"/>
          <w:sz w:val="36"/>
          <w:szCs w:val="36"/>
          <w:lang w:eastAsia="es-MX"/>
        </w:rPr>
        <w:t>stado de Yucatán</w:t>
      </w:r>
    </w:p>
    <w:p w14:paraId="527FF646" w14:textId="7844E9E4" w:rsidR="000F7320" w:rsidRPr="00927741" w:rsidRDefault="000F7320" w:rsidP="000F7320">
      <w:pPr>
        <w:spacing w:line="276" w:lineRule="auto"/>
        <w:jc w:val="right"/>
        <w:rPr>
          <w:rFonts w:ascii="Calibri" w:eastAsia="Times New Roman" w:hAnsi="Calibri" w:cs="Calibri"/>
          <w:b/>
          <w:bCs/>
          <w:i/>
          <w:color w:val="000000"/>
          <w:sz w:val="28"/>
          <w:szCs w:val="36"/>
          <w:lang w:val="fr-FR" w:eastAsia="es-MX"/>
        </w:rPr>
      </w:pPr>
      <w:r w:rsidRPr="00927741">
        <w:rPr>
          <w:rFonts w:ascii="Calibri" w:eastAsia="Times New Roman" w:hAnsi="Calibri" w:cs="Calibri"/>
          <w:b/>
          <w:bCs/>
          <w:i/>
          <w:color w:val="000000"/>
          <w:sz w:val="28"/>
          <w:szCs w:val="36"/>
          <w:lang w:val="fr-FR" w:eastAsia="es-MX"/>
        </w:rPr>
        <w:t>The strategic management in the MSMEs of the state of Yucatán</w:t>
      </w:r>
    </w:p>
    <w:p w14:paraId="06CDCF6F" w14:textId="0BCA5BE7" w:rsidR="000F7320" w:rsidRPr="000F7320" w:rsidRDefault="000F7320" w:rsidP="000F7320">
      <w:pPr>
        <w:spacing w:line="276" w:lineRule="auto"/>
        <w:jc w:val="right"/>
        <w:rPr>
          <w:rFonts w:ascii="Calibri" w:eastAsia="Times New Roman" w:hAnsi="Calibri" w:cs="Calibri"/>
          <w:b/>
          <w:bCs/>
          <w:i/>
          <w:color w:val="000000"/>
          <w:sz w:val="28"/>
          <w:szCs w:val="36"/>
          <w:lang w:eastAsia="es-MX"/>
        </w:rPr>
      </w:pPr>
      <w:proofErr w:type="spellStart"/>
      <w:r w:rsidRPr="000F7320">
        <w:rPr>
          <w:rFonts w:ascii="Calibri" w:eastAsia="Times New Roman" w:hAnsi="Calibri" w:cs="Calibri"/>
          <w:b/>
          <w:bCs/>
          <w:i/>
          <w:color w:val="000000"/>
          <w:sz w:val="28"/>
          <w:szCs w:val="36"/>
          <w:lang w:eastAsia="es-MX"/>
        </w:rPr>
        <w:t>Gestão</w:t>
      </w:r>
      <w:proofErr w:type="spellEnd"/>
      <w:r w:rsidRPr="000F7320">
        <w:rPr>
          <w:rFonts w:ascii="Calibri" w:eastAsia="Times New Roman" w:hAnsi="Calibri" w:cs="Calibri"/>
          <w:b/>
          <w:bCs/>
          <w:i/>
          <w:color w:val="000000"/>
          <w:sz w:val="28"/>
          <w:szCs w:val="36"/>
          <w:lang w:eastAsia="es-MX"/>
        </w:rPr>
        <w:t xml:space="preserve"> estratégica </w:t>
      </w:r>
      <w:proofErr w:type="spellStart"/>
      <w:r w:rsidRPr="000F7320">
        <w:rPr>
          <w:rFonts w:ascii="Calibri" w:eastAsia="Times New Roman" w:hAnsi="Calibri" w:cs="Calibri"/>
          <w:b/>
          <w:bCs/>
          <w:i/>
          <w:color w:val="000000"/>
          <w:sz w:val="28"/>
          <w:szCs w:val="36"/>
          <w:lang w:eastAsia="es-MX"/>
        </w:rPr>
        <w:t>nas</w:t>
      </w:r>
      <w:proofErr w:type="spellEnd"/>
      <w:r w:rsidRPr="000F7320">
        <w:rPr>
          <w:rFonts w:ascii="Calibri" w:eastAsia="Times New Roman" w:hAnsi="Calibri" w:cs="Calibri"/>
          <w:b/>
          <w:bCs/>
          <w:i/>
          <w:color w:val="000000"/>
          <w:sz w:val="28"/>
          <w:szCs w:val="36"/>
          <w:lang w:eastAsia="es-MX"/>
        </w:rPr>
        <w:t xml:space="preserve"> </w:t>
      </w:r>
      <w:proofErr w:type="spellStart"/>
      <w:r w:rsidRPr="000F7320">
        <w:rPr>
          <w:rFonts w:ascii="Calibri" w:eastAsia="Times New Roman" w:hAnsi="Calibri" w:cs="Calibri"/>
          <w:b/>
          <w:bCs/>
          <w:i/>
          <w:color w:val="000000"/>
          <w:sz w:val="28"/>
          <w:szCs w:val="36"/>
          <w:lang w:eastAsia="es-MX"/>
        </w:rPr>
        <w:t>MPMEs</w:t>
      </w:r>
      <w:proofErr w:type="spellEnd"/>
      <w:r w:rsidRPr="000F7320">
        <w:rPr>
          <w:rFonts w:ascii="Calibri" w:eastAsia="Times New Roman" w:hAnsi="Calibri" w:cs="Calibri"/>
          <w:b/>
          <w:bCs/>
          <w:i/>
          <w:color w:val="000000"/>
          <w:sz w:val="28"/>
          <w:szCs w:val="36"/>
          <w:lang w:eastAsia="es-MX"/>
        </w:rPr>
        <w:t xml:space="preserve"> do estado do Yucatán</w:t>
      </w:r>
    </w:p>
    <w:p w14:paraId="6193A209" w14:textId="08B6C0D7" w:rsidR="00E0272F" w:rsidRPr="00355AD4" w:rsidRDefault="003E030C" w:rsidP="00E0272F">
      <w:pPr>
        <w:spacing w:line="276" w:lineRule="auto"/>
        <w:jc w:val="right"/>
        <w:rPr>
          <w:rFonts w:ascii="Arial" w:hAnsi="Arial" w:cs="Arial"/>
          <w:sz w:val="24"/>
          <w:szCs w:val="24"/>
        </w:rPr>
      </w:pPr>
      <w:r>
        <w:rPr>
          <w:rFonts w:ascii="Calibri" w:eastAsia="Times New Roman" w:hAnsi="Calibri" w:cs="Calibri"/>
          <w:b/>
          <w:bCs/>
          <w:sz w:val="24"/>
          <w:szCs w:val="24"/>
          <w:lang w:val="es-ES"/>
        </w:rPr>
        <w:br/>
      </w:r>
      <w:r w:rsidR="00E0272F" w:rsidRPr="00E0272F">
        <w:rPr>
          <w:rFonts w:ascii="Calibri" w:eastAsia="Times New Roman" w:hAnsi="Calibri" w:cs="Calibri"/>
          <w:b/>
          <w:bCs/>
          <w:sz w:val="24"/>
          <w:szCs w:val="24"/>
          <w:lang w:val="es-ES"/>
        </w:rPr>
        <w:t>Ruth Noemí Ojeda López</w:t>
      </w:r>
      <w:r w:rsidR="00E0272F">
        <w:rPr>
          <w:rFonts w:ascii="Arial" w:hAnsi="Arial" w:cs="Arial"/>
          <w:b/>
          <w:sz w:val="24"/>
          <w:szCs w:val="24"/>
        </w:rPr>
        <w:br/>
      </w:r>
      <w:r w:rsidR="00E0272F" w:rsidRPr="00E0272F">
        <w:rPr>
          <w:rFonts w:ascii="Times New Roman" w:eastAsia="Times New Roman" w:hAnsi="Times New Roman" w:cs="Times New Roman"/>
          <w:snapToGrid w:val="0"/>
          <w:sz w:val="24"/>
          <w:szCs w:val="24"/>
          <w:lang w:val="es-ES" w:eastAsia="es-ES"/>
        </w:rPr>
        <w:t>Universidad Autónoma de Yucatán, México</w:t>
      </w:r>
      <w:r w:rsidR="00E0272F">
        <w:rPr>
          <w:rFonts w:ascii="Times New Roman" w:eastAsia="Times New Roman" w:hAnsi="Times New Roman" w:cs="Times New Roman"/>
          <w:snapToGrid w:val="0"/>
          <w:sz w:val="24"/>
          <w:szCs w:val="24"/>
          <w:lang w:val="es-ES" w:eastAsia="es-ES"/>
        </w:rPr>
        <w:br/>
      </w:r>
      <w:r w:rsidR="00E0272F" w:rsidRPr="00E0272F">
        <w:rPr>
          <w:rFonts w:ascii="Calibri" w:eastAsia="Times New Roman" w:hAnsi="Calibri" w:cs="Calibri"/>
          <w:color w:val="FF0000"/>
          <w:spacing w:val="-2"/>
          <w:sz w:val="24"/>
          <w:szCs w:val="20"/>
          <w:lang w:val="es-ES_tradnl" w:eastAsia="es-MX"/>
        </w:rPr>
        <w:t>Ruth.ojeda@correo.uady.mx</w:t>
      </w:r>
      <w:r w:rsidR="00E0272F">
        <w:rPr>
          <w:rFonts w:ascii="Calibri" w:eastAsia="Times New Roman" w:hAnsi="Calibri" w:cs="Calibri"/>
          <w:color w:val="FF0000"/>
          <w:spacing w:val="-2"/>
          <w:sz w:val="24"/>
          <w:szCs w:val="20"/>
          <w:lang w:val="es-ES_tradnl" w:eastAsia="es-MX"/>
        </w:rPr>
        <w:br/>
      </w:r>
      <w:r w:rsidR="008703C9" w:rsidRPr="008703C9">
        <w:rPr>
          <w:rFonts w:ascii="Times New Roman" w:hAnsi="Times New Roman"/>
          <w:snapToGrid w:val="0"/>
          <w:sz w:val="24"/>
          <w:szCs w:val="24"/>
        </w:rPr>
        <w:t>https://orcid.</w:t>
      </w:r>
      <w:r w:rsidR="008703C9" w:rsidRPr="008703C9">
        <w:rPr>
          <w:rFonts w:ascii="Times New Roman" w:eastAsia="Times New Roman" w:hAnsi="Times New Roman" w:cs="Times New Roman"/>
          <w:snapToGrid w:val="0"/>
          <w:sz w:val="24"/>
          <w:szCs w:val="24"/>
          <w:lang w:val="es-ES" w:eastAsia="es-ES"/>
        </w:rPr>
        <w:t>org/</w:t>
      </w:r>
      <w:r w:rsidR="00E0272F" w:rsidRPr="008703C9">
        <w:rPr>
          <w:rFonts w:ascii="Times New Roman" w:eastAsia="Times New Roman" w:hAnsi="Times New Roman" w:cs="Times New Roman"/>
          <w:snapToGrid w:val="0"/>
          <w:sz w:val="24"/>
          <w:szCs w:val="24"/>
          <w:lang w:val="es-ES" w:eastAsia="es-ES"/>
        </w:rPr>
        <w:t>0000-0002-7137-120X</w:t>
      </w:r>
    </w:p>
    <w:p w14:paraId="34B6D097" w14:textId="52CA3BA6" w:rsidR="00E0272F" w:rsidRPr="00355AD4" w:rsidRDefault="00E0272F" w:rsidP="00E0272F">
      <w:pPr>
        <w:spacing w:line="276" w:lineRule="auto"/>
        <w:jc w:val="right"/>
        <w:rPr>
          <w:rFonts w:ascii="Arial" w:hAnsi="Arial" w:cs="Arial"/>
          <w:sz w:val="24"/>
          <w:szCs w:val="24"/>
        </w:rPr>
      </w:pPr>
      <w:r w:rsidRPr="00E0272F">
        <w:rPr>
          <w:rFonts w:ascii="Calibri" w:eastAsia="Times New Roman" w:hAnsi="Calibri" w:cs="Calibri"/>
          <w:b/>
          <w:bCs/>
          <w:sz w:val="24"/>
          <w:szCs w:val="24"/>
          <w:lang w:val="es-ES"/>
        </w:rPr>
        <w:t xml:space="preserve">Jennifer </w:t>
      </w:r>
      <w:proofErr w:type="spellStart"/>
      <w:r w:rsidRPr="00E0272F">
        <w:rPr>
          <w:rFonts w:ascii="Calibri" w:eastAsia="Times New Roman" w:hAnsi="Calibri" w:cs="Calibri"/>
          <w:b/>
          <w:bCs/>
          <w:sz w:val="24"/>
          <w:szCs w:val="24"/>
          <w:lang w:val="es-ES"/>
        </w:rPr>
        <w:t>Mul</w:t>
      </w:r>
      <w:proofErr w:type="spellEnd"/>
      <w:r w:rsidRPr="00E0272F">
        <w:rPr>
          <w:rFonts w:ascii="Calibri" w:eastAsia="Times New Roman" w:hAnsi="Calibri" w:cs="Calibri"/>
          <w:b/>
          <w:bCs/>
          <w:sz w:val="24"/>
          <w:szCs w:val="24"/>
          <w:lang w:val="es-ES"/>
        </w:rPr>
        <w:t xml:space="preserve"> Encalada</w:t>
      </w:r>
      <w:r>
        <w:rPr>
          <w:rFonts w:ascii="Arial" w:hAnsi="Arial" w:cs="Arial"/>
          <w:b/>
          <w:sz w:val="24"/>
          <w:szCs w:val="24"/>
        </w:rPr>
        <w:br/>
      </w:r>
      <w:r w:rsidRPr="00E0272F">
        <w:rPr>
          <w:rFonts w:ascii="Times New Roman" w:eastAsia="Times New Roman" w:hAnsi="Times New Roman" w:cs="Times New Roman"/>
          <w:snapToGrid w:val="0"/>
          <w:sz w:val="24"/>
          <w:szCs w:val="24"/>
          <w:lang w:val="es-ES" w:eastAsia="es-ES"/>
        </w:rPr>
        <w:t>Universidad Autónoma de Yucatán, México</w:t>
      </w:r>
      <w:r>
        <w:rPr>
          <w:rFonts w:ascii="Times New Roman" w:eastAsia="Times New Roman" w:hAnsi="Times New Roman" w:cs="Times New Roman"/>
          <w:snapToGrid w:val="0"/>
          <w:sz w:val="24"/>
          <w:szCs w:val="24"/>
          <w:lang w:val="es-ES" w:eastAsia="es-ES"/>
        </w:rPr>
        <w:br/>
      </w:r>
      <w:r w:rsidRPr="00E0272F">
        <w:rPr>
          <w:rFonts w:ascii="Calibri" w:eastAsia="Times New Roman" w:hAnsi="Calibri" w:cs="Calibri"/>
          <w:color w:val="FF0000"/>
          <w:spacing w:val="-2"/>
          <w:sz w:val="24"/>
          <w:szCs w:val="20"/>
          <w:lang w:val="es-ES_tradnl" w:eastAsia="es-MX"/>
        </w:rPr>
        <w:t>jeni.mul@correo.uady.mx</w:t>
      </w:r>
      <w:r>
        <w:rPr>
          <w:rFonts w:ascii="Calibri" w:eastAsia="Times New Roman" w:hAnsi="Calibri" w:cs="Calibri"/>
          <w:color w:val="FF0000"/>
          <w:spacing w:val="-2"/>
          <w:sz w:val="24"/>
          <w:szCs w:val="20"/>
          <w:lang w:val="es-ES_tradnl" w:eastAsia="es-MX"/>
        </w:rPr>
        <w:br/>
      </w:r>
      <w:r w:rsidR="008703C9" w:rsidRPr="008703C9">
        <w:rPr>
          <w:rFonts w:ascii="Times New Roman" w:hAnsi="Times New Roman"/>
          <w:snapToGrid w:val="0"/>
          <w:sz w:val="24"/>
          <w:szCs w:val="24"/>
        </w:rPr>
        <w:t>https://orcid.</w:t>
      </w:r>
      <w:proofErr w:type="spellStart"/>
      <w:r w:rsidR="008703C9" w:rsidRPr="008703C9">
        <w:rPr>
          <w:rFonts w:ascii="Times New Roman" w:eastAsia="Times New Roman" w:hAnsi="Times New Roman" w:cs="Times New Roman"/>
          <w:snapToGrid w:val="0"/>
          <w:sz w:val="24"/>
          <w:szCs w:val="24"/>
          <w:lang w:val="es-ES" w:eastAsia="es-ES"/>
        </w:rPr>
        <w:t>org</w:t>
      </w:r>
      <w:proofErr w:type="spellEnd"/>
      <w:r w:rsidR="008703C9" w:rsidRPr="008703C9">
        <w:rPr>
          <w:rFonts w:ascii="Times New Roman" w:eastAsia="Times New Roman" w:hAnsi="Times New Roman" w:cs="Times New Roman"/>
          <w:snapToGrid w:val="0"/>
          <w:sz w:val="24"/>
          <w:szCs w:val="24"/>
          <w:lang w:val="es-ES" w:eastAsia="es-ES"/>
        </w:rPr>
        <w:t>/</w:t>
      </w:r>
      <w:r w:rsidRPr="008703C9">
        <w:rPr>
          <w:rFonts w:ascii="Times New Roman" w:eastAsia="Times New Roman" w:hAnsi="Times New Roman" w:cs="Times New Roman"/>
          <w:snapToGrid w:val="0"/>
          <w:sz w:val="24"/>
          <w:szCs w:val="24"/>
          <w:lang w:val="es-ES" w:eastAsia="es-ES"/>
        </w:rPr>
        <w:t>0000-0003-0034-8165</w:t>
      </w:r>
    </w:p>
    <w:p w14:paraId="375B672B" w14:textId="6882F687" w:rsidR="00E0272F" w:rsidRPr="00355AD4" w:rsidRDefault="00E0272F" w:rsidP="00E0272F">
      <w:pPr>
        <w:spacing w:line="276" w:lineRule="auto"/>
        <w:jc w:val="right"/>
        <w:rPr>
          <w:rFonts w:ascii="Arial" w:hAnsi="Arial" w:cs="Arial"/>
          <w:sz w:val="24"/>
          <w:szCs w:val="24"/>
        </w:rPr>
      </w:pPr>
      <w:r w:rsidRPr="00E0272F">
        <w:rPr>
          <w:rFonts w:ascii="Calibri" w:eastAsia="Times New Roman" w:hAnsi="Calibri" w:cs="Calibri"/>
          <w:b/>
          <w:bCs/>
          <w:sz w:val="24"/>
          <w:szCs w:val="24"/>
          <w:lang w:val="es-ES"/>
        </w:rPr>
        <w:t>Olivia Jiménez Diez</w:t>
      </w:r>
      <w:r w:rsidRPr="00355AD4">
        <w:rPr>
          <w:rFonts w:ascii="Arial" w:hAnsi="Arial" w:cs="Arial"/>
          <w:b/>
          <w:sz w:val="24"/>
          <w:szCs w:val="24"/>
        </w:rPr>
        <w:t xml:space="preserve"> </w:t>
      </w:r>
      <w:r>
        <w:rPr>
          <w:rFonts w:ascii="Arial" w:hAnsi="Arial" w:cs="Arial"/>
          <w:b/>
          <w:sz w:val="24"/>
          <w:szCs w:val="24"/>
        </w:rPr>
        <w:br/>
      </w:r>
      <w:r w:rsidRPr="00E0272F">
        <w:rPr>
          <w:rFonts w:ascii="Times New Roman" w:eastAsia="Times New Roman" w:hAnsi="Times New Roman" w:cs="Times New Roman"/>
          <w:snapToGrid w:val="0"/>
          <w:sz w:val="24"/>
          <w:szCs w:val="24"/>
          <w:lang w:val="es-ES" w:eastAsia="es-ES"/>
        </w:rPr>
        <w:t>Universidad Autónoma de Yucatán, México</w:t>
      </w:r>
      <w:r>
        <w:rPr>
          <w:rFonts w:ascii="Times New Roman" w:eastAsia="Times New Roman" w:hAnsi="Times New Roman" w:cs="Times New Roman"/>
          <w:snapToGrid w:val="0"/>
          <w:sz w:val="24"/>
          <w:szCs w:val="24"/>
          <w:lang w:val="es-ES" w:eastAsia="es-ES"/>
        </w:rPr>
        <w:br/>
      </w:r>
      <w:r w:rsidRPr="00E0272F">
        <w:rPr>
          <w:rFonts w:ascii="Calibri" w:eastAsia="Times New Roman" w:hAnsi="Calibri" w:cs="Calibri"/>
          <w:color w:val="FF0000"/>
          <w:spacing w:val="-2"/>
          <w:sz w:val="24"/>
          <w:szCs w:val="20"/>
          <w:lang w:val="es-ES_tradnl" w:eastAsia="es-MX"/>
        </w:rPr>
        <w:t>jdiez@correo.uady.mx</w:t>
      </w:r>
      <w:r>
        <w:rPr>
          <w:rFonts w:ascii="Calibri" w:eastAsia="Times New Roman" w:hAnsi="Calibri" w:cs="Calibri"/>
          <w:color w:val="FF0000"/>
          <w:spacing w:val="-2"/>
          <w:sz w:val="24"/>
          <w:szCs w:val="20"/>
          <w:lang w:val="es-ES_tradnl" w:eastAsia="es-MX"/>
        </w:rPr>
        <w:br/>
      </w:r>
      <w:r w:rsidR="008703C9" w:rsidRPr="008703C9">
        <w:rPr>
          <w:rFonts w:ascii="Times New Roman" w:hAnsi="Times New Roman"/>
          <w:snapToGrid w:val="0"/>
          <w:sz w:val="24"/>
          <w:szCs w:val="24"/>
        </w:rPr>
        <w:t>https://</w:t>
      </w:r>
      <w:r w:rsidR="008703C9" w:rsidRPr="008703C9">
        <w:rPr>
          <w:rFonts w:ascii="Times New Roman" w:eastAsia="Times New Roman" w:hAnsi="Times New Roman" w:cs="Times New Roman"/>
          <w:snapToGrid w:val="0"/>
          <w:sz w:val="24"/>
          <w:szCs w:val="24"/>
          <w:lang w:val="es-ES" w:eastAsia="es-ES"/>
        </w:rPr>
        <w:t>orcid.org/</w:t>
      </w:r>
      <w:r w:rsidRPr="008703C9">
        <w:rPr>
          <w:rFonts w:ascii="Times New Roman" w:eastAsia="Times New Roman" w:hAnsi="Times New Roman" w:cs="Times New Roman"/>
          <w:snapToGrid w:val="0"/>
          <w:sz w:val="24"/>
          <w:szCs w:val="24"/>
          <w:lang w:val="es-ES" w:eastAsia="es-ES"/>
        </w:rPr>
        <w:t>0000-0002-4514-5241</w:t>
      </w:r>
    </w:p>
    <w:p w14:paraId="755AF525" w14:textId="77777777" w:rsidR="00E0272F" w:rsidRDefault="00E0272F" w:rsidP="0079622C">
      <w:pPr>
        <w:spacing w:after="100" w:afterAutospacing="1" w:line="360" w:lineRule="auto"/>
        <w:jc w:val="both"/>
        <w:rPr>
          <w:rFonts w:ascii="Times New Roman" w:hAnsi="Times New Roman" w:cs="Times New Roman"/>
          <w:b/>
          <w:sz w:val="24"/>
          <w:szCs w:val="24"/>
        </w:rPr>
      </w:pPr>
    </w:p>
    <w:p w14:paraId="0E6F02CE" w14:textId="77777777" w:rsidR="00D60871" w:rsidRPr="000F7320" w:rsidRDefault="00D60871" w:rsidP="00136130">
      <w:pPr>
        <w:pStyle w:val="Ttulo1"/>
        <w:rPr>
          <w:rFonts w:asciiTheme="minorHAnsi" w:eastAsia="Times New Roman" w:hAnsiTheme="minorHAnsi" w:cstheme="minorHAnsi"/>
          <w:bCs/>
          <w:sz w:val="28"/>
          <w:szCs w:val="24"/>
        </w:rPr>
      </w:pPr>
      <w:r w:rsidRPr="000F7320">
        <w:rPr>
          <w:rFonts w:asciiTheme="minorHAnsi" w:eastAsia="Times New Roman" w:hAnsiTheme="minorHAnsi" w:cstheme="minorHAnsi"/>
          <w:bCs/>
          <w:sz w:val="28"/>
          <w:szCs w:val="24"/>
        </w:rPr>
        <w:t>Resumen</w:t>
      </w:r>
    </w:p>
    <w:p w14:paraId="0FFFE5E8" w14:textId="5240DF35" w:rsidR="00366E7D" w:rsidRPr="00C0757E" w:rsidRDefault="00CE6FBB" w:rsidP="00F421B7">
      <w:pPr>
        <w:spacing w:after="100" w:afterAutospacing="1" w:line="360" w:lineRule="auto"/>
        <w:jc w:val="both"/>
        <w:rPr>
          <w:rFonts w:ascii="Times New Roman" w:hAnsi="Times New Roman" w:cs="Times New Roman"/>
          <w:sz w:val="24"/>
          <w:szCs w:val="24"/>
          <w:lang w:val="en-US"/>
        </w:rPr>
      </w:pPr>
      <w:r w:rsidRPr="005A7C21">
        <w:rPr>
          <w:rFonts w:ascii="Times New Roman" w:hAnsi="Times New Roman" w:cs="Times New Roman"/>
          <w:sz w:val="24"/>
          <w:szCs w:val="24"/>
        </w:rPr>
        <w:t>Las micro, pequeñas y medianas empresas (</w:t>
      </w:r>
      <w:r w:rsidR="00136130" w:rsidRPr="005A7C21">
        <w:rPr>
          <w:rFonts w:ascii="Times New Roman" w:hAnsi="Times New Roman" w:cs="Times New Roman"/>
          <w:sz w:val="24"/>
          <w:szCs w:val="24"/>
        </w:rPr>
        <w:t>mipymes</w:t>
      </w:r>
      <w:r w:rsidRPr="005A7C21">
        <w:rPr>
          <w:rFonts w:ascii="Times New Roman" w:hAnsi="Times New Roman" w:cs="Times New Roman"/>
          <w:sz w:val="24"/>
          <w:szCs w:val="24"/>
        </w:rPr>
        <w:t>) en México contribuyen de manera significativa a la economía nacional a pesar de las diversas problemáticas que enfrentan</w:t>
      </w:r>
      <w:r w:rsidR="00B26C49">
        <w:rPr>
          <w:rFonts w:ascii="Times New Roman" w:hAnsi="Times New Roman" w:cs="Times New Roman"/>
          <w:sz w:val="24"/>
          <w:szCs w:val="24"/>
        </w:rPr>
        <w:t xml:space="preserve"> en la actualidad</w:t>
      </w:r>
      <w:r w:rsidR="00136130">
        <w:rPr>
          <w:rFonts w:ascii="Times New Roman" w:hAnsi="Times New Roman" w:cs="Times New Roman"/>
          <w:sz w:val="24"/>
          <w:szCs w:val="24"/>
        </w:rPr>
        <w:t xml:space="preserve">, entre las que destacan </w:t>
      </w:r>
      <w:r w:rsidRPr="005A7C21">
        <w:rPr>
          <w:rFonts w:ascii="Times New Roman" w:hAnsi="Times New Roman" w:cs="Times New Roman"/>
          <w:sz w:val="24"/>
          <w:szCs w:val="24"/>
        </w:rPr>
        <w:t>la falta de planeación y estrategia. Por ello</w:t>
      </w:r>
      <w:r w:rsidR="00136130">
        <w:rPr>
          <w:rFonts w:ascii="Times New Roman" w:hAnsi="Times New Roman" w:cs="Times New Roman"/>
          <w:sz w:val="24"/>
          <w:szCs w:val="24"/>
        </w:rPr>
        <w:t>,</w:t>
      </w:r>
      <w:r w:rsidRPr="005A7C21">
        <w:rPr>
          <w:rFonts w:ascii="Times New Roman" w:hAnsi="Times New Roman" w:cs="Times New Roman"/>
          <w:sz w:val="24"/>
          <w:szCs w:val="24"/>
        </w:rPr>
        <w:t xml:space="preserve"> el </w:t>
      </w:r>
      <w:r w:rsidR="00136130">
        <w:rPr>
          <w:rFonts w:ascii="Times New Roman" w:hAnsi="Times New Roman" w:cs="Times New Roman"/>
          <w:sz w:val="24"/>
          <w:szCs w:val="24"/>
        </w:rPr>
        <w:t xml:space="preserve">objetivo del presente </w:t>
      </w:r>
      <w:r w:rsidRPr="005A7C21">
        <w:rPr>
          <w:rFonts w:ascii="Times New Roman" w:hAnsi="Times New Roman" w:cs="Times New Roman"/>
          <w:sz w:val="24"/>
          <w:szCs w:val="24"/>
        </w:rPr>
        <w:t xml:space="preserve">trabajo </w:t>
      </w:r>
      <w:r w:rsidR="00136130">
        <w:rPr>
          <w:rFonts w:ascii="Times New Roman" w:hAnsi="Times New Roman" w:cs="Times New Roman"/>
          <w:sz w:val="24"/>
          <w:szCs w:val="24"/>
        </w:rPr>
        <w:t xml:space="preserve">es </w:t>
      </w:r>
      <w:r w:rsidRPr="005A7C21">
        <w:rPr>
          <w:rFonts w:ascii="Times New Roman" w:hAnsi="Times New Roman" w:cs="Times New Roman"/>
          <w:sz w:val="24"/>
          <w:szCs w:val="24"/>
        </w:rPr>
        <w:t>analizar la manera en que llevan a c</w:t>
      </w:r>
      <w:r w:rsidR="00F55839">
        <w:rPr>
          <w:rFonts w:ascii="Times New Roman" w:hAnsi="Times New Roman" w:cs="Times New Roman"/>
          <w:sz w:val="24"/>
          <w:szCs w:val="24"/>
        </w:rPr>
        <w:t xml:space="preserve">abo la gestión estratégica las </w:t>
      </w:r>
      <w:r w:rsidR="00136130">
        <w:rPr>
          <w:rFonts w:ascii="Times New Roman" w:hAnsi="Times New Roman" w:cs="Times New Roman"/>
          <w:sz w:val="24"/>
          <w:szCs w:val="24"/>
        </w:rPr>
        <w:t>m</w:t>
      </w:r>
      <w:r w:rsidR="00136130" w:rsidRPr="005A7C21">
        <w:rPr>
          <w:rFonts w:ascii="Times New Roman" w:hAnsi="Times New Roman" w:cs="Times New Roman"/>
          <w:sz w:val="24"/>
          <w:szCs w:val="24"/>
        </w:rPr>
        <w:t xml:space="preserve">ipymes </w:t>
      </w:r>
      <w:r w:rsidRPr="005A7C21">
        <w:rPr>
          <w:rFonts w:ascii="Times New Roman" w:hAnsi="Times New Roman" w:cs="Times New Roman"/>
          <w:sz w:val="24"/>
          <w:szCs w:val="24"/>
        </w:rPr>
        <w:t xml:space="preserve">del </w:t>
      </w:r>
      <w:r w:rsidR="00136130">
        <w:rPr>
          <w:rFonts w:ascii="Times New Roman" w:hAnsi="Times New Roman" w:cs="Times New Roman"/>
          <w:sz w:val="24"/>
          <w:szCs w:val="24"/>
        </w:rPr>
        <w:t>e</w:t>
      </w:r>
      <w:r w:rsidR="00A4354D">
        <w:rPr>
          <w:rFonts w:ascii="Times New Roman" w:hAnsi="Times New Roman" w:cs="Times New Roman"/>
          <w:sz w:val="24"/>
          <w:szCs w:val="24"/>
        </w:rPr>
        <w:t>stado</w:t>
      </w:r>
      <w:r w:rsidRPr="005A7C21">
        <w:rPr>
          <w:rFonts w:ascii="Times New Roman" w:hAnsi="Times New Roman" w:cs="Times New Roman"/>
          <w:sz w:val="24"/>
          <w:szCs w:val="24"/>
        </w:rPr>
        <w:t xml:space="preserve"> de Yucatán</w:t>
      </w:r>
      <w:r w:rsidR="004B0256" w:rsidRPr="005A7C21">
        <w:rPr>
          <w:rFonts w:ascii="Times New Roman" w:hAnsi="Times New Roman" w:cs="Times New Roman"/>
          <w:sz w:val="24"/>
          <w:szCs w:val="24"/>
        </w:rPr>
        <w:t xml:space="preserve">. </w:t>
      </w:r>
      <w:r w:rsidR="00136130">
        <w:rPr>
          <w:rFonts w:ascii="Times New Roman" w:hAnsi="Times New Roman" w:cs="Times New Roman"/>
          <w:sz w:val="24"/>
          <w:szCs w:val="24"/>
        </w:rPr>
        <w:t>En este sentido, s</w:t>
      </w:r>
      <w:r w:rsidR="003450E2" w:rsidRPr="003450E2">
        <w:rPr>
          <w:rFonts w:ascii="Times New Roman" w:hAnsi="Times New Roman" w:cs="Times New Roman"/>
          <w:sz w:val="24"/>
          <w:szCs w:val="24"/>
        </w:rPr>
        <w:t>e realizó</w:t>
      </w:r>
      <w:r w:rsidR="004B0256" w:rsidRPr="005A7C21">
        <w:rPr>
          <w:rFonts w:ascii="Times New Roman" w:hAnsi="Times New Roman" w:cs="Times New Roman"/>
          <w:sz w:val="24"/>
          <w:szCs w:val="24"/>
        </w:rPr>
        <w:t xml:space="preserve"> un estudio cuantitativo, descriptivo y correlacional. Para la obtención de la información se aplicó</w:t>
      </w:r>
      <w:r w:rsidR="00B26C49">
        <w:rPr>
          <w:rFonts w:ascii="Times New Roman" w:hAnsi="Times New Roman" w:cs="Times New Roman"/>
          <w:sz w:val="24"/>
          <w:szCs w:val="24"/>
        </w:rPr>
        <w:t xml:space="preserve"> de manera personal</w:t>
      </w:r>
      <w:r w:rsidR="004B0256" w:rsidRPr="005A7C21">
        <w:rPr>
          <w:rFonts w:ascii="Times New Roman" w:hAnsi="Times New Roman" w:cs="Times New Roman"/>
          <w:sz w:val="24"/>
          <w:szCs w:val="24"/>
        </w:rPr>
        <w:t xml:space="preserve"> una encuest</w:t>
      </w:r>
      <w:r w:rsidR="00136130">
        <w:rPr>
          <w:rFonts w:ascii="Times New Roman" w:hAnsi="Times New Roman" w:cs="Times New Roman"/>
          <w:sz w:val="24"/>
          <w:szCs w:val="24"/>
        </w:rPr>
        <w:t>a a una muestra de 390 empresas;</w:t>
      </w:r>
      <w:r w:rsidR="00B26C49">
        <w:rPr>
          <w:rFonts w:ascii="Times New Roman" w:hAnsi="Times New Roman" w:cs="Times New Roman"/>
          <w:sz w:val="24"/>
          <w:szCs w:val="24"/>
        </w:rPr>
        <w:t xml:space="preserve"> </w:t>
      </w:r>
      <w:r w:rsidR="004B0256" w:rsidRPr="005A7C21">
        <w:rPr>
          <w:rFonts w:ascii="Times New Roman" w:hAnsi="Times New Roman" w:cs="Times New Roman"/>
          <w:sz w:val="24"/>
          <w:szCs w:val="24"/>
        </w:rPr>
        <w:t xml:space="preserve">el procesamiento de la información se hizo con el </w:t>
      </w:r>
      <w:r w:rsidR="004B0256" w:rsidRPr="00136130">
        <w:rPr>
          <w:rFonts w:ascii="Times New Roman" w:hAnsi="Times New Roman" w:cs="Times New Roman"/>
          <w:i/>
          <w:sz w:val="24"/>
          <w:szCs w:val="24"/>
        </w:rPr>
        <w:t>software</w:t>
      </w:r>
      <w:r w:rsidR="004B0256" w:rsidRPr="005A7C21">
        <w:rPr>
          <w:rFonts w:ascii="Times New Roman" w:hAnsi="Times New Roman" w:cs="Times New Roman"/>
          <w:sz w:val="24"/>
          <w:szCs w:val="24"/>
        </w:rPr>
        <w:t xml:space="preserve"> </w:t>
      </w:r>
      <w:proofErr w:type="spellStart"/>
      <w:r w:rsidR="004B0256" w:rsidRPr="00136130">
        <w:rPr>
          <w:rFonts w:ascii="Times New Roman" w:hAnsi="Times New Roman" w:cs="Times New Roman"/>
          <w:color w:val="222222"/>
          <w:sz w:val="24"/>
          <w:szCs w:val="24"/>
          <w:shd w:val="clear" w:color="auto" w:fill="FFFFFF"/>
        </w:rPr>
        <w:t>Statistical</w:t>
      </w:r>
      <w:proofErr w:type="spellEnd"/>
      <w:r w:rsidR="004B0256" w:rsidRPr="00136130">
        <w:rPr>
          <w:rFonts w:ascii="Times New Roman" w:hAnsi="Times New Roman" w:cs="Times New Roman"/>
          <w:color w:val="222222"/>
          <w:sz w:val="24"/>
          <w:szCs w:val="24"/>
          <w:shd w:val="clear" w:color="auto" w:fill="FFFFFF"/>
        </w:rPr>
        <w:t xml:space="preserve"> </w:t>
      </w:r>
      <w:proofErr w:type="spellStart"/>
      <w:r w:rsidR="004B0256" w:rsidRPr="00136130">
        <w:rPr>
          <w:rFonts w:ascii="Times New Roman" w:hAnsi="Times New Roman" w:cs="Times New Roman"/>
          <w:color w:val="222222"/>
          <w:sz w:val="24"/>
          <w:szCs w:val="24"/>
          <w:shd w:val="clear" w:color="auto" w:fill="FFFFFF"/>
        </w:rPr>
        <w:t>Package</w:t>
      </w:r>
      <w:proofErr w:type="spellEnd"/>
      <w:r w:rsidR="004B0256" w:rsidRPr="00136130">
        <w:rPr>
          <w:rFonts w:ascii="Times New Roman" w:hAnsi="Times New Roman" w:cs="Times New Roman"/>
          <w:color w:val="222222"/>
          <w:sz w:val="24"/>
          <w:szCs w:val="24"/>
          <w:shd w:val="clear" w:color="auto" w:fill="FFFFFF"/>
        </w:rPr>
        <w:t xml:space="preserve"> </w:t>
      </w:r>
      <w:proofErr w:type="spellStart"/>
      <w:r w:rsidR="004B0256" w:rsidRPr="00136130">
        <w:rPr>
          <w:rFonts w:ascii="Times New Roman" w:hAnsi="Times New Roman" w:cs="Times New Roman"/>
          <w:color w:val="222222"/>
          <w:sz w:val="24"/>
          <w:szCs w:val="24"/>
          <w:shd w:val="clear" w:color="auto" w:fill="FFFFFF"/>
        </w:rPr>
        <w:t>for</w:t>
      </w:r>
      <w:proofErr w:type="spellEnd"/>
      <w:r w:rsidR="004B0256" w:rsidRPr="00136130">
        <w:rPr>
          <w:rFonts w:ascii="Times New Roman" w:hAnsi="Times New Roman" w:cs="Times New Roman"/>
          <w:color w:val="222222"/>
          <w:sz w:val="24"/>
          <w:szCs w:val="24"/>
          <w:shd w:val="clear" w:color="auto" w:fill="FFFFFF"/>
        </w:rPr>
        <w:t xml:space="preserve"> </w:t>
      </w:r>
      <w:proofErr w:type="spellStart"/>
      <w:r w:rsidR="004B0256" w:rsidRPr="00136130">
        <w:rPr>
          <w:rFonts w:ascii="Times New Roman" w:hAnsi="Times New Roman" w:cs="Times New Roman"/>
          <w:color w:val="222222"/>
          <w:sz w:val="24"/>
          <w:szCs w:val="24"/>
          <w:shd w:val="clear" w:color="auto" w:fill="FFFFFF"/>
        </w:rPr>
        <w:t>the</w:t>
      </w:r>
      <w:proofErr w:type="spellEnd"/>
      <w:r w:rsidR="004B0256" w:rsidRPr="00136130">
        <w:rPr>
          <w:rFonts w:ascii="Times New Roman" w:hAnsi="Times New Roman" w:cs="Times New Roman"/>
          <w:color w:val="222222"/>
          <w:sz w:val="24"/>
          <w:szCs w:val="24"/>
          <w:shd w:val="clear" w:color="auto" w:fill="FFFFFF"/>
        </w:rPr>
        <w:t xml:space="preserve"> Social </w:t>
      </w:r>
      <w:proofErr w:type="spellStart"/>
      <w:r w:rsidR="004B0256" w:rsidRPr="00136130">
        <w:rPr>
          <w:rFonts w:ascii="Times New Roman" w:hAnsi="Times New Roman" w:cs="Times New Roman"/>
          <w:color w:val="222222"/>
          <w:sz w:val="24"/>
          <w:szCs w:val="24"/>
          <w:shd w:val="clear" w:color="auto" w:fill="FFFFFF"/>
        </w:rPr>
        <w:t>Sciences</w:t>
      </w:r>
      <w:proofErr w:type="spellEnd"/>
      <w:r w:rsidR="004B0256" w:rsidRPr="005A7C21">
        <w:rPr>
          <w:rFonts w:ascii="Times New Roman" w:hAnsi="Times New Roman" w:cs="Times New Roman"/>
          <w:i/>
          <w:color w:val="222222"/>
          <w:sz w:val="24"/>
          <w:szCs w:val="24"/>
          <w:shd w:val="clear" w:color="auto" w:fill="FFFFFF"/>
        </w:rPr>
        <w:t xml:space="preserve">. </w:t>
      </w:r>
      <w:r w:rsidR="004B0256" w:rsidRPr="005A7C21">
        <w:rPr>
          <w:rFonts w:ascii="Times New Roman" w:hAnsi="Times New Roman" w:cs="Times New Roman"/>
          <w:sz w:val="24"/>
          <w:szCs w:val="24"/>
        </w:rPr>
        <w:t xml:space="preserve">Los resultados </w:t>
      </w:r>
      <w:r w:rsidR="00136130">
        <w:rPr>
          <w:rFonts w:ascii="Times New Roman" w:hAnsi="Times New Roman" w:cs="Times New Roman"/>
          <w:sz w:val="24"/>
          <w:szCs w:val="24"/>
        </w:rPr>
        <w:t>demuestran</w:t>
      </w:r>
      <w:r w:rsidR="004B0256" w:rsidRPr="005A7C21">
        <w:rPr>
          <w:rFonts w:ascii="Times New Roman" w:hAnsi="Times New Roman" w:cs="Times New Roman"/>
          <w:sz w:val="24"/>
          <w:szCs w:val="24"/>
        </w:rPr>
        <w:t xml:space="preserve"> que la mayoría de las mipymes estudiadas no cuentan con una estrategia de negocios formal y conocida por las personas que deben ejecutarla.</w:t>
      </w:r>
      <w:r w:rsidR="00F421B7">
        <w:rPr>
          <w:rFonts w:ascii="Times New Roman" w:hAnsi="Times New Roman" w:cs="Times New Roman"/>
          <w:sz w:val="24"/>
          <w:szCs w:val="24"/>
        </w:rPr>
        <w:t xml:space="preserve"> </w:t>
      </w:r>
      <w:r w:rsidR="00366E7D" w:rsidRPr="000F7320">
        <w:rPr>
          <w:rFonts w:eastAsia="Times New Roman" w:cstheme="minorHAnsi"/>
          <w:b/>
          <w:bCs/>
          <w:sz w:val="28"/>
          <w:szCs w:val="24"/>
        </w:rPr>
        <w:t>Palabras clave:</w:t>
      </w:r>
      <w:r w:rsidR="00366E7D" w:rsidRPr="00C0757E">
        <w:rPr>
          <w:rFonts w:ascii="Times New Roman" w:hAnsi="Times New Roman" w:cs="Times New Roman"/>
          <w:b/>
          <w:sz w:val="24"/>
          <w:szCs w:val="24"/>
          <w:lang w:val="en-US"/>
        </w:rPr>
        <w:t xml:space="preserve"> </w:t>
      </w:r>
      <w:proofErr w:type="spellStart"/>
      <w:r w:rsidR="00136130" w:rsidRPr="00C0757E">
        <w:rPr>
          <w:rFonts w:ascii="Times New Roman" w:hAnsi="Times New Roman" w:cs="Times New Roman"/>
          <w:sz w:val="24"/>
          <w:szCs w:val="24"/>
          <w:lang w:val="en-US"/>
        </w:rPr>
        <w:t>estrategia</w:t>
      </w:r>
      <w:proofErr w:type="spellEnd"/>
      <w:r w:rsidR="00136130" w:rsidRPr="00C0757E">
        <w:rPr>
          <w:rFonts w:ascii="Times New Roman" w:hAnsi="Times New Roman" w:cs="Times New Roman"/>
          <w:sz w:val="24"/>
          <w:szCs w:val="24"/>
          <w:lang w:val="en-US"/>
        </w:rPr>
        <w:t xml:space="preserve">, </w:t>
      </w:r>
      <w:proofErr w:type="spellStart"/>
      <w:r w:rsidR="00136130" w:rsidRPr="00C0757E">
        <w:rPr>
          <w:rFonts w:ascii="Times New Roman" w:hAnsi="Times New Roman" w:cs="Times New Roman"/>
          <w:sz w:val="24"/>
          <w:szCs w:val="24"/>
          <w:lang w:val="en-US"/>
        </w:rPr>
        <w:t>gestión</w:t>
      </w:r>
      <w:proofErr w:type="spellEnd"/>
      <w:r w:rsidR="00136130" w:rsidRPr="00C0757E">
        <w:rPr>
          <w:rFonts w:ascii="Times New Roman" w:hAnsi="Times New Roman" w:cs="Times New Roman"/>
          <w:sz w:val="24"/>
          <w:szCs w:val="24"/>
          <w:lang w:val="en-US"/>
        </w:rPr>
        <w:t xml:space="preserve">, </w:t>
      </w:r>
      <w:proofErr w:type="spellStart"/>
      <w:r w:rsidR="00136130" w:rsidRPr="00C0757E">
        <w:rPr>
          <w:rFonts w:ascii="Times New Roman" w:hAnsi="Times New Roman" w:cs="Times New Roman"/>
          <w:sz w:val="24"/>
          <w:szCs w:val="24"/>
          <w:lang w:val="en-US"/>
        </w:rPr>
        <w:t>mipymes</w:t>
      </w:r>
      <w:proofErr w:type="spellEnd"/>
      <w:r w:rsidR="00136130" w:rsidRPr="00C0757E">
        <w:rPr>
          <w:rFonts w:ascii="Times New Roman" w:hAnsi="Times New Roman" w:cs="Times New Roman"/>
          <w:sz w:val="24"/>
          <w:szCs w:val="24"/>
          <w:lang w:val="en-US"/>
        </w:rPr>
        <w:t>,</w:t>
      </w:r>
      <w:r w:rsidR="00366E7D" w:rsidRPr="00C0757E">
        <w:rPr>
          <w:rFonts w:ascii="Times New Roman" w:hAnsi="Times New Roman" w:cs="Times New Roman"/>
          <w:sz w:val="24"/>
          <w:szCs w:val="24"/>
          <w:lang w:val="en-US"/>
        </w:rPr>
        <w:t xml:space="preserve"> </w:t>
      </w:r>
      <w:proofErr w:type="spellStart"/>
      <w:r w:rsidR="00366E7D" w:rsidRPr="00C0757E">
        <w:rPr>
          <w:rFonts w:ascii="Times New Roman" w:hAnsi="Times New Roman" w:cs="Times New Roman"/>
          <w:sz w:val="24"/>
          <w:szCs w:val="24"/>
          <w:lang w:val="en-US"/>
        </w:rPr>
        <w:t>planeación</w:t>
      </w:r>
      <w:proofErr w:type="spellEnd"/>
      <w:r w:rsidR="00366E7D" w:rsidRPr="00C0757E">
        <w:rPr>
          <w:rFonts w:ascii="Times New Roman" w:hAnsi="Times New Roman" w:cs="Times New Roman"/>
          <w:sz w:val="24"/>
          <w:szCs w:val="24"/>
          <w:lang w:val="en-US"/>
        </w:rPr>
        <w:t>.</w:t>
      </w:r>
    </w:p>
    <w:p w14:paraId="40A8B2AA" w14:textId="77777777" w:rsidR="00F421B7" w:rsidRPr="000F7320" w:rsidRDefault="00F421B7" w:rsidP="00136130">
      <w:pPr>
        <w:pStyle w:val="Ttulo1"/>
        <w:rPr>
          <w:rFonts w:asciiTheme="minorHAnsi" w:eastAsia="Times New Roman" w:hAnsiTheme="minorHAnsi" w:cstheme="minorHAnsi"/>
          <w:bCs/>
          <w:sz w:val="28"/>
          <w:szCs w:val="24"/>
        </w:rPr>
      </w:pPr>
      <w:proofErr w:type="spellStart"/>
      <w:r w:rsidRPr="000F7320">
        <w:rPr>
          <w:rFonts w:asciiTheme="minorHAnsi" w:eastAsia="Times New Roman" w:hAnsiTheme="minorHAnsi" w:cstheme="minorHAnsi"/>
          <w:bCs/>
          <w:sz w:val="28"/>
          <w:szCs w:val="24"/>
        </w:rPr>
        <w:lastRenderedPageBreak/>
        <w:t>Abstract</w:t>
      </w:r>
      <w:proofErr w:type="spellEnd"/>
    </w:p>
    <w:p w14:paraId="352E3884" w14:textId="0352D75D" w:rsidR="00F421B7" w:rsidRDefault="00F421B7" w:rsidP="00F421B7">
      <w:pPr>
        <w:spacing w:after="100" w:afterAutospacing="1" w:line="360" w:lineRule="auto"/>
        <w:jc w:val="both"/>
        <w:rPr>
          <w:rFonts w:ascii="Times New Roman" w:hAnsi="Times New Roman" w:cs="Times New Roman"/>
          <w:color w:val="212121"/>
          <w:sz w:val="24"/>
          <w:szCs w:val="24"/>
          <w:lang w:val="en"/>
        </w:rPr>
      </w:pPr>
      <w:r w:rsidRPr="00F421B7">
        <w:rPr>
          <w:rFonts w:ascii="Times New Roman" w:hAnsi="Times New Roman" w:cs="Times New Roman"/>
          <w:color w:val="212121"/>
          <w:sz w:val="24"/>
          <w:szCs w:val="24"/>
          <w:lang w:val="en"/>
        </w:rPr>
        <w:t>The micro, small and medium enterprises (MSMEs) in Mexico contribute significantly to the national economy despite the various problems they face. One of these problems is related to the lack of planning and strategy. Therefore, the objective of the work presented was to analyze the way in which strategic management is carried out by the MSMEs of the state of Yucatán. A quantitative, descriptive and correlational study was carried out. To obtain the information, a survey was applied to a sample of 390 companies in a personal way, the processing of the information was done with the Statistical Package for the Social Sciences software. The results showed that most MSMEs studied do not have a formal business strategy and are known by the people who must execute it. Their planning is not based on an internal and external knowledge in which they develop. A favorable aspect is the involvement of its personnel in the achievement of the objectives.</w:t>
      </w:r>
      <w:r>
        <w:rPr>
          <w:rFonts w:ascii="Times New Roman" w:hAnsi="Times New Roman" w:cs="Times New Roman"/>
          <w:color w:val="212121"/>
          <w:sz w:val="24"/>
          <w:szCs w:val="24"/>
          <w:lang w:val="en"/>
        </w:rPr>
        <w:t xml:space="preserve"> </w:t>
      </w:r>
    </w:p>
    <w:p w14:paraId="713299FB" w14:textId="2AB38E17" w:rsidR="00F421B7" w:rsidRDefault="00366E7D" w:rsidP="0079622C">
      <w:pPr>
        <w:spacing w:after="100" w:afterAutospacing="1" w:line="360" w:lineRule="auto"/>
        <w:jc w:val="both"/>
        <w:rPr>
          <w:rFonts w:ascii="Times New Roman" w:hAnsi="Times New Roman" w:cs="Times New Roman"/>
          <w:color w:val="212121"/>
          <w:sz w:val="24"/>
          <w:szCs w:val="24"/>
          <w:lang w:val="en"/>
        </w:rPr>
      </w:pPr>
      <w:r w:rsidRPr="00927741">
        <w:rPr>
          <w:rFonts w:eastAsia="Times New Roman" w:cstheme="minorHAnsi"/>
          <w:b/>
          <w:bCs/>
          <w:sz w:val="28"/>
          <w:szCs w:val="24"/>
          <w:lang w:val="fr-FR"/>
        </w:rPr>
        <w:t>Keywords:</w:t>
      </w:r>
      <w:r>
        <w:rPr>
          <w:rFonts w:ascii="Times New Roman" w:hAnsi="Times New Roman" w:cs="Times New Roman"/>
          <w:color w:val="212121"/>
          <w:sz w:val="24"/>
          <w:szCs w:val="24"/>
          <w:lang w:val="en"/>
        </w:rPr>
        <w:t xml:space="preserve"> </w:t>
      </w:r>
      <w:r w:rsidR="00136130">
        <w:rPr>
          <w:rFonts w:ascii="Times New Roman" w:hAnsi="Times New Roman" w:cs="Times New Roman"/>
          <w:color w:val="212121"/>
          <w:sz w:val="24"/>
          <w:szCs w:val="24"/>
          <w:lang w:val="en"/>
        </w:rPr>
        <w:t xml:space="preserve">strategy, management, </w:t>
      </w:r>
      <w:r>
        <w:rPr>
          <w:rFonts w:ascii="Times New Roman" w:hAnsi="Times New Roman" w:cs="Times New Roman"/>
          <w:color w:val="212121"/>
          <w:sz w:val="24"/>
          <w:szCs w:val="24"/>
          <w:lang w:val="en"/>
        </w:rPr>
        <w:t>MSMEs, planning.</w:t>
      </w:r>
    </w:p>
    <w:p w14:paraId="455EC413" w14:textId="0B27EFFC" w:rsidR="000F7320" w:rsidRPr="000F7320" w:rsidRDefault="000F7320" w:rsidP="000F7320">
      <w:pPr>
        <w:spacing w:after="0" w:line="360" w:lineRule="auto"/>
        <w:jc w:val="both"/>
        <w:rPr>
          <w:rFonts w:eastAsia="Times New Roman" w:cstheme="minorHAnsi"/>
          <w:b/>
          <w:bCs/>
          <w:sz w:val="28"/>
          <w:szCs w:val="24"/>
        </w:rPr>
      </w:pPr>
      <w:r w:rsidRPr="000F7320">
        <w:rPr>
          <w:rFonts w:eastAsia="Times New Roman" w:cstheme="minorHAnsi"/>
          <w:b/>
          <w:bCs/>
          <w:sz w:val="28"/>
          <w:szCs w:val="24"/>
        </w:rPr>
        <w:t>Resumo</w:t>
      </w:r>
    </w:p>
    <w:p w14:paraId="7E1C2F70" w14:textId="77777777" w:rsidR="000F7320" w:rsidRDefault="000F7320" w:rsidP="000F7320">
      <w:pPr>
        <w:spacing w:after="0" w:line="360" w:lineRule="auto"/>
        <w:jc w:val="both"/>
        <w:rPr>
          <w:rFonts w:ascii="Times New Roman" w:hAnsi="Times New Roman" w:cs="Times New Roman"/>
          <w:color w:val="212121"/>
          <w:sz w:val="24"/>
          <w:szCs w:val="24"/>
          <w:lang w:val="en"/>
        </w:rPr>
      </w:pPr>
      <w:r w:rsidRPr="000F7320">
        <w:rPr>
          <w:rFonts w:ascii="Times New Roman" w:hAnsi="Times New Roman" w:cs="Times New Roman"/>
          <w:color w:val="212121"/>
          <w:sz w:val="24"/>
          <w:szCs w:val="24"/>
          <w:lang w:val="en"/>
        </w:rPr>
        <w:t xml:space="preserve">As micro, </w:t>
      </w:r>
      <w:proofErr w:type="spellStart"/>
      <w:r w:rsidRPr="000F7320">
        <w:rPr>
          <w:rFonts w:ascii="Times New Roman" w:hAnsi="Times New Roman" w:cs="Times New Roman"/>
          <w:color w:val="212121"/>
          <w:sz w:val="24"/>
          <w:szCs w:val="24"/>
          <w:lang w:val="en"/>
        </w:rPr>
        <w:t>pequenas</w:t>
      </w:r>
      <w:proofErr w:type="spellEnd"/>
      <w:r w:rsidRPr="000F7320">
        <w:rPr>
          <w:rFonts w:ascii="Times New Roman" w:hAnsi="Times New Roman" w:cs="Times New Roman"/>
          <w:color w:val="212121"/>
          <w:sz w:val="24"/>
          <w:szCs w:val="24"/>
          <w:lang w:val="en"/>
        </w:rPr>
        <w:t xml:space="preserve"> e </w:t>
      </w:r>
      <w:proofErr w:type="spellStart"/>
      <w:r w:rsidRPr="000F7320">
        <w:rPr>
          <w:rFonts w:ascii="Times New Roman" w:hAnsi="Times New Roman" w:cs="Times New Roman"/>
          <w:color w:val="212121"/>
          <w:sz w:val="24"/>
          <w:szCs w:val="24"/>
          <w:lang w:val="en"/>
        </w:rPr>
        <w:t>médias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empresas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mipymes</w:t>
      </w:r>
      <w:proofErr w:type="spellEnd"/>
      <w:r w:rsidRPr="000F7320">
        <w:rPr>
          <w:rFonts w:ascii="Times New Roman" w:hAnsi="Times New Roman" w:cs="Times New Roman"/>
          <w:color w:val="212121"/>
          <w:sz w:val="24"/>
          <w:szCs w:val="24"/>
          <w:lang w:val="en"/>
        </w:rPr>
        <w:t xml:space="preserve">) no México </w:t>
      </w:r>
      <w:proofErr w:type="spellStart"/>
      <w:r w:rsidRPr="000F7320">
        <w:rPr>
          <w:rFonts w:ascii="Times New Roman" w:hAnsi="Times New Roman" w:cs="Times New Roman"/>
          <w:color w:val="212121"/>
          <w:sz w:val="24"/>
          <w:szCs w:val="24"/>
          <w:lang w:val="en"/>
        </w:rPr>
        <w:t>contribuem</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significativamente</w:t>
      </w:r>
      <w:proofErr w:type="spellEnd"/>
      <w:r w:rsidRPr="000F7320">
        <w:rPr>
          <w:rFonts w:ascii="Times New Roman" w:hAnsi="Times New Roman" w:cs="Times New Roman"/>
          <w:color w:val="212121"/>
          <w:sz w:val="24"/>
          <w:szCs w:val="24"/>
          <w:lang w:val="en"/>
        </w:rPr>
        <w:t xml:space="preserve"> para </w:t>
      </w:r>
      <w:proofErr w:type="gramStart"/>
      <w:r w:rsidRPr="000F7320">
        <w:rPr>
          <w:rFonts w:ascii="Times New Roman" w:hAnsi="Times New Roman" w:cs="Times New Roman"/>
          <w:color w:val="212121"/>
          <w:sz w:val="24"/>
          <w:szCs w:val="24"/>
          <w:lang w:val="en"/>
        </w:rPr>
        <w:t>a</w:t>
      </w:r>
      <w:proofErr w:type="gram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economia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nacional</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apesar</w:t>
      </w:r>
      <w:proofErr w:type="spellEnd"/>
      <w:r w:rsidRPr="000F7320">
        <w:rPr>
          <w:rFonts w:ascii="Times New Roman" w:hAnsi="Times New Roman" w:cs="Times New Roman"/>
          <w:color w:val="212121"/>
          <w:sz w:val="24"/>
          <w:szCs w:val="24"/>
          <w:lang w:val="en"/>
        </w:rPr>
        <w:t xml:space="preserve"> dos </w:t>
      </w:r>
      <w:proofErr w:type="spellStart"/>
      <w:r w:rsidRPr="000F7320">
        <w:rPr>
          <w:rFonts w:ascii="Times New Roman" w:hAnsi="Times New Roman" w:cs="Times New Roman"/>
          <w:color w:val="212121"/>
          <w:sz w:val="24"/>
          <w:szCs w:val="24"/>
          <w:lang w:val="en"/>
        </w:rPr>
        <w:t>vários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problemas</w:t>
      </w:r>
      <w:proofErr w:type="spellEnd"/>
      <w:r w:rsidRPr="000F7320">
        <w:rPr>
          <w:rFonts w:ascii="Times New Roman" w:hAnsi="Times New Roman" w:cs="Times New Roman"/>
          <w:color w:val="212121"/>
          <w:sz w:val="24"/>
          <w:szCs w:val="24"/>
          <w:lang w:val="en"/>
        </w:rPr>
        <w:t xml:space="preserve"> que </w:t>
      </w:r>
      <w:proofErr w:type="spellStart"/>
      <w:r w:rsidRPr="000F7320">
        <w:rPr>
          <w:rFonts w:ascii="Times New Roman" w:hAnsi="Times New Roman" w:cs="Times New Roman"/>
          <w:color w:val="212121"/>
          <w:sz w:val="24"/>
          <w:szCs w:val="24"/>
          <w:lang w:val="en"/>
        </w:rPr>
        <w:t>enfrentam</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hoje</w:t>
      </w:r>
      <w:proofErr w:type="spellEnd"/>
      <w:r w:rsidRPr="000F7320">
        <w:rPr>
          <w:rFonts w:ascii="Times New Roman" w:hAnsi="Times New Roman" w:cs="Times New Roman"/>
          <w:color w:val="212121"/>
          <w:sz w:val="24"/>
          <w:szCs w:val="24"/>
          <w:lang w:val="en"/>
        </w:rPr>
        <w:t xml:space="preserve">, entre </w:t>
      </w:r>
      <w:proofErr w:type="spellStart"/>
      <w:r w:rsidRPr="000F7320">
        <w:rPr>
          <w:rFonts w:ascii="Times New Roman" w:hAnsi="Times New Roman" w:cs="Times New Roman"/>
          <w:color w:val="212121"/>
          <w:sz w:val="24"/>
          <w:szCs w:val="24"/>
          <w:lang w:val="en"/>
        </w:rPr>
        <w:t>os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quais</w:t>
      </w:r>
      <w:proofErr w:type="spellEnd"/>
      <w:r w:rsidRPr="000F7320">
        <w:rPr>
          <w:rFonts w:ascii="Times New Roman" w:hAnsi="Times New Roman" w:cs="Times New Roman"/>
          <w:color w:val="212121"/>
          <w:sz w:val="24"/>
          <w:szCs w:val="24"/>
          <w:lang w:val="en"/>
        </w:rPr>
        <w:t xml:space="preserve"> a </w:t>
      </w:r>
      <w:proofErr w:type="spellStart"/>
      <w:r w:rsidRPr="000F7320">
        <w:rPr>
          <w:rFonts w:ascii="Times New Roman" w:hAnsi="Times New Roman" w:cs="Times New Roman"/>
          <w:color w:val="212121"/>
          <w:sz w:val="24"/>
          <w:szCs w:val="24"/>
          <w:lang w:val="en"/>
        </w:rPr>
        <w:t>falta</w:t>
      </w:r>
      <w:proofErr w:type="spellEnd"/>
      <w:r w:rsidRPr="000F7320">
        <w:rPr>
          <w:rFonts w:ascii="Times New Roman" w:hAnsi="Times New Roman" w:cs="Times New Roman"/>
          <w:color w:val="212121"/>
          <w:sz w:val="24"/>
          <w:szCs w:val="24"/>
          <w:lang w:val="en"/>
        </w:rPr>
        <w:t xml:space="preserve"> de </w:t>
      </w:r>
      <w:proofErr w:type="spellStart"/>
      <w:r w:rsidRPr="000F7320">
        <w:rPr>
          <w:rFonts w:ascii="Times New Roman" w:hAnsi="Times New Roman" w:cs="Times New Roman"/>
          <w:color w:val="212121"/>
          <w:sz w:val="24"/>
          <w:szCs w:val="24"/>
          <w:lang w:val="en"/>
        </w:rPr>
        <w:t>planejamento</w:t>
      </w:r>
      <w:proofErr w:type="spellEnd"/>
      <w:r w:rsidRPr="000F7320">
        <w:rPr>
          <w:rFonts w:ascii="Times New Roman" w:hAnsi="Times New Roman" w:cs="Times New Roman"/>
          <w:color w:val="212121"/>
          <w:sz w:val="24"/>
          <w:szCs w:val="24"/>
          <w:lang w:val="en"/>
        </w:rPr>
        <w:t xml:space="preserve"> e </w:t>
      </w:r>
      <w:proofErr w:type="spellStart"/>
      <w:r w:rsidRPr="000F7320">
        <w:rPr>
          <w:rFonts w:ascii="Times New Roman" w:hAnsi="Times New Roman" w:cs="Times New Roman"/>
          <w:color w:val="212121"/>
          <w:sz w:val="24"/>
          <w:szCs w:val="24"/>
          <w:lang w:val="en"/>
        </w:rPr>
        <w:t>estratégia</w:t>
      </w:r>
      <w:proofErr w:type="spellEnd"/>
      <w:r w:rsidRPr="000F7320">
        <w:rPr>
          <w:rFonts w:ascii="Times New Roman" w:hAnsi="Times New Roman" w:cs="Times New Roman"/>
          <w:color w:val="212121"/>
          <w:sz w:val="24"/>
          <w:szCs w:val="24"/>
          <w:lang w:val="en"/>
        </w:rPr>
        <w:t xml:space="preserve">. Por </w:t>
      </w:r>
      <w:proofErr w:type="spellStart"/>
      <w:r w:rsidRPr="000F7320">
        <w:rPr>
          <w:rFonts w:ascii="Times New Roman" w:hAnsi="Times New Roman" w:cs="Times New Roman"/>
          <w:color w:val="212121"/>
          <w:sz w:val="24"/>
          <w:szCs w:val="24"/>
          <w:lang w:val="en"/>
        </w:rPr>
        <w:t>esta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razão</w:t>
      </w:r>
      <w:proofErr w:type="spellEnd"/>
      <w:r w:rsidRPr="000F7320">
        <w:rPr>
          <w:rFonts w:ascii="Times New Roman" w:hAnsi="Times New Roman" w:cs="Times New Roman"/>
          <w:color w:val="212121"/>
          <w:sz w:val="24"/>
          <w:szCs w:val="24"/>
          <w:lang w:val="en"/>
        </w:rPr>
        <w:t xml:space="preserve">, o </w:t>
      </w:r>
      <w:proofErr w:type="spellStart"/>
      <w:r w:rsidRPr="000F7320">
        <w:rPr>
          <w:rFonts w:ascii="Times New Roman" w:hAnsi="Times New Roman" w:cs="Times New Roman"/>
          <w:color w:val="212121"/>
          <w:sz w:val="24"/>
          <w:szCs w:val="24"/>
          <w:lang w:val="en"/>
        </w:rPr>
        <w:t>objetivo</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deste</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artigo</w:t>
      </w:r>
      <w:proofErr w:type="spellEnd"/>
      <w:r w:rsidRPr="000F7320">
        <w:rPr>
          <w:rFonts w:ascii="Times New Roman" w:hAnsi="Times New Roman" w:cs="Times New Roman"/>
          <w:color w:val="212121"/>
          <w:sz w:val="24"/>
          <w:szCs w:val="24"/>
          <w:lang w:val="en"/>
        </w:rPr>
        <w:t xml:space="preserve"> é </w:t>
      </w:r>
      <w:proofErr w:type="spellStart"/>
      <w:r w:rsidRPr="000F7320">
        <w:rPr>
          <w:rFonts w:ascii="Times New Roman" w:hAnsi="Times New Roman" w:cs="Times New Roman"/>
          <w:color w:val="212121"/>
          <w:sz w:val="24"/>
          <w:szCs w:val="24"/>
          <w:lang w:val="en"/>
        </w:rPr>
        <w:t>analisar</w:t>
      </w:r>
      <w:proofErr w:type="spellEnd"/>
      <w:r w:rsidRPr="000F7320">
        <w:rPr>
          <w:rFonts w:ascii="Times New Roman" w:hAnsi="Times New Roman" w:cs="Times New Roman"/>
          <w:color w:val="212121"/>
          <w:sz w:val="24"/>
          <w:szCs w:val="24"/>
          <w:lang w:val="en"/>
        </w:rPr>
        <w:t xml:space="preserve"> a </w:t>
      </w:r>
      <w:proofErr w:type="spellStart"/>
      <w:r w:rsidRPr="000F7320">
        <w:rPr>
          <w:rFonts w:ascii="Times New Roman" w:hAnsi="Times New Roman" w:cs="Times New Roman"/>
          <w:color w:val="212121"/>
          <w:sz w:val="24"/>
          <w:szCs w:val="24"/>
          <w:lang w:val="en"/>
        </w:rPr>
        <w:t>maneira</w:t>
      </w:r>
      <w:proofErr w:type="spellEnd"/>
      <w:r w:rsidRPr="000F7320">
        <w:rPr>
          <w:rFonts w:ascii="Times New Roman" w:hAnsi="Times New Roman" w:cs="Times New Roman"/>
          <w:color w:val="212121"/>
          <w:sz w:val="24"/>
          <w:szCs w:val="24"/>
          <w:lang w:val="en"/>
        </w:rPr>
        <w:t xml:space="preserve"> pela qual a </w:t>
      </w:r>
      <w:proofErr w:type="spellStart"/>
      <w:r w:rsidRPr="000F7320">
        <w:rPr>
          <w:rFonts w:ascii="Times New Roman" w:hAnsi="Times New Roman" w:cs="Times New Roman"/>
          <w:color w:val="212121"/>
          <w:sz w:val="24"/>
          <w:szCs w:val="24"/>
          <w:lang w:val="en"/>
        </w:rPr>
        <w:t>gestão</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estratégica</w:t>
      </w:r>
      <w:proofErr w:type="spellEnd"/>
      <w:r w:rsidRPr="000F7320">
        <w:rPr>
          <w:rFonts w:ascii="Times New Roman" w:hAnsi="Times New Roman" w:cs="Times New Roman"/>
          <w:color w:val="212121"/>
          <w:sz w:val="24"/>
          <w:szCs w:val="24"/>
          <w:lang w:val="en"/>
        </w:rPr>
        <w:t xml:space="preserve"> é </w:t>
      </w:r>
      <w:proofErr w:type="spellStart"/>
      <w:r w:rsidRPr="000F7320">
        <w:rPr>
          <w:rFonts w:ascii="Times New Roman" w:hAnsi="Times New Roman" w:cs="Times New Roman"/>
          <w:color w:val="212121"/>
          <w:sz w:val="24"/>
          <w:szCs w:val="24"/>
          <w:lang w:val="en"/>
        </w:rPr>
        <w:t>realizada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pelas</w:t>
      </w:r>
      <w:proofErr w:type="spellEnd"/>
      <w:r w:rsidRPr="000F7320">
        <w:rPr>
          <w:rFonts w:ascii="Times New Roman" w:hAnsi="Times New Roman" w:cs="Times New Roman"/>
          <w:color w:val="212121"/>
          <w:sz w:val="24"/>
          <w:szCs w:val="24"/>
          <w:lang w:val="en"/>
        </w:rPr>
        <w:t xml:space="preserve"> MPMEs do </w:t>
      </w:r>
      <w:proofErr w:type="spellStart"/>
      <w:r w:rsidRPr="000F7320">
        <w:rPr>
          <w:rFonts w:ascii="Times New Roman" w:hAnsi="Times New Roman" w:cs="Times New Roman"/>
          <w:color w:val="212121"/>
          <w:sz w:val="24"/>
          <w:szCs w:val="24"/>
          <w:lang w:val="en"/>
        </w:rPr>
        <w:t>estado</w:t>
      </w:r>
      <w:proofErr w:type="spellEnd"/>
      <w:r w:rsidRPr="000F7320">
        <w:rPr>
          <w:rFonts w:ascii="Times New Roman" w:hAnsi="Times New Roman" w:cs="Times New Roman"/>
          <w:color w:val="212121"/>
          <w:sz w:val="24"/>
          <w:szCs w:val="24"/>
          <w:lang w:val="en"/>
        </w:rPr>
        <w:t xml:space="preserve"> de Yucatán. </w:t>
      </w:r>
      <w:proofErr w:type="spellStart"/>
      <w:r w:rsidRPr="000F7320">
        <w:rPr>
          <w:rFonts w:ascii="Times New Roman" w:hAnsi="Times New Roman" w:cs="Times New Roman"/>
          <w:color w:val="212121"/>
          <w:sz w:val="24"/>
          <w:szCs w:val="24"/>
          <w:lang w:val="en"/>
        </w:rPr>
        <w:t>Nesse</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sentido</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foi</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realizado</w:t>
      </w:r>
      <w:proofErr w:type="spellEnd"/>
      <w:r w:rsidRPr="000F7320">
        <w:rPr>
          <w:rFonts w:ascii="Times New Roman" w:hAnsi="Times New Roman" w:cs="Times New Roman"/>
          <w:color w:val="212121"/>
          <w:sz w:val="24"/>
          <w:szCs w:val="24"/>
          <w:lang w:val="en"/>
        </w:rPr>
        <w:t xml:space="preserve"> um </w:t>
      </w:r>
      <w:proofErr w:type="spellStart"/>
      <w:r w:rsidRPr="000F7320">
        <w:rPr>
          <w:rFonts w:ascii="Times New Roman" w:hAnsi="Times New Roman" w:cs="Times New Roman"/>
          <w:color w:val="212121"/>
          <w:sz w:val="24"/>
          <w:szCs w:val="24"/>
          <w:lang w:val="en"/>
        </w:rPr>
        <w:t>estudo</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quantitativo</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descritivo</w:t>
      </w:r>
      <w:proofErr w:type="spellEnd"/>
      <w:r w:rsidRPr="000F7320">
        <w:rPr>
          <w:rFonts w:ascii="Times New Roman" w:hAnsi="Times New Roman" w:cs="Times New Roman"/>
          <w:color w:val="212121"/>
          <w:sz w:val="24"/>
          <w:szCs w:val="24"/>
          <w:lang w:val="en"/>
        </w:rPr>
        <w:t xml:space="preserve"> e </w:t>
      </w:r>
      <w:proofErr w:type="spellStart"/>
      <w:r w:rsidRPr="000F7320">
        <w:rPr>
          <w:rFonts w:ascii="Times New Roman" w:hAnsi="Times New Roman" w:cs="Times New Roman"/>
          <w:color w:val="212121"/>
          <w:sz w:val="24"/>
          <w:szCs w:val="24"/>
          <w:lang w:val="en"/>
        </w:rPr>
        <w:t>correlacional</w:t>
      </w:r>
      <w:proofErr w:type="spellEnd"/>
      <w:r w:rsidRPr="000F7320">
        <w:rPr>
          <w:rFonts w:ascii="Times New Roman" w:hAnsi="Times New Roman" w:cs="Times New Roman"/>
          <w:color w:val="212121"/>
          <w:sz w:val="24"/>
          <w:szCs w:val="24"/>
          <w:lang w:val="en"/>
        </w:rPr>
        <w:t xml:space="preserve">. Para </w:t>
      </w:r>
      <w:proofErr w:type="spellStart"/>
      <w:r w:rsidRPr="000F7320">
        <w:rPr>
          <w:rFonts w:ascii="Times New Roman" w:hAnsi="Times New Roman" w:cs="Times New Roman"/>
          <w:color w:val="212121"/>
          <w:sz w:val="24"/>
          <w:szCs w:val="24"/>
          <w:lang w:val="en"/>
        </w:rPr>
        <w:t>obter</w:t>
      </w:r>
      <w:proofErr w:type="spellEnd"/>
      <w:r w:rsidRPr="000F7320">
        <w:rPr>
          <w:rFonts w:ascii="Times New Roman" w:hAnsi="Times New Roman" w:cs="Times New Roman"/>
          <w:color w:val="212121"/>
          <w:sz w:val="24"/>
          <w:szCs w:val="24"/>
          <w:lang w:val="en"/>
        </w:rPr>
        <w:t xml:space="preserve"> as </w:t>
      </w:r>
      <w:proofErr w:type="spellStart"/>
      <w:r w:rsidRPr="000F7320">
        <w:rPr>
          <w:rFonts w:ascii="Times New Roman" w:hAnsi="Times New Roman" w:cs="Times New Roman"/>
          <w:color w:val="212121"/>
          <w:sz w:val="24"/>
          <w:szCs w:val="24"/>
          <w:lang w:val="en"/>
        </w:rPr>
        <w:t>informações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uma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pesquisa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foi</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aplicada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pessoalmente</w:t>
      </w:r>
      <w:proofErr w:type="spellEnd"/>
      <w:r w:rsidRPr="000F7320">
        <w:rPr>
          <w:rFonts w:ascii="Times New Roman" w:hAnsi="Times New Roman" w:cs="Times New Roman"/>
          <w:color w:val="212121"/>
          <w:sz w:val="24"/>
          <w:szCs w:val="24"/>
          <w:lang w:val="en"/>
        </w:rPr>
        <w:t xml:space="preserve"> a </w:t>
      </w:r>
      <w:proofErr w:type="spellStart"/>
      <w:r w:rsidRPr="000F7320">
        <w:rPr>
          <w:rFonts w:ascii="Times New Roman" w:hAnsi="Times New Roman" w:cs="Times New Roman"/>
          <w:color w:val="212121"/>
          <w:sz w:val="24"/>
          <w:szCs w:val="24"/>
          <w:lang w:val="en"/>
        </w:rPr>
        <w:t>uma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amostra</w:t>
      </w:r>
      <w:proofErr w:type="spellEnd"/>
      <w:r w:rsidRPr="000F7320">
        <w:rPr>
          <w:rFonts w:ascii="Times New Roman" w:hAnsi="Times New Roman" w:cs="Times New Roman"/>
          <w:color w:val="212121"/>
          <w:sz w:val="24"/>
          <w:szCs w:val="24"/>
          <w:lang w:val="en"/>
        </w:rPr>
        <w:t xml:space="preserve"> de 390 </w:t>
      </w:r>
      <w:proofErr w:type="spellStart"/>
      <w:r w:rsidRPr="000F7320">
        <w:rPr>
          <w:rFonts w:ascii="Times New Roman" w:hAnsi="Times New Roman" w:cs="Times New Roman"/>
          <w:color w:val="212121"/>
          <w:sz w:val="24"/>
          <w:szCs w:val="24"/>
          <w:lang w:val="en"/>
        </w:rPr>
        <w:t>empresas</w:t>
      </w:r>
      <w:proofErr w:type="spellEnd"/>
      <w:r w:rsidRPr="000F7320">
        <w:rPr>
          <w:rFonts w:ascii="Times New Roman" w:hAnsi="Times New Roman" w:cs="Times New Roman"/>
          <w:color w:val="212121"/>
          <w:sz w:val="24"/>
          <w:szCs w:val="24"/>
          <w:lang w:val="en"/>
        </w:rPr>
        <w:t xml:space="preserve">; o </w:t>
      </w:r>
      <w:proofErr w:type="spellStart"/>
      <w:r w:rsidRPr="000F7320">
        <w:rPr>
          <w:rFonts w:ascii="Times New Roman" w:hAnsi="Times New Roman" w:cs="Times New Roman"/>
          <w:color w:val="212121"/>
          <w:sz w:val="24"/>
          <w:szCs w:val="24"/>
          <w:lang w:val="en"/>
        </w:rPr>
        <w:t>processamento</w:t>
      </w:r>
      <w:proofErr w:type="spellEnd"/>
      <w:r w:rsidRPr="000F7320">
        <w:rPr>
          <w:rFonts w:ascii="Times New Roman" w:hAnsi="Times New Roman" w:cs="Times New Roman"/>
          <w:color w:val="212121"/>
          <w:sz w:val="24"/>
          <w:szCs w:val="24"/>
          <w:lang w:val="en"/>
        </w:rPr>
        <w:t xml:space="preserve"> das </w:t>
      </w:r>
      <w:proofErr w:type="spellStart"/>
      <w:r w:rsidRPr="000F7320">
        <w:rPr>
          <w:rFonts w:ascii="Times New Roman" w:hAnsi="Times New Roman" w:cs="Times New Roman"/>
          <w:color w:val="212121"/>
          <w:sz w:val="24"/>
          <w:szCs w:val="24"/>
          <w:lang w:val="en"/>
        </w:rPr>
        <w:t>informações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foi</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feito</w:t>
      </w:r>
      <w:proofErr w:type="spellEnd"/>
      <w:r w:rsidRPr="000F7320">
        <w:rPr>
          <w:rFonts w:ascii="Times New Roman" w:hAnsi="Times New Roman" w:cs="Times New Roman"/>
          <w:color w:val="212121"/>
          <w:sz w:val="24"/>
          <w:szCs w:val="24"/>
          <w:lang w:val="en"/>
        </w:rPr>
        <w:t xml:space="preserve"> com o software Statistical Package for the Social Sciences. </w:t>
      </w:r>
      <w:proofErr w:type="spellStart"/>
      <w:r w:rsidRPr="000F7320">
        <w:rPr>
          <w:rFonts w:ascii="Times New Roman" w:hAnsi="Times New Roman" w:cs="Times New Roman"/>
          <w:color w:val="212121"/>
          <w:sz w:val="24"/>
          <w:szCs w:val="24"/>
          <w:lang w:val="en"/>
        </w:rPr>
        <w:t>Os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resultados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mostram</w:t>
      </w:r>
      <w:proofErr w:type="spellEnd"/>
      <w:r w:rsidRPr="000F7320">
        <w:rPr>
          <w:rFonts w:ascii="Times New Roman" w:hAnsi="Times New Roman" w:cs="Times New Roman"/>
          <w:color w:val="212121"/>
          <w:sz w:val="24"/>
          <w:szCs w:val="24"/>
          <w:lang w:val="en"/>
        </w:rPr>
        <w:t xml:space="preserve"> que a </w:t>
      </w:r>
      <w:proofErr w:type="spellStart"/>
      <w:r w:rsidRPr="000F7320">
        <w:rPr>
          <w:rFonts w:ascii="Times New Roman" w:hAnsi="Times New Roman" w:cs="Times New Roman"/>
          <w:color w:val="212121"/>
          <w:sz w:val="24"/>
          <w:szCs w:val="24"/>
          <w:lang w:val="en"/>
        </w:rPr>
        <w:t>maioria</w:t>
      </w:r>
      <w:proofErr w:type="spellEnd"/>
      <w:r w:rsidRPr="000F7320">
        <w:rPr>
          <w:rFonts w:ascii="Times New Roman" w:hAnsi="Times New Roman" w:cs="Times New Roman"/>
          <w:color w:val="212121"/>
          <w:sz w:val="24"/>
          <w:szCs w:val="24"/>
          <w:lang w:val="en"/>
        </w:rPr>
        <w:t xml:space="preserve"> das MPMEs </w:t>
      </w:r>
      <w:proofErr w:type="spellStart"/>
      <w:r w:rsidRPr="000F7320">
        <w:rPr>
          <w:rFonts w:ascii="Times New Roman" w:hAnsi="Times New Roman" w:cs="Times New Roman"/>
          <w:color w:val="212121"/>
          <w:sz w:val="24"/>
          <w:szCs w:val="24"/>
          <w:lang w:val="en"/>
        </w:rPr>
        <w:t>estudadas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não</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possui</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uma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estratégia</w:t>
      </w:r>
      <w:proofErr w:type="spellEnd"/>
      <w:r w:rsidRPr="000F7320">
        <w:rPr>
          <w:rFonts w:ascii="Times New Roman" w:hAnsi="Times New Roman" w:cs="Times New Roman"/>
          <w:color w:val="212121"/>
          <w:sz w:val="24"/>
          <w:szCs w:val="24"/>
          <w:lang w:val="en"/>
        </w:rPr>
        <w:t xml:space="preserve"> formal de </w:t>
      </w:r>
      <w:proofErr w:type="spellStart"/>
      <w:r w:rsidRPr="000F7320">
        <w:rPr>
          <w:rFonts w:ascii="Times New Roman" w:hAnsi="Times New Roman" w:cs="Times New Roman"/>
          <w:color w:val="212121"/>
          <w:sz w:val="24"/>
          <w:szCs w:val="24"/>
          <w:lang w:val="en"/>
        </w:rPr>
        <w:t>negócios</w:t>
      </w:r>
      <w:proofErr w:type="spellEnd"/>
      <w:r w:rsidRPr="000F7320">
        <w:rPr>
          <w:rFonts w:ascii="Times New Roman" w:hAnsi="Times New Roman" w:cs="Times New Roman"/>
          <w:color w:val="212121"/>
          <w:sz w:val="24"/>
          <w:szCs w:val="24"/>
          <w:lang w:val="en"/>
        </w:rPr>
        <w:t xml:space="preserve"> e é </w:t>
      </w:r>
      <w:proofErr w:type="spellStart"/>
      <w:r w:rsidRPr="000F7320">
        <w:rPr>
          <w:rFonts w:ascii="Times New Roman" w:hAnsi="Times New Roman" w:cs="Times New Roman"/>
          <w:color w:val="212121"/>
          <w:sz w:val="24"/>
          <w:szCs w:val="24"/>
          <w:lang w:val="en"/>
        </w:rPr>
        <w:t>conhecida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pelas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pessoas</w:t>
      </w:r>
      <w:proofErr w:type="spellEnd"/>
      <w:r w:rsidRPr="000F7320">
        <w:rPr>
          <w:rFonts w:ascii="Times New Roman" w:hAnsi="Times New Roman" w:cs="Times New Roman"/>
          <w:color w:val="212121"/>
          <w:sz w:val="24"/>
          <w:szCs w:val="24"/>
          <w:lang w:val="en"/>
        </w:rPr>
        <w:t xml:space="preserve"> que </w:t>
      </w:r>
      <w:proofErr w:type="spellStart"/>
      <w:r w:rsidRPr="000F7320">
        <w:rPr>
          <w:rFonts w:ascii="Times New Roman" w:hAnsi="Times New Roman" w:cs="Times New Roman"/>
          <w:color w:val="212121"/>
          <w:sz w:val="24"/>
          <w:szCs w:val="24"/>
          <w:lang w:val="en"/>
        </w:rPr>
        <w:t>devem</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executá</w:t>
      </w:r>
      <w:proofErr w:type="spellEnd"/>
      <w:r w:rsidRPr="000F7320">
        <w:rPr>
          <w:rFonts w:ascii="Times New Roman" w:hAnsi="Times New Roman" w:cs="Times New Roman"/>
          <w:color w:val="212121"/>
          <w:sz w:val="24"/>
          <w:szCs w:val="24"/>
          <w:lang w:val="en"/>
        </w:rPr>
        <w:t xml:space="preserve">-la. </w:t>
      </w:r>
    </w:p>
    <w:p w14:paraId="162E533E" w14:textId="529375D4" w:rsidR="000F7320" w:rsidRPr="00366E7D" w:rsidRDefault="000F7320" w:rsidP="0079622C">
      <w:pPr>
        <w:spacing w:after="100" w:afterAutospacing="1" w:line="360" w:lineRule="auto"/>
        <w:jc w:val="both"/>
        <w:rPr>
          <w:rFonts w:ascii="Times New Roman" w:hAnsi="Times New Roman" w:cs="Times New Roman"/>
          <w:color w:val="212121"/>
          <w:sz w:val="24"/>
          <w:szCs w:val="24"/>
          <w:lang w:val="en"/>
        </w:rPr>
      </w:pPr>
      <w:proofErr w:type="spellStart"/>
      <w:r w:rsidRPr="000F7320">
        <w:rPr>
          <w:rFonts w:eastAsia="Times New Roman" w:cstheme="minorHAnsi"/>
          <w:b/>
          <w:bCs/>
          <w:sz w:val="28"/>
          <w:szCs w:val="24"/>
        </w:rPr>
        <w:t>Palavras</w:t>
      </w:r>
      <w:proofErr w:type="spellEnd"/>
      <w:r w:rsidRPr="000F7320">
        <w:rPr>
          <w:rFonts w:eastAsia="Times New Roman" w:cstheme="minorHAnsi"/>
          <w:b/>
          <w:bCs/>
          <w:sz w:val="28"/>
          <w:szCs w:val="24"/>
        </w:rPr>
        <w:t>-chave:</w:t>
      </w:r>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estratégia</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gestão</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mipymes</w:t>
      </w:r>
      <w:proofErr w:type="spellEnd"/>
      <w:r w:rsidRPr="000F7320">
        <w:rPr>
          <w:rFonts w:ascii="Times New Roman" w:hAnsi="Times New Roman" w:cs="Times New Roman"/>
          <w:color w:val="212121"/>
          <w:sz w:val="24"/>
          <w:szCs w:val="24"/>
          <w:lang w:val="en"/>
        </w:rPr>
        <w:t xml:space="preserve">, </w:t>
      </w:r>
      <w:proofErr w:type="spellStart"/>
      <w:r w:rsidRPr="000F7320">
        <w:rPr>
          <w:rFonts w:ascii="Times New Roman" w:hAnsi="Times New Roman" w:cs="Times New Roman"/>
          <w:color w:val="212121"/>
          <w:sz w:val="24"/>
          <w:szCs w:val="24"/>
          <w:lang w:val="en"/>
        </w:rPr>
        <w:t>planejamento</w:t>
      </w:r>
      <w:proofErr w:type="spellEnd"/>
      <w:r w:rsidRPr="000F7320">
        <w:rPr>
          <w:rFonts w:ascii="Times New Roman" w:hAnsi="Times New Roman" w:cs="Times New Roman"/>
          <w:color w:val="212121"/>
          <w:sz w:val="24"/>
          <w:szCs w:val="24"/>
          <w:lang w:val="en"/>
        </w:rPr>
        <w:t>.</w:t>
      </w:r>
    </w:p>
    <w:p w14:paraId="32F5122E" w14:textId="77777777" w:rsidR="000F7320" w:rsidRPr="006209D7" w:rsidRDefault="000F7320" w:rsidP="000F7320">
      <w:pPr>
        <w:spacing w:line="360" w:lineRule="auto"/>
        <w:jc w:val="both"/>
      </w:pPr>
      <w:r w:rsidRPr="000F7320">
        <w:rPr>
          <w:rFonts w:ascii="Times New Roman" w:hAnsi="Times New Roman"/>
          <w:b/>
          <w:bCs/>
          <w:sz w:val="24"/>
        </w:rPr>
        <w:t>Fecha Recepción:</w:t>
      </w:r>
      <w:r w:rsidRPr="000F7320">
        <w:rPr>
          <w:rFonts w:ascii="Times New Roman" w:hAnsi="Times New Roman"/>
          <w:sz w:val="24"/>
        </w:rPr>
        <w:t xml:space="preserve"> Julio 2018     </w:t>
      </w:r>
      <w:r w:rsidRPr="000F7320">
        <w:rPr>
          <w:rFonts w:ascii="Times New Roman" w:hAnsi="Times New Roman"/>
          <w:b/>
          <w:bCs/>
          <w:sz w:val="24"/>
        </w:rPr>
        <w:t>Fecha Aceptación:</w:t>
      </w:r>
      <w:r w:rsidRPr="000F7320">
        <w:rPr>
          <w:rFonts w:ascii="Times New Roman" w:hAnsi="Times New Roman"/>
          <w:sz w:val="24"/>
        </w:rPr>
        <w:t xml:space="preserve"> Noviembre 2018</w:t>
      </w:r>
      <w:r w:rsidRPr="00D552EB">
        <w:br/>
      </w:r>
      <w:r w:rsidR="00321858">
        <w:rPr>
          <w:noProof/>
        </w:rPr>
        <w:pict w14:anchorId="72CCB97E">
          <v:rect id="_x0000_i1025" alt="" style="width:442pt;height:.05pt;mso-width-percent:0;mso-height-percent:0;mso-width-percent:0;mso-height-percent:0" o:hralign="center" o:hrstd="t" o:hr="t" fillcolor="#a0a0a0" stroked="f"/>
        </w:pict>
      </w:r>
    </w:p>
    <w:p w14:paraId="572A9C0F" w14:textId="77777777" w:rsidR="00136130" w:rsidRPr="00C0757E" w:rsidRDefault="00136130" w:rsidP="0079622C">
      <w:pPr>
        <w:spacing w:after="100" w:afterAutospacing="1" w:line="360" w:lineRule="auto"/>
        <w:jc w:val="both"/>
        <w:rPr>
          <w:rFonts w:ascii="Times New Roman" w:hAnsi="Times New Roman" w:cs="Times New Roman"/>
          <w:b/>
          <w:sz w:val="24"/>
          <w:szCs w:val="24"/>
          <w:lang w:val="en-US"/>
        </w:rPr>
      </w:pPr>
    </w:p>
    <w:p w14:paraId="1613731C" w14:textId="7983FA6A" w:rsidR="005710A2" w:rsidRPr="000F7320" w:rsidRDefault="005710A2" w:rsidP="00136130">
      <w:pPr>
        <w:pStyle w:val="Ttulo1"/>
        <w:rPr>
          <w:rFonts w:asciiTheme="minorHAnsi" w:eastAsia="Times New Roman" w:hAnsiTheme="minorHAnsi" w:cstheme="minorHAnsi"/>
          <w:bCs/>
          <w:sz w:val="28"/>
          <w:szCs w:val="24"/>
        </w:rPr>
      </w:pPr>
      <w:r w:rsidRPr="000F7320">
        <w:rPr>
          <w:rFonts w:asciiTheme="minorHAnsi" w:eastAsia="Times New Roman" w:hAnsiTheme="minorHAnsi" w:cstheme="minorHAnsi"/>
          <w:bCs/>
          <w:sz w:val="28"/>
          <w:szCs w:val="24"/>
        </w:rPr>
        <w:lastRenderedPageBreak/>
        <w:t>Introducción</w:t>
      </w:r>
    </w:p>
    <w:p w14:paraId="6DF86B2C" w14:textId="2553C5BC" w:rsidR="0059122D" w:rsidRDefault="00CE7070" w:rsidP="00136130">
      <w:pPr>
        <w:pStyle w:val="Textoindependiente"/>
        <w:spacing w:after="100" w:afterAutospacing="1"/>
        <w:ind w:firstLine="708"/>
        <w:rPr>
          <w:rFonts w:ascii="Times New Roman" w:hAnsi="Times New Roman" w:cs="Times New Roman"/>
        </w:rPr>
      </w:pPr>
      <w:r w:rsidRPr="00CE7070">
        <w:rPr>
          <w:rFonts w:ascii="Times New Roman" w:hAnsi="Times New Roman" w:cs="Times New Roman"/>
        </w:rPr>
        <w:t>La globalización y la nueva economía del conocimiento son fenómenos que generan cada vez</w:t>
      </w:r>
      <w:r w:rsidR="0022401B">
        <w:rPr>
          <w:rFonts w:ascii="Times New Roman" w:hAnsi="Times New Roman" w:cs="Times New Roman"/>
        </w:rPr>
        <w:t xml:space="preserve"> más</w:t>
      </w:r>
      <w:r w:rsidRPr="00CE7070">
        <w:rPr>
          <w:rFonts w:ascii="Times New Roman" w:hAnsi="Times New Roman" w:cs="Times New Roman"/>
        </w:rPr>
        <w:t xml:space="preserve"> una mayor competencia entre </w:t>
      </w:r>
      <w:r w:rsidR="00136130">
        <w:rPr>
          <w:rFonts w:ascii="Times New Roman" w:hAnsi="Times New Roman" w:cs="Times New Roman"/>
        </w:rPr>
        <w:t xml:space="preserve">las </w:t>
      </w:r>
      <w:r w:rsidRPr="00CE7070">
        <w:rPr>
          <w:rFonts w:ascii="Times New Roman" w:hAnsi="Times New Roman" w:cs="Times New Roman"/>
        </w:rPr>
        <w:t>emp</w:t>
      </w:r>
      <w:r w:rsidR="000230E2">
        <w:rPr>
          <w:rFonts w:ascii="Times New Roman" w:hAnsi="Times New Roman" w:cs="Times New Roman"/>
        </w:rPr>
        <w:t xml:space="preserve">resas de </w:t>
      </w:r>
      <w:r w:rsidR="00136130">
        <w:rPr>
          <w:rFonts w:ascii="Times New Roman" w:hAnsi="Times New Roman" w:cs="Times New Roman"/>
        </w:rPr>
        <w:t xml:space="preserve">todo </w:t>
      </w:r>
      <w:r w:rsidR="000230E2">
        <w:rPr>
          <w:rFonts w:ascii="Times New Roman" w:hAnsi="Times New Roman" w:cs="Times New Roman"/>
        </w:rPr>
        <w:t>el mundo,</w:t>
      </w:r>
      <w:r w:rsidRPr="00CE7070">
        <w:rPr>
          <w:rFonts w:ascii="Times New Roman" w:hAnsi="Times New Roman" w:cs="Times New Roman"/>
        </w:rPr>
        <w:t xml:space="preserve"> independientemente del sector al que pertenezcan o del producto o servici</w:t>
      </w:r>
      <w:r w:rsidR="00136130">
        <w:rPr>
          <w:rFonts w:ascii="Times New Roman" w:hAnsi="Times New Roman" w:cs="Times New Roman"/>
        </w:rPr>
        <w:t xml:space="preserve">o que ofrezcan, lo que ha ocasionado que todas se deban esforzar por generar </w:t>
      </w:r>
      <w:r w:rsidRPr="00CE7070">
        <w:rPr>
          <w:rFonts w:ascii="Times New Roman" w:hAnsi="Times New Roman" w:cs="Times New Roman"/>
        </w:rPr>
        <w:t xml:space="preserve">estrategias </w:t>
      </w:r>
      <w:r w:rsidR="00136130">
        <w:rPr>
          <w:rFonts w:ascii="Times New Roman" w:hAnsi="Times New Roman" w:cs="Times New Roman"/>
        </w:rPr>
        <w:t xml:space="preserve">que permitan </w:t>
      </w:r>
      <w:r w:rsidRPr="00CE7070">
        <w:rPr>
          <w:rFonts w:ascii="Times New Roman" w:hAnsi="Times New Roman" w:cs="Times New Roman"/>
        </w:rPr>
        <w:t xml:space="preserve">mejorar </w:t>
      </w:r>
      <w:r w:rsidR="0059122D">
        <w:rPr>
          <w:rFonts w:ascii="Times New Roman" w:hAnsi="Times New Roman" w:cs="Times New Roman"/>
        </w:rPr>
        <w:t>la calidad de sus productos sin ocasionar daños en los recursos naturales.</w:t>
      </w:r>
    </w:p>
    <w:p w14:paraId="33682C30" w14:textId="6CF633CC" w:rsidR="0059122D" w:rsidRDefault="0059122D" w:rsidP="0059122D">
      <w:pPr>
        <w:pStyle w:val="Textoindependiente"/>
        <w:spacing w:after="100" w:afterAutospacing="1"/>
        <w:ind w:firstLine="708"/>
        <w:rPr>
          <w:rFonts w:ascii="Times New Roman" w:hAnsi="Times New Roman" w:cs="Times New Roman"/>
        </w:rPr>
      </w:pPr>
      <w:r>
        <w:rPr>
          <w:rFonts w:ascii="Times New Roman" w:hAnsi="Times New Roman" w:cs="Times New Roman"/>
        </w:rPr>
        <w:t xml:space="preserve">Ahora bien, en el caso de las </w:t>
      </w:r>
      <w:r w:rsidRPr="003F46C9">
        <w:rPr>
          <w:rFonts w:ascii="Times New Roman" w:hAnsi="Times New Roman" w:cs="Times New Roman"/>
        </w:rPr>
        <w:t>micro, pequeñas y medianas empresas (</w:t>
      </w:r>
      <w:r w:rsidRPr="00CE7070">
        <w:rPr>
          <w:rFonts w:ascii="Times New Roman" w:hAnsi="Times New Roman" w:cs="Times New Roman"/>
        </w:rPr>
        <w:t>mipyme</w:t>
      </w:r>
      <w:r>
        <w:rPr>
          <w:rFonts w:ascii="Times New Roman" w:hAnsi="Times New Roman" w:cs="Times New Roman"/>
        </w:rPr>
        <w:t>s), estas constituyen e</w:t>
      </w:r>
      <w:r w:rsidR="00CE7070" w:rsidRPr="00CE7070">
        <w:rPr>
          <w:rFonts w:ascii="Times New Roman" w:hAnsi="Times New Roman" w:cs="Times New Roman"/>
        </w:rPr>
        <w:t xml:space="preserve">n México un pilar importante de la economía nacional </w:t>
      </w:r>
      <w:r>
        <w:rPr>
          <w:rFonts w:ascii="Times New Roman" w:hAnsi="Times New Roman" w:cs="Times New Roman"/>
        </w:rPr>
        <w:t xml:space="preserve">debido a </w:t>
      </w:r>
      <w:r w:rsidR="00CE7070" w:rsidRPr="00CE7070">
        <w:rPr>
          <w:rFonts w:ascii="Times New Roman" w:hAnsi="Times New Roman" w:cs="Times New Roman"/>
        </w:rPr>
        <w:t>su alto impacto en la generación de empleos</w:t>
      </w:r>
      <w:r>
        <w:rPr>
          <w:rFonts w:ascii="Times New Roman" w:hAnsi="Times New Roman" w:cs="Times New Roman"/>
        </w:rPr>
        <w:t xml:space="preserve"> y</w:t>
      </w:r>
      <w:r w:rsidR="00CE7070" w:rsidRPr="00CE7070">
        <w:rPr>
          <w:rFonts w:ascii="Times New Roman" w:hAnsi="Times New Roman" w:cs="Times New Roman"/>
        </w:rPr>
        <w:t xml:space="preserve"> </w:t>
      </w:r>
      <w:r>
        <w:rPr>
          <w:rFonts w:ascii="Times New Roman" w:hAnsi="Times New Roman" w:cs="Times New Roman"/>
        </w:rPr>
        <w:t>a la</w:t>
      </w:r>
      <w:r w:rsidR="00CE7070" w:rsidRPr="00CE7070">
        <w:rPr>
          <w:rFonts w:ascii="Times New Roman" w:hAnsi="Times New Roman" w:cs="Times New Roman"/>
        </w:rPr>
        <w:t xml:space="preserve"> contribución </w:t>
      </w:r>
      <w:r>
        <w:rPr>
          <w:rFonts w:ascii="Times New Roman" w:hAnsi="Times New Roman" w:cs="Times New Roman"/>
        </w:rPr>
        <w:t>en</w:t>
      </w:r>
      <w:r w:rsidR="00031BAE">
        <w:rPr>
          <w:rFonts w:ascii="Times New Roman" w:hAnsi="Times New Roman" w:cs="Times New Roman"/>
        </w:rPr>
        <w:t xml:space="preserve"> la producción nacional, pues</w:t>
      </w:r>
      <w:r w:rsidR="00CE7070" w:rsidRPr="00CE7070">
        <w:rPr>
          <w:rFonts w:ascii="Times New Roman" w:hAnsi="Times New Roman" w:cs="Times New Roman"/>
        </w:rPr>
        <w:t xml:space="preserve"> </w:t>
      </w:r>
      <w:r w:rsidR="00031BAE">
        <w:rPr>
          <w:rFonts w:ascii="Times New Roman" w:hAnsi="Times New Roman" w:cs="Times New Roman"/>
        </w:rPr>
        <w:t>d</w:t>
      </w:r>
      <w:r w:rsidR="00CE7070" w:rsidRPr="00CE7070">
        <w:rPr>
          <w:rFonts w:ascii="Times New Roman" w:hAnsi="Times New Roman" w:cs="Times New Roman"/>
        </w:rPr>
        <w:t>e acuerdo con datos de la Encuesta Nacional sobre Productividad y Competitividad de las Micro, Pequeñ</w:t>
      </w:r>
      <w:r w:rsidR="005F5639">
        <w:rPr>
          <w:rFonts w:ascii="Times New Roman" w:hAnsi="Times New Roman" w:cs="Times New Roman"/>
        </w:rPr>
        <w:t>as y Medianas Empresas (</w:t>
      </w:r>
      <w:r w:rsidRPr="001D7CB8">
        <w:rPr>
          <w:rFonts w:ascii="Times New Roman" w:hAnsi="Times New Roman" w:cs="Times New Roman"/>
        </w:rPr>
        <w:t>Instituto Nacional de Estadística, Geografía e Informática</w:t>
      </w:r>
      <w:r>
        <w:rPr>
          <w:rFonts w:ascii="Times New Roman" w:hAnsi="Times New Roman" w:cs="Times New Roman"/>
        </w:rPr>
        <w:t xml:space="preserve"> [</w:t>
      </w:r>
      <w:r w:rsidR="005F5639">
        <w:rPr>
          <w:rFonts w:ascii="Times New Roman" w:hAnsi="Times New Roman" w:cs="Times New Roman"/>
        </w:rPr>
        <w:t>Inegi</w:t>
      </w:r>
      <w:r>
        <w:rPr>
          <w:rFonts w:ascii="Times New Roman" w:hAnsi="Times New Roman" w:cs="Times New Roman"/>
        </w:rPr>
        <w:t>]</w:t>
      </w:r>
      <w:r w:rsidR="005F5639">
        <w:rPr>
          <w:rFonts w:ascii="Times New Roman" w:hAnsi="Times New Roman" w:cs="Times New Roman"/>
        </w:rPr>
        <w:t>, 2016</w:t>
      </w:r>
      <w:r w:rsidR="00CE7070" w:rsidRPr="00CE7070">
        <w:rPr>
          <w:rFonts w:ascii="Times New Roman" w:hAnsi="Times New Roman" w:cs="Times New Roman"/>
        </w:rPr>
        <w:t>)</w:t>
      </w:r>
      <w:r w:rsidR="00CE7070">
        <w:rPr>
          <w:rFonts w:ascii="Times New Roman" w:hAnsi="Times New Roman" w:cs="Times New Roman"/>
        </w:rPr>
        <w:t xml:space="preserve">, </w:t>
      </w:r>
      <w:r w:rsidR="00882DC7" w:rsidRPr="00882DC7">
        <w:rPr>
          <w:rFonts w:ascii="Times New Roman" w:hAnsi="Times New Roman" w:cs="Times New Roman"/>
        </w:rPr>
        <w:t>97</w:t>
      </w:r>
      <w:r>
        <w:rPr>
          <w:rFonts w:ascii="Times New Roman" w:hAnsi="Times New Roman" w:cs="Times New Roman"/>
        </w:rPr>
        <w:t xml:space="preserve"> </w:t>
      </w:r>
      <w:r w:rsidR="00882DC7" w:rsidRPr="00882DC7">
        <w:rPr>
          <w:rFonts w:ascii="Times New Roman" w:hAnsi="Times New Roman" w:cs="Times New Roman"/>
        </w:rPr>
        <w:t xml:space="preserve">% </w:t>
      </w:r>
      <w:r w:rsidR="00031BAE">
        <w:rPr>
          <w:rFonts w:ascii="Times New Roman" w:hAnsi="Times New Roman" w:cs="Times New Roman"/>
        </w:rPr>
        <w:t xml:space="preserve">de ellas </w:t>
      </w:r>
      <w:r>
        <w:rPr>
          <w:rFonts w:ascii="Times New Roman" w:hAnsi="Times New Roman" w:cs="Times New Roman"/>
        </w:rPr>
        <w:t>son microempresas</w:t>
      </w:r>
      <w:r w:rsidR="00CE7070" w:rsidRPr="00A4354D">
        <w:rPr>
          <w:rFonts w:ascii="Times New Roman" w:hAnsi="Times New Roman" w:cs="Times New Roman"/>
        </w:rPr>
        <w:t>, 2</w:t>
      </w:r>
      <w:r>
        <w:rPr>
          <w:rFonts w:ascii="Times New Roman" w:hAnsi="Times New Roman" w:cs="Times New Roman"/>
        </w:rPr>
        <w:t xml:space="preserve"> </w:t>
      </w:r>
      <w:r w:rsidR="00CE7070" w:rsidRPr="00A4354D">
        <w:rPr>
          <w:rFonts w:ascii="Times New Roman" w:hAnsi="Times New Roman" w:cs="Times New Roman"/>
        </w:rPr>
        <w:t xml:space="preserve">% pequeñas </w:t>
      </w:r>
      <w:r>
        <w:rPr>
          <w:rFonts w:ascii="Times New Roman" w:hAnsi="Times New Roman" w:cs="Times New Roman"/>
        </w:rPr>
        <w:t xml:space="preserve">empresas </w:t>
      </w:r>
      <w:r w:rsidR="00CE7070" w:rsidRPr="00A4354D">
        <w:rPr>
          <w:rFonts w:ascii="Times New Roman" w:hAnsi="Times New Roman" w:cs="Times New Roman"/>
        </w:rPr>
        <w:t>y 0.4</w:t>
      </w:r>
      <w:r>
        <w:rPr>
          <w:rFonts w:ascii="Times New Roman" w:hAnsi="Times New Roman" w:cs="Times New Roman"/>
        </w:rPr>
        <w:t xml:space="preserve"> </w:t>
      </w:r>
      <w:r w:rsidR="00CE7070" w:rsidRPr="00A4354D">
        <w:rPr>
          <w:rFonts w:ascii="Times New Roman" w:hAnsi="Times New Roman" w:cs="Times New Roman"/>
        </w:rPr>
        <w:t xml:space="preserve">% medianas </w:t>
      </w:r>
      <w:r>
        <w:rPr>
          <w:rFonts w:ascii="Times New Roman" w:hAnsi="Times New Roman" w:cs="Times New Roman"/>
        </w:rPr>
        <w:t xml:space="preserve">empresas, las cuales concentran </w:t>
      </w:r>
      <w:r w:rsidR="00CE7070" w:rsidRPr="00A4354D">
        <w:rPr>
          <w:rFonts w:ascii="Times New Roman" w:hAnsi="Times New Roman" w:cs="Times New Roman"/>
        </w:rPr>
        <w:t>75.4</w:t>
      </w:r>
      <w:r>
        <w:rPr>
          <w:rFonts w:ascii="Times New Roman" w:hAnsi="Times New Roman" w:cs="Times New Roman"/>
        </w:rPr>
        <w:t xml:space="preserve"> </w:t>
      </w:r>
      <w:r w:rsidR="00CE7070" w:rsidRPr="00A4354D">
        <w:rPr>
          <w:rFonts w:ascii="Times New Roman" w:hAnsi="Times New Roman" w:cs="Times New Roman"/>
        </w:rPr>
        <w:t>%, 13.5</w:t>
      </w:r>
      <w:r>
        <w:rPr>
          <w:rFonts w:ascii="Times New Roman" w:hAnsi="Times New Roman" w:cs="Times New Roman"/>
        </w:rPr>
        <w:t xml:space="preserve"> </w:t>
      </w:r>
      <w:r w:rsidR="00CE7070" w:rsidRPr="00A4354D">
        <w:rPr>
          <w:rFonts w:ascii="Times New Roman" w:hAnsi="Times New Roman" w:cs="Times New Roman"/>
        </w:rPr>
        <w:t>% y</w:t>
      </w:r>
      <w:r>
        <w:rPr>
          <w:rFonts w:ascii="Times New Roman" w:hAnsi="Times New Roman" w:cs="Times New Roman"/>
        </w:rPr>
        <w:t xml:space="preserve"> </w:t>
      </w:r>
      <w:r w:rsidR="00CE7070" w:rsidRPr="00A4354D">
        <w:rPr>
          <w:rFonts w:ascii="Times New Roman" w:hAnsi="Times New Roman" w:cs="Times New Roman"/>
        </w:rPr>
        <w:t>11.1</w:t>
      </w:r>
      <w:r>
        <w:rPr>
          <w:rFonts w:ascii="Times New Roman" w:hAnsi="Times New Roman" w:cs="Times New Roman"/>
        </w:rPr>
        <w:t xml:space="preserve"> </w:t>
      </w:r>
      <w:r w:rsidR="00CE7070" w:rsidRPr="00A4354D">
        <w:rPr>
          <w:rFonts w:ascii="Times New Roman" w:hAnsi="Times New Roman" w:cs="Times New Roman"/>
        </w:rPr>
        <w:t xml:space="preserve">% del personal </w:t>
      </w:r>
      <w:r>
        <w:rPr>
          <w:rFonts w:ascii="Times New Roman" w:hAnsi="Times New Roman" w:cs="Times New Roman"/>
        </w:rPr>
        <w:t xml:space="preserve">total </w:t>
      </w:r>
      <w:r w:rsidR="00CE7070" w:rsidRPr="00A4354D">
        <w:rPr>
          <w:rFonts w:ascii="Times New Roman" w:hAnsi="Times New Roman" w:cs="Times New Roman"/>
        </w:rPr>
        <w:t>ocupado</w:t>
      </w:r>
      <w:r w:rsidR="000230E2" w:rsidRPr="00A4354D">
        <w:rPr>
          <w:rFonts w:ascii="Times New Roman" w:hAnsi="Times New Roman" w:cs="Times New Roman"/>
        </w:rPr>
        <w:t>,</w:t>
      </w:r>
      <w:r w:rsidR="00CE7070" w:rsidRPr="00A4354D">
        <w:rPr>
          <w:rFonts w:ascii="Times New Roman" w:hAnsi="Times New Roman" w:cs="Times New Roman"/>
        </w:rPr>
        <w:t xml:space="preserve"> respectivamente.</w:t>
      </w:r>
    </w:p>
    <w:p w14:paraId="53BD6764" w14:textId="1A52ED06" w:rsidR="0079622C" w:rsidRDefault="0059122D" w:rsidP="00C0757E">
      <w:pPr>
        <w:pStyle w:val="Textoindependiente"/>
        <w:spacing w:after="100" w:afterAutospacing="1"/>
        <w:ind w:firstLine="708"/>
        <w:rPr>
          <w:rFonts w:ascii="Times New Roman" w:hAnsi="Times New Roman" w:cs="Times New Roman"/>
        </w:rPr>
      </w:pPr>
      <w:r>
        <w:rPr>
          <w:rFonts w:ascii="Times New Roman" w:hAnsi="Times New Roman" w:cs="Times New Roman"/>
        </w:rPr>
        <w:t xml:space="preserve">Asimismo, y según </w:t>
      </w:r>
      <w:r w:rsidR="00CE7070" w:rsidRPr="00CE7070">
        <w:rPr>
          <w:rFonts w:ascii="Times New Roman" w:hAnsi="Times New Roman" w:cs="Times New Roman"/>
        </w:rPr>
        <w:t xml:space="preserve">la estratificación </w:t>
      </w:r>
      <w:r>
        <w:rPr>
          <w:rFonts w:ascii="Times New Roman" w:hAnsi="Times New Roman" w:cs="Times New Roman"/>
        </w:rPr>
        <w:t xml:space="preserve">que emplea </w:t>
      </w:r>
      <w:r w:rsidR="00CE7070" w:rsidRPr="00CE7070">
        <w:rPr>
          <w:rFonts w:ascii="Times New Roman" w:hAnsi="Times New Roman" w:cs="Times New Roman"/>
        </w:rPr>
        <w:t xml:space="preserve">la Secretaría de </w:t>
      </w:r>
      <w:r w:rsidR="00C0757E">
        <w:rPr>
          <w:rFonts w:ascii="Times New Roman" w:hAnsi="Times New Roman" w:cs="Times New Roman"/>
        </w:rPr>
        <w:t>Gobernación (2009),</w:t>
      </w:r>
      <w:r w:rsidR="00CE7070" w:rsidRPr="00CE7070">
        <w:rPr>
          <w:rFonts w:ascii="Times New Roman" w:hAnsi="Times New Roman" w:cs="Times New Roman"/>
        </w:rPr>
        <w:t xml:space="preserve"> las mipymes mexicanas</w:t>
      </w:r>
      <w:r w:rsidR="00882DC7" w:rsidRPr="00882DC7">
        <w:rPr>
          <w:rFonts w:ascii="Times New Roman" w:hAnsi="Times New Roman" w:cs="Times New Roman"/>
        </w:rPr>
        <w:t xml:space="preserve"> cuentan</w:t>
      </w:r>
      <w:r w:rsidR="00CE7070" w:rsidRPr="00882DC7">
        <w:rPr>
          <w:rFonts w:ascii="Times New Roman" w:hAnsi="Times New Roman" w:cs="Times New Roman"/>
        </w:rPr>
        <w:t xml:space="preserve"> </w:t>
      </w:r>
      <w:r w:rsidR="00CE7070" w:rsidRPr="00CE7070">
        <w:rPr>
          <w:rFonts w:ascii="Times New Roman" w:hAnsi="Times New Roman" w:cs="Times New Roman"/>
        </w:rPr>
        <w:t>con</w:t>
      </w:r>
      <w:r w:rsidR="00031BAE">
        <w:rPr>
          <w:rFonts w:ascii="Times New Roman" w:hAnsi="Times New Roman" w:cs="Times New Roman"/>
        </w:rPr>
        <w:t xml:space="preserve"> un máximo de 250 trabajadores, tienen </w:t>
      </w:r>
      <w:r w:rsidR="00CE7070" w:rsidRPr="00CE7070">
        <w:rPr>
          <w:rFonts w:ascii="Times New Roman" w:hAnsi="Times New Roman" w:cs="Times New Roman"/>
        </w:rPr>
        <w:t>ventas anuales de hasta 250 millones de pesos</w:t>
      </w:r>
      <w:r w:rsidR="00031BAE">
        <w:rPr>
          <w:rFonts w:ascii="Times New Roman" w:hAnsi="Times New Roman" w:cs="Times New Roman"/>
        </w:rPr>
        <w:t xml:space="preserve"> y </w:t>
      </w:r>
      <w:r w:rsidR="00C0757E">
        <w:rPr>
          <w:rFonts w:ascii="Times New Roman" w:hAnsi="Times New Roman" w:cs="Times New Roman"/>
        </w:rPr>
        <w:t xml:space="preserve">son </w:t>
      </w:r>
      <w:r w:rsidR="00031BAE">
        <w:rPr>
          <w:rFonts w:ascii="Times New Roman" w:hAnsi="Times New Roman" w:cs="Times New Roman"/>
        </w:rPr>
        <w:t xml:space="preserve">empresas familiares </w:t>
      </w:r>
      <w:r w:rsidR="00CE7070" w:rsidRPr="00CE7070">
        <w:rPr>
          <w:rFonts w:ascii="Times New Roman" w:hAnsi="Times New Roman" w:cs="Times New Roman"/>
        </w:rPr>
        <w:t>administradas po</w:t>
      </w:r>
      <w:r w:rsidR="000230E2">
        <w:rPr>
          <w:rFonts w:ascii="Times New Roman" w:hAnsi="Times New Roman" w:cs="Times New Roman"/>
        </w:rPr>
        <w:t xml:space="preserve">r </w:t>
      </w:r>
      <w:r w:rsidR="00031BAE">
        <w:rPr>
          <w:rFonts w:ascii="Times New Roman" w:hAnsi="Times New Roman" w:cs="Times New Roman"/>
        </w:rPr>
        <w:t>sus</w:t>
      </w:r>
      <w:r w:rsidR="000230E2">
        <w:rPr>
          <w:rFonts w:ascii="Times New Roman" w:hAnsi="Times New Roman" w:cs="Times New Roman"/>
        </w:rPr>
        <w:t xml:space="preserve"> </w:t>
      </w:r>
      <w:r w:rsidR="00031BAE">
        <w:rPr>
          <w:rFonts w:ascii="Times New Roman" w:hAnsi="Times New Roman" w:cs="Times New Roman"/>
        </w:rPr>
        <w:t xml:space="preserve">respectivos </w:t>
      </w:r>
      <w:r w:rsidR="000230E2">
        <w:rPr>
          <w:rFonts w:ascii="Times New Roman" w:hAnsi="Times New Roman" w:cs="Times New Roman"/>
        </w:rPr>
        <w:t>dueño</w:t>
      </w:r>
      <w:r w:rsidR="00031BAE">
        <w:rPr>
          <w:rFonts w:ascii="Times New Roman" w:hAnsi="Times New Roman" w:cs="Times New Roman"/>
        </w:rPr>
        <w:t>s</w:t>
      </w:r>
      <w:r w:rsidR="00031BAE" w:rsidRPr="00031BAE">
        <w:rPr>
          <w:rFonts w:ascii="Times New Roman" w:hAnsi="Times New Roman" w:cs="Times New Roman"/>
        </w:rPr>
        <w:t xml:space="preserve"> (</w:t>
      </w:r>
      <w:hyperlink r:id="rId8" w:history="1">
        <w:r w:rsidR="00C3323B" w:rsidRPr="00C3323B">
          <w:rPr>
            <w:rStyle w:val="Hipervnculo"/>
            <w:rFonts w:ascii="Times New Roman" w:hAnsi="Times New Roman" w:cs="Times New Roman"/>
            <w:bCs/>
            <w:color w:val="auto"/>
            <w:u w:val="none"/>
            <w:bdr w:val="none" w:sz="0" w:space="0" w:color="auto" w:frame="1"/>
            <w:shd w:val="clear" w:color="auto" w:fill="FFFFFF"/>
          </w:rPr>
          <w:t>Belausteguigoitia</w:t>
        </w:r>
      </w:hyperlink>
      <w:r w:rsidR="00031BAE" w:rsidRPr="00031BAE">
        <w:rPr>
          <w:rFonts w:ascii="Times New Roman" w:hAnsi="Times New Roman" w:cs="Times New Roman"/>
        </w:rPr>
        <w:t>, 2010).</w:t>
      </w:r>
      <w:r w:rsidR="00C0757E">
        <w:rPr>
          <w:rFonts w:ascii="Times New Roman" w:hAnsi="Times New Roman" w:cs="Times New Roman"/>
        </w:rPr>
        <w:t xml:space="preserve"> Por este motivo, </w:t>
      </w:r>
      <w:r w:rsidR="00C80AD1" w:rsidRPr="00C0757E">
        <w:rPr>
          <w:rFonts w:ascii="Times New Roman" w:hAnsi="Times New Roman" w:cs="Times New Roman"/>
        </w:rPr>
        <w:t>el presente e</w:t>
      </w:r>
      <w:r w:rsidR="00692147" w:rsidRPr="00C0757E">
        <w:rPr>
          <w:rFonts w:ascii="Times New Roman" w:hAnsi="Times New Roman" w:cs="Times New Roman"/>
        </w:rPr>
        <w:t xml:space="preserve">studio </w:t>
      </w:r>
      <w:r w:rsidR="00CE7070" w:rsidRPr="00C0757E">
        <w:rPr>
          <w:rFonts w:ascii="Times New Roman" w:hAnsi="Times New Roman" w:cs="Times New Roman"/>
        </w:rPr>
        <w:t>tuvo como objetivo</w:t>
      </w:r>
      <w:r w:rsidR="000230E2" w:rsidRPr="00C0757E">
        <w:rPr>
          <w:rFonts w:ascii="Times New Roman" w:hAnsi="Times New Roman" w:cs="Times New Roman"/>
        </w:rPr>
        <w:t xml:space="preserve"> analizar la</w:t>
      </w:r>
      <w:r w:rsidR="00692147" w:rsidRPr="00C0757E">
        <w:rPr>
          <w:rFonts w:ascii="Times New Roman" w:hAnsi="Times New Roman" w:cs="Times New Roman"/>
        </w:rPr>
        <w:t xml:space="preserve"> manera</w:t>
      </w:r>
      <w:r w:rsidR="00422212" w:rsidRPr="00C0757E">
        <w:rPr>
          <w:rFonts w:ascii="Times New Roman" w:hAnsi="Times New Roman" w:cs="Times New Roman"/>
        </w:rPr>
        <w:t xml:space="preserve"> en que</w:t>
      </w:r>
      <w:r w:rsidR="00692147" w:rsidRPr="00C0757E">
        <w:rPr>
          <w:rFonts w:ascii="Times New Roman" w:hAnsi="Times New Roman" w:cs="Times New Roman"/>
        </w:rPr>
        <w:t xml:space="preserve"> llevan a cabo la gestión </w:t>
      </w:r>
      <w:r w:rsidR="004868D5" w:rsidRPr="00C0757E">
        <w:rPr>
          <w:rFonts w:ascii="Times New Roman" w:hAnsi="Times New Roman" w:cs="Times New Roman"/>
        </w:rPr>
        <w:t>estratégica</w:t>
      </w:r>
      <w:r w:rsidR="000230E2" w:rsidRPr="00C0757E">
        <w:rPr>
          <w:rFonts w:ascii="Times New Roman" w:hAnsi="Times New Roman" w:cs="Times New Roman"/>
        </w:rPr>
        <w:t xml:space="preserve"> las </w:t>
      </w:r>
      <w:r w:rsidR="00C0757E" w:rsidRPr="00C0757E">
        <w:rPr>
          <w:rFonts w:ascii="Times New Roman" w:hAnsi="Times New Roman" w:cs="Times New Roman"/>
        </w:rPr>
        <w:t>mipymes</w:t>
      </w:r>
      <w:r w:rsidR="000230E2" w:rsidRPr="00C0757E">
        <w:rPr>
          <w:rFonts w:ascii="Times New Roman" w:hAnsi="Times New Roman" w:cs="Times New Roman"/>
        </w:rPr>
        <w:t xml:space="preserve"> de</w:t>
      </w:r>
      <w:r w:rsidR="00692147" w:rsidRPr="00C0757E">
        <w:rPr>
          <w:rFonts w:ascii="Times New Roman" w:hAnsi="Times New Roman" w:cs="Times New Roman"/>
        </w:rPr>
        <w:t xml:space="preserve">l </w:t>
      </w:r>
      <w:r w:rsidR="00C0757E">
        <w:rPr>
          <w:rFonts w:ascii="Times New Roman" w:hAnsi="Times New Roman" w:cs="Times New Roman"/>
        </w:rPr>
        <w:t>e</w:t>
      </w:r>
      <w:r w:rsidR="00692147" w:rsidRPr="00C0757E">
        <w:rPr>
          <w:rFonts w:ascii="Times New Roman" w:hAnsi="Times New Roman" w:cs="Times New Roman"/>
        </w:rPr>
        <w:t>stado de</w:t>
      </w:r>
      <w:r w:rsidR="000230E2" w:rsidRPr="00C0757E">
        <w:rPr>
          <w:rFonts w:ascii="Times New Roman" w:hAnsi="Times New Roman" w:cs="Times New Roman"/>
        </w:rPr>
        <w:t xml:space="preserve"> Yucatán. </w:t>
      </w:r>
      <w:r w:rsidR="00B732B0" w:rsidRPr="00C0757E">
        <w:rPr>
          <w:rFonts w:ascii="Times New Roman" w:hAnsi="Times New Roman" w:cs="Times New Roman"/>
        </w:rPr>
        <w:t xml:space="preserve">Para verificar el logro del </w:t>
      </w:r>
      <w:r w:rsidR="00933A0F" w:rsidRPr="00C0757E">
        <w:rPr>
          <w:rFonts w:ascii="Times New Roman" w:hAnsi="Times New Roman" w:cs="Times New Roman"/>
        </w:rPr>
        <w:t>objetivo se</w:t>
      </w:r>
      <w:r w:rsidR="00B732B0" w:rsidRPr="00C0757E">
        <w:rPr>
          <w:rFonts w:ascii="Times New Roman" w:hAnsi="Times New Roman" w:cs="Times New Roman"/>
        </w:rPr>
        <w:t xml:space="preserve"> plantearon las siguientes hipótesis:</w:t>
      </w:r>
    </w:p>
    <w:p w14:paraId="008D5467" w14:textId="5886DB40" w:rsidR="00B732B0" w:rsidRDefault="00C0757E" w:rsidP="00C0757E">
      <w:pPr>
        <w:pStyle w:val="Textoindependiente"/>
        <w:numPr>
          <w:ilvl w:val="0"/>
          <w:numId w:val="1"/>
        </w:numPr>
        <w:spacing w:after="100" w:afterAutospacing="1"/>
        <w:rPr>
          <w:rFonts w:ascii="Times New Roman" w:hAnsi="Times New Roman" w:cs="Times New Roman"/>
        </w:rPr>
      </w:pPr>
      <w:r>
        <w:rPr>
          <w:rFonts w:ascii="Times New Roman" w:hAnsi="Times New Roman" w:cs="Times New Roman"/>
        </w:rPr>
        <w:t>Hipótesis nula 1:</w:t>
      </w:r>
      <w:r w:rsidR="00B732B0" w:rsidRPr="00B732B0">
        <w:rPr>
          <w:rFonts w:ascii="Times New Roman" w:hAnsi="Times New Roman" w:cs="Times New Roman"/>
        </w:rPr>
        <w:t xml:space="preserve"> No existe relación estadísticamente significativa entre</w:t>
      </w:r>
      <w:r w:rsidR="00882DC7">
        <w:rPr>
          <w:rFonts w:ascii="Times New Roman" w:hAnsi="Times New Roman" w:cs="Times New Roman"/>
        </w:rPr>
        <w:t xml:space="preserve"> el nivel de estudios del dueño al comparar</w:t>
      </w:r>
      <w:r w:rsidR="00882DC7" w:rsidRPr="00882DC7">
        <w:rPr>
          <w:rFonts w:ascii="Times New Roman" w:hAnsi="Times New Roman" w:cs="Times New Roman"/>
        </w:rPr>
        <w:t xml:space="preserve"> </w:t>
      </w:r>
      <w:r w:rsidR="00B732B0" w:rsidRPr="00B732B0">
        <w:rPr>
          <w:rFonts w:ascii="Times New Roman" w:hAnsi="Times New Roman" w:cs="Times New Roman"/>
        </w:rPr>
        <w:t>si la empresa realizó un proceso de planeación estratégica en los últimos dos años.</w:t>
      </w:r>
    </w:p>
    <w:p w14:paraId="09BA11AA" w14:textId="57ED0B64" w:rsidR="00B732B0" w:rsidRDefault="00953D85" w:rsidP="00C0757E">
      <w:pPr>
        <w:pStyle w:val="Textoindependiente"/>
        <w:numPr>
          <w:ilvl w:val="0"/>
          <w:numId w:val="1"/>
        </w:numPr>
        <w:spacing w:after="100" w:afterAutospacing="1"/>
        <w:rPr>
          <w:rFonts w:ascii="Times New Roman" w:hAnsi="Times New Roman" w:cs="Times New Roman"/>
        </w:rPr>
      </w:pPr>
      <w:r>
        <w:rPr>
          <w:rFonts w:ascii="Times New Roman" w:hAnsi="Times New Roman" w:cs="Times New Roman"/>
        </w:rPr>
        <w:t>Hipótesis nula 2:</w:t>
      </w:r>
      <w:r w:rsidR="00B732B0" w:rsidRPr="00B732B0">
        <w:rPr>
          <w:rFonts w:ascii="Times New Roman" w:hAnsi="Times New Roman" w:cs="Times New Roman"/>
        </w:rPr>
        <w:t xml:space="preserve"> No existe relación estadísticamente significativa entre el nivel de estudios del dueño y</w:t>
      </w:r>
      <w:r w:rsidR="00727FE3">
        <w:rPr>
          <w:rFonts w:ascii="Times New Roman" w:hAnsi="Times New Roman" w:cs="Times New Roman"/>
        </w:rPr>
        <w:t xml:space="preserve"> el h</w:t>
      </w:r>
      <w:r w:rsidR="00A4354D">
        <w:rPr>
          <w:rFonts w:ascii="Times New Roman" w:hAnsi="Times New Roman" w:cs="Times New Roman"/>
        </w:rPr>
        <w:t>echo de que la empresa posea y a</w:t>
      </w:r>
      <w:r w:rsidR="00727FE3">
        <w:rPr>
          <w:rFonts w:ascii="Times New Roman" w:hAnsi="Times New Roman" w:cs="Times New Roman"/>
        </w:rPr>
        <w:t>plique</w:t>
      </w:r>
      <w:r w:rsidR="00B732B0" w:rsidRPr="00B732B0">
        <w:rPr>
          <w:rFonts w:ascii="Times New Roman" w:hAnsi="Times New Roman" w:cs="Times New Roman"/>
        </w:rPr>
        <w:t xml:space="preserve"> una estrategia básica de negocios escrita y conocida por todos los que deben ejecutarla.</w:t>
      </w:r>
      <w:r w:rsidR="00136130">
        <w:rPr>
          <w:rFonts w:ascii="Times New Roman" w:hAnsi="Times New Roman" w:cs="Times New Roman"/>
        </w:rPr>
        <w:t xml:space="preserve"> </w:t>
      </w:r>
    </w:p>
    <w:p w14:paraId="00101A4A" w14:textId="6F43830B" w:rsidR="00B732B0" w:rsidRDefault="00953D85" w:rsidP="00C0757E">
      <w:pPr>
        <w:pStyle w:val="Textoindependiente"/>
        <w:numPr>
          <w:ilvl w:val="0"/>
          <w:numId w:val="1"/>
        </w:numPr>
        <w:spacing w:after="100" w:afterAutospacing="1"/>
        <w:rPr>
          <w:rFonts w:ascii="Times New Roman" w:hAnsi="Times New Roman" w:cs="Times New Roman"/>
        </w:rPr>
      </w:pPr>
      <w:r>
        <w:rPr>
          <w:rFonts w:ascii="Times New Roman" w:hAnsi="Times New Roman" w:cs="Times New Roman"/>
        </w:rPr>
        <w:lastRenderedPageBreak/>
        <w:t>Hipótesis nula 3:</w:t>
      </w:r>
      <w:r w:rsidR="00B732B0" w:rsidRPr="00B732B0">
        <w:rPr>
          <w:rFonts w:ascii="Times New Roman" w:hAnsi="Times New Roman" w:cs="Times New Roman"/>
        </w:rPr>
        <w:t xml:space="preserve"> No existe relación estadísticamente significativa entre el nivel de estudios del dueño con el hecho de que al planear se desarrolla un análisis que considere las fortalezas, oportunidades, debilidades y amenazas de la empresa y su mercado.</w:t>
      </w:r>
    </w:p>
    <w:p w14:paraId="445B0084" w14:textId="53B3F064" w:rsidR="00B732B0" w:rsidRDefault="00953D85" w:rsidP="00C0757E">
      <w:pPr>
        <w:pStyle w:val="Textoindependiente"/>
        <w:numPr>
          <w:ilvl w:val="0"/>
          <w:numId w:val="1"/>
        </w:numPr>
        <w:spacing w:after="100" w:afterAutospacing="1"/>
        <w:rPr>
          <w:rFonts w:ascii="Times New Roman" w:hAnsi="Times New Roman" w:cs="Times New Roman"/>
        </w:rPr>
      </w:pPr>
      <w:r>
        <w:rPr>
          <w:rFonts w:ascii="Times New Roman" w:hAnsi="Times New Roman" w:cs="Times New Roman"/>
        </w:rPr>
        <w:t>Hipótesis nula 4:</w:t>
      </w:r>
      <w:r w:rsidR="00B732B0" w:rsidRPr="00B732B0">
        <w:rPr>
          <w:rFonts w:ascii="Times New Roman" w:hAnsi="Times New Roman" w:cs="Times New Roman"/>
        </w:rPr>
        <w:t xml:space="preserve"> No existe relación estadísticamente significativa entre el nivel de estudios del dueño con el hecho de</w:t>
      </w:r>
      <w:r w:rsidR="00B732B0" w:rsidRPr="00727FE3">
        <w:rPr>
          <w:rFonts w:ascii="Times New Roman" w:hAnsi="Times New Roman" w:cs="Times New Roman"/>
        </w:rPr>
        <w:t xml:space="preserve"> </w:t>
      </w:r>
      <w:r w:rsidR="00727FE3" w:rsidRPr="00727FE3">
        <w:rPr>
          <w:rFonts w:ascii="Times New Roman" w:hAnsi="Times New Roman" w:cs="Times New Roman"/>
        </w:rPr>
        <w:t>analizar</w:t>
      </w:r>
      <w:r w:rsidR="00B732B0" w:rsidRPr="00B732B0">
        <w:rPr>
          <w:rFonts w:ascii="Times New Roman" w:hAnsi="Times New Roman" w:cs="Times New Roman"/>
        </w:rPr>
        <w:t xml:space="preserve"> con frecuencia el sector donde opera la empresa, considerando los nuevos cambios que p</w:t>
      </w:r>
      <w:r w:rsidR="00727FE3">
        <w:rPr>
          <w:rFonts w:ascii="Times New Roman" w:hAnsi="Times New Roman" w:cs="Times New Roman"/>
        </w:rPr>
        <w:t xml:space="preserve">udieran ser introducidos en </w:t>
      </w:r>
      <w:r w:rsidR="006C3E92">
        <w:rPr>
          <w:rFonts w:ascii="Times New Roman" w:hAnsi="Times New Roman" w:cs="Times New Roman"/>
        </w:rPr>
        <w:t>este</w:t>
      </w:r>
      <w:r w:rsidR="00727FE3">
        <w:rPr>
          <w:rFonts w:ascii="Times New Roman" w:hAnsi="Times New Roman" w:cs="Times New Roman"/>
        </w:rPr>
        <w:t>.</w:t>
      </w:r>
    </w:p>
    <w:p w14:paraId="3BFD8916" w14:textId="7AE81B0B" w:rsidR="0079622C" w:rsidRDefault="001C3CA0" w:rsidP="00953D85">
      <w:pPr>
        <w:pStyle w:val="Textoindependiente"/>
        <w:spacing w:after="100" w:afterAutospacing="1"/>
        <w:ind w:firstLine="708"/>
        <w:rPr>
          <w:rFonts w:ascii="Times New Roman" w:hAnsi="Times New Roman" w:cs="Times New Roman"/>
        </w:rPr>
      </w:pPr>
      <w:r>
        <w:rPr>
          <w:rFonts w:ascii="Times New Roman" w:hAnsi="Times New Roman" w:cs="Times New Roman"/>
        </w:rPr>
        <w:t xml:space="preserve">El </w:t>
      </w:r>
      <w:r w:rsidR="00953D85">
        <w:rPr>
          <w:rFonts w:ascii="Times New Roman" w:hAnsi="Times New Roman" w:cs="Times New Roman"/>
        </w:rPr>
        <w:t>e</w:t>
      </w:r>
      <w:r w:rsidR="00A21C09">
        <w:rPr>
          <w:rFonts w:ascii="Times New Roman" w:hAnsi="Times New Roman" w:cs="Times New Roman"/>
        </w:rPr>
        <w:t>stado</w:t>
      </w:r>
      <w:r>
        <w:rPr>
          <w:rFonts w:ascii="Times New Roman" w:hAnsi="Times New Roman" w:cs="Times New Roman"/>
        </w:rPr>
        <w:t xml:space="preserve"> de Yucatán </w:t>
      </w:r>
      <w:r w:rsidR="00A40F22">
        <w:rPr>
          <w:rFonts w:ascii="Times New Roman" w:hAnsi="Times New Roman" w:cs="Times New Roman"/>
        </w:rPr>
        <w:t>s</w:t>
      </w:r>
      <w:r>
        <w:rPr>
          <w:rFonts w:ascii="Times New Roman" w:hAnsi="Times New Roman" w:cs="Times New Roman"/>
        </w:rPr>
        <w:t>e encuentra al sureste del país y su economía</w:t>
      </w:r>
      <w:r w:rsidR="00422212">
        <w:rPr>
          <w:rFonts w:ascii="Times New Roman" w:hAnsi="Times New Roman" w:cs="Times New Roman"/>
        </w:rPr>
        <w:t xml:space="preserve"> se</w:t>
      </w:r>
      <w:r>
        <w:rPr>
          <w:rFonts w:ascii="Times New Roman" w:hAnsi="Times New Roman" w:cs="Times New Roman"/>
        </w:rPr>
        <w:t xml:space="preserve"> sustenta principalmente en las actividades de comercio y servicios</w:t>
      </w:r>
      <w:r w:rsidR="009F1E6C">
        <w:rPr>
          <w:rFonts w:ascii="Times New Roman" w:hAnsi="Times New Roman" w:cs="Times New Roman"/>
        </w:rPr>
        <w:t xml:space="preserve">, </w:t>
      </w:r>
      <w:r w:rsidR="00953D85">
        <w:rPr>
          <w:rFonts w:ascii="Times New Roman" w:hAnsi="Times New Roman" w:cs="Times New Roman"/>
        </w:rPr>
        <w:t>las cuales</w:t>
      </w:r>
      <w:r w:rsidR="000A7B8F">
        <w:rPr>
          <w:rFonts w:ascii="Times New Roman" w:hAnsi="Times New Roman" w:cs="Times New Roman"/>
        </w:rPr>
        <w:t xml:space="preserve"> son la</w:t>
      </w:r>
      <w:r w:rsidR="009F1E6C">
        <w:rPr>
          <w:rFonts w:ascii="Times New Roman" w:hAnsi="Times New Roman" w:cs="Times New Roman"/>
        </w:rPr>
        <w:t xml:space="preserve">s que más aportan al </w:t>
      </w:r>
      <w:r w:rsidR="00953D85">
        <w:rPr>
          <w:rFonts w:ascii="Times New Roman" w:hAnsi="Times New Roman" w:cs="Times New Roman"/>
        </w:rPr>
        <w:t>producto interno bruto</w:t>
      </w:r>
      <w:r w:rsidR="00422212">
        <w:rPr>
          <w:rFonts w:ascii="Times New Roman" w:hAnsi="Times New Roman" w:cs="Times New Roman"/>
        </w:rPr>
        <w:t xml:space="preserve"> (PIB) del estado</w:t>
      </w:r>
      <w:r w:rsidR="009F1E6C">
        <w:rPr>
          <w:rFonts w:ascii="Times New Roman" w:hAnsi="Times New Roman" w:cs="Times New Roman"/>
        </w:rPr>
        <w:t>; s</w:t>
      </w:r>
      <w:r w:rsidR="00607A21">
        <w:rPr>
          <w:rFonts w:ascii="Times New Roman" w:hAnsi="Times New Roman" w:cs="Times New Roman"/>
        </w:rPr>
        <w:t>in embargo, por su generación de</w:t>
      </w:r>
      <w:r w:rsidR="009F1E6C">
        <w:rPr>
          <w:rFonts w:ascii="Times New Roman" w:hAnsi="Times New Roman" w:cs="Times New Roman"/>
        </w:rPr>
        <w:t xml:space="preserve"> empleo y aportación al valor agregado, el sector industrial </w:t>
      </w:r>
      <w:r w:rsidR="00953D85">
        <w:rPr>
          <w:rFonts w:ascii="Times New Roman" w:hAnsi="Times New Roman" w:cs="Times New Roman"/>
        </w:rPr>
        <w:t>—</w:t>
      </w:r>
      <w:r w:rsidR="009F1E6C">
        <w:rPr>
          <w:rFonts w:ascii="Times New Roman" w:hAnsi="Times New Roman" w:cs="Times New Roman"/>
        </w:rPr>
        <w:t xml:space="preserve">especialmente </w:t>
      </w:r>
      <w:r w:rsidR="00692147">
        <w:rPr>
          <w:rFonts w:ascii="Times New Roman" w:hAnsi="Times New Roman" w:cs="Times New Roman"/>
        </w:rPr>
        <w:t>la</w:t>
      </w:r>
      <w:r w:rsidR="009F1E6C">
        <w:rPr>
          <w:rFonts w:ascii="Times New Roman" w:hAnsi="Times New Roman" w:cs="Times New Roman"/>
        </w:rPr>
        <w:t xml:space="preserve"> </w:t>
      </w:r>
      <w:r w:rsidR="00692147">
        <w:rPr>
          <w:rFonts w:ascii="Times New Roman" w:hAnsi="Times New Roman" w:cs="Times New Roman"/>
        </w:rPr>
        <w:t xml:space="preserve">manufactura y </w:t>
      </w:r>
      <w:r w:rsidR="009F1E6C">
        <w:rPr>
          <w:rFonts w:ascii="Times New Roman" w:hAnsi="Times New Roman" w:cs="Times New Roman"/>
        </w:rPr>
        <w:t>construcción</w:t>
      </w:r>
      <w:r w:rsidR="00953D85">
        <w:rPr>
          <w:rFonts w:ascii="Times New Roman" w:hAnsi="Times New Roman" w:cs="Times New Roman"/>
        </w:rPr>
        <w:t>—</w:t>
      </w:r>
      <w:r w:rsidR="009F1E6C">
        <w:rPr>
          <w:rFonts w:ascii="Times New Roman" w:hAnsi="Times New Roman" w:cs="Times New Roman"/>
        </w:rPr>
        <w:t xml:space="preserve"> podría</w:t>
      </w:r>
      <w:r w:rsidR="00692147">
        <w:rPr>
          <w:rFonts w:ascii="Times New Roman" w:hAnsi="Times New Roman" w:cs="Times New Roman"/>
        </w:rPr>
        <w:t xml:space="preserve"> </w:t>
      </w:r>
      <w:r w:rsidR="009F1E6C">
        <w:rPr>
          <w:rFonts w:ascii="Times New Roman" w:hAnsi="Times New Roman" w:cs="Times New Roman"/>
        </w:rPr>
        <w:t xml:space="preserve">considerarse el más fuerte (Secretaría de Fomento Económico, 2018). </w:t>
      </w:r>
      <w:r w:rsidR="00E71D7A">
        <w:rPr>
          <w:rFonts w:ascii="Times New Roman" w:hAnsi="Times New Roman" w:cs="Times New Roman"/>
        </w:rPr>
        <w:t>De acuerdo con</w:t>
      </w:r>
      <w:r w:rsidR="00AF58DE">
        <w:rPr>
          <w:rFonts w:ascii="Times New Roman" w:hAnsi="Times New Roman" w:cs="Times New Roman"/>
        </w:rPr>
        <w:t xml:space="preserve"> los últimos </w:t>
      </w:r>
      <w:r w:rsidR="00E71D7A">
        <w:rPr>
          <w:rFonts w:ascii="Times New Roman" w:hAnsi="Times New Roman" w:cs="Times New Roman"/>
        </w:rPr>
        <w:t xml:space="preserve">datos del </w:t>
      </w:r>
      <w:r w:rsidR="00AF58DE">
        <w:rPr>
          <w:rFonts w:ascii="Times New Roman" w:hAnsi="Times New Roman" w:cs="Times New Roman"/>
        </w:rPr>
        <w:t xml:space="preserve">censo económico del </w:t>
      </w:r>
      <w:r w:rsidR="00692147">
        <w:rPr>
          <w:rFonts w:ascii="Times New Roman" w:hAnsi="Times New Roman" w:cs="Times New Roman"/>
        </w:rPr>
        <w:t xml:space="preserve">Inegi </w:t>
      </w:r>
      <w:r w:rsidR="00953D85">
        <w:rPr>
          <w:rFonts w:ascii="Times New Roman" w:hAnsi="Times New Roman" w:cs="Times New Roman"/>
        </w:rPr>
        <w:t>(</w:t>
      </w:r>
      <w:r w:rsidR="00607A21">
        <w:rPr>
          <w:rFonts w:ascii="Times New Roman" w:hAnsi="Times New Roman" w:cs="Times New Roman"/>
        </w:rPr>
        <w:t>2014), en Yucatán</w:t>
      </w:r>
      <w:r w:rsidR="00A4354D">
        <w:rPr>
          <w:rFonts w:ascii="Times New Roman" w:hAnsi="Times New Roman" w:cs="Times New Roman"/>
        </w:rPr>
        <w:t xml:space="preserve"> </w:t>
      </w:r>
      <w:r w:rsidR="00953D85">
        <w:rPr>
          <w:rFonts w:ascii="Times New Roman" w:hAnsi="Times New Roman" w:cs="Times New Roman"/>
        </w:rPr>
        <w:t>se encuentran 126 272 mipymes,</w:t>
      </w:r>
      <w:r w:rsidR="00E71D7A" w:rsidRPr="00D02C18">
        <w:rPr>
          <w:rFonts w:ascii="Times New Roman" w:hAnsi="Times New Roman" w:cs="Times New Roman"/>
        </w:rPr>
        <w:t xml:space="preserve"> lo que represent</w:t>
      </w:r>
      <w:r w:rsidR="00953D85">
        <w:rPr>
          <w:rFonts w:ascii="Times New Roman" w:hAnsi="Times New Roman" w:cs="Times New Roman"/>
        </w:rPr>
        <w:t>a</w:t>
      </w:r>
      <w:r w:rsidR="00E71D7A" w:rsidRPr="00D02C18">
        <w:rPr>
          <w:rFonts w:ascii="Times New Roman" w:hAnsi="Times New Roman" w:cs="Times New Roman"/>
        </w:rPr>
        <w:t xml:space="preserve"> 99.87</w:t>
      </w:r>
      <w:r w:rsidR="00953D85">
        <w:rPr>
          <w:rFonts w:ascii="Times New Roman" w:hAnsi="Times New Roman" w:cs="Times New Roman"/>
        </w:rPr>
        <w:t xml:space="preserve"> </w:t>
      </w:r>
      <w:r w:rsidR="00E71D7A" w:rsidRPr="00D02C18">
        <w:rPr>
          <w:rFonts w:ascii="Times New Roman" w:hAnsi="Times New Roman" w:cs="Times New Roman"/>
        </w:rPr>
        <w:t>% del total</w:t>
      </w:r>
      <w:r w:rsidR="00E71D7A">
        <w:rPr>
          <w:rFonts w:ascii="Times New Roman" w:hAnsi="Times New Roman" w:cs="Times New Roman"/>
        </w:rPr>
        <w:t xml:space="preserve"> de establecimientos</w:t>
      </w:r>
      <w:r w:rsidR="00E71D7A" w:rsidRPr="00D02C18">
        <w:rPr>
          <w:rFonts w:ascii="Times New Roman" w:hAnsi="Times New Roman" w:cs="Times New Roman"/>
        </w:rPr>
        <w:t xml:space="preserve">, </w:t>
      </w:r>
      <w:r w:rsidR="00953D85">
        <w:rPr>
          <w:rFonts w:ascii="Times New Roman" w:hAnsi="Times New Roman" w:cs="Times New Roman"/>
        </w:rPr>
        <w:t xml:space="preserve">de los cuales 94.05 % se pueden ubicar en la categoría de </w:t>
      </w:r>
      <w:r w:rsidR="00E71D7A">
        <w:rPr>
          <w:rFonts w:ascii="Times New Roman" w:hAnsi="Times New Roman" w:cs="Times New Roman"/>
        </w:rPr>
        <w:t>micro</w:t>
      </w:r>
      <w:r w:rsidR="00953D85">
        <w:rPr>
          <w:rFonts w:ascii="Times New Roman" w:hAnsi="Times New Roman" w:cs="Times New Roman"/>
        </w:rPr>
        <w:t>empresas</w:t>
      </w:r>
      <w:r w:rsidR="00E71D7A">
        <w:rPr>
          <w:rFonts w:ascii="Times New Roman" w:hAnsi="Times New Roman" w:cs="Times New Roman"/>
        </w:rPr>
        <w:t>.</w:t>
      </w:r>
      <w:r w:rsidR="00953D85">
        <w:rPr>
          <w:rFonts w:ascii="Times New Roman" w:hAnsi="Times New Roman" w:cs="Times New Roman"/>
        </w:rPr>
        <w:t xml:space="preserve"> Por ende, </w:t>
      </w:r>
      <w:r w:rsidR="00692147">
        <w:rPr>
          <w:rFonts w:ascii="Times New Roman" w:hAnsi="Times New Roman" w:cs="Times New Roman"/>
        </w:rPr>
        <w:t xml:space="preserve">es de vital importancia conocer cómo llevan a cabo su gestión estratégica e identificar </w:t>
      </w:r>
      <w:r w:rsidR="000A7B8F">
        <w:rPr>
          <w:rFonts w:ascii="Times New Roman" w:hAnsi="Times New Roman" w:cs="Times New Roman"/>
        </w:rPr>
        <w:t>los aspectos</w:t>
      </w:r>
      <w:r w:rsidR="00692147">
        <w:rPr>
          <w:rFonts w:ascii="Times New Roman" w:hAnsi="Times New Roman" w:cs="Times New Roman"/>
        </w:rPr>
        <w:t xml:space="preserve"> que </w:t>
      </w:r>
      <w:r w:rsidR="000A7B8F">
        <w:rPr>
          <w:rFonts w:ascii="Times New Roman" w:hAnsi="Times New Roman" w:cs="Times New Roman"/>
        </w:rPr>
        <w:t xml:space="preserve">se </w:t>
      </w:r>
      <w:r w:rsidR="00692147">
        <w:rPr>
          <w:rFonts w:ascii="Times New Roman" w:hAnsi="Times New Roman" w:cs="Times New Roman"/>
        </w:rPr>
        <w:t>podrían mejorar.</w:t>
      </w:r>
    </w:p>
    <w:p w14:paraId="39692A4C" w14:textId="23549BA5" w:rsidR="0079622C" w:rsidRPr="003E030C" w:rsidRDefault="00F70768" w:rsidP="00953D85">
      <w:pPr>
        <w:pStyle w:val="Ttulo1"/>
        <w:rPr>
          <w:rFonts w:eastAsia="Times New Roman"/>
          <w:sz w:val="24"/>
          <w:szCs w:val="24"/>
          <w:lang w:eastAsia="es-MX"/>
        </w:rPr>
      </w:pPr>
      <w:r w:rsidRPr="003E030C">
        <w:rPr>
          <w:rFonts w:eastAsia="Times New Roman"/>
          <w:sz w:val="24"/>
          <w:szCs w:val="24"/>
          <w:lang w:eastAsia="es-MX"/>
        </w:rPr>
        <w:t>Aspectos conceptuales</w:t>
      </w:r>
    </w:p>
    <w:p w14:paraId="567B6D5F" w14:textId="697BEE3A" w:rsidR="00104FA2" w:rsidRDefault="00104FA2" w:rsidP="00104FA2">
      <w:pPr>
        <w:pStyle w:val="Textoindependiente"/>
        <w:spacing w:after="100" w:afterAutospacing="1"/>
        <w:ind w:firstLine="708"/>
        <w:rPr>
          <w:rFonts w:ascii="Times New Roman" w:hAnsi="Times New Roman" w:cs="Times New Roman"/>
        </w:rPr>
      </w:pPr>
      <w:r>
        <w:rPr>
          <w:rFonts w:ascii="Times New Roman" w:hAnsi="Times New Roman" w:cs="Times New Roman"/>
        </w:rPr>
        <w:t xml:space="preserve">Uno de los principales conceptos que deben tomar en cuentas las mipymes es el de </w:t>
      </w:r>
      <w:r w:rsidRPr="00104FA2">
        <w:rPr>
          <w:rFonts w:ascii="Times New Roman" w:hAnsi="Times New Roman" w:cs="Times New Roman"/>
          <w:i/>
        </w:rPr>
        <w:t>estrategia</w:t>
      </w:r>
      <w:r>
        <w:rPr>
          <w:rFonts w:ascii="Times New Roman" w:hAnsi="Times New Roman" w:cs="Times New Roman"/>
        </w:rPr>
        <w:t xml:space="preserve">, el cual </w:t>
      </w:r>
      <w:r w:rsidR="007559E0">
        <w:rPr>
          <w:rFonts w:ascii="Times New Roman" w:hAnsi="Times New Roman" w:cs="Times New Roman"/>
        </w:rPr>
        <w:t>tiene sus orígenes en la milicia y posteriormente aparec</w:t>
      </w:r>
      <w:r w:rsidR="00341F9B">
        <w:rPr>
          <w:rFonts w:ascii="Times New Roman" w:hAnsi="Times New Roman" w:cs="Times New Roman"/>
        </w:rPr>
        <w:t xml:space="preserve">e en la teoría de juegos. Para </w:t>
      </w:r>
      <w:proofErr w:type="spellStart"/>
      <w:r w:rsidR="00341F9B">
        <w:rPr>
          <w:rFonts w:ascii="Times New Roman" w:hAnsi="Times New Roman" w:cs="Times New Roman"/>
        </w:rPr>
        <w:t>v</w:t>
      </w:r>
      <w:r w:rsidR="007559E0">
        <w:rPr>
          <w:rFonts w:ascii="Times New Roman" w:hAnsi="Times New Roman" w:cs="Times New Roman"/>
        </w:rPr>
        <w:t>on</w:t>
      </w:r>
      <w:proofErr w:type="spellEnd"/>
      <w:r w:rsidR="007559E0">
        <w:rPr>
          <w:rFonts w:ascii="Times New Roman" w:hAnsi="Times New Roman" w:cs="Times New Roman"/>
        </w:rPr>
        <w:t xml:space="preserve"> Neumann y </w:t>
      </w:r>
      <w:proofErr w:type="spellStart"/>
      <w:r w:rsidR="007559E0">
        <w:rPr>
          <w:rFonts w:ascii="Times New Roman" w:hAnsi="Times New Roman" w:cs="Times New Roman"/>
        </w:rPr>
        <w:t>Morgerstern</w:t>
      </w:r>
      <w:proofErr w:type="spellEnd"/>
      <w:r w:rsidR="007559E0">
        <w:rPr>
          <w:rFonts w:ascii="Times New Roman" w:hAnsi="Times New Roman" w:cs="Times New Roman"/>
        </w:rPr>
        <w:t xml:space="preserve"> (1944) </w:t>
      </w:r>
      <w:r>
        <w:rPr>
          <w:rFonts w:ascii="Times New Roman" w:hAnsi="Times New Roman" w:cs="Times New Roman"/>
        </w:rPr>
        <w:t>este se refiere</w:t>
      </w:r>
      <w:r w:rsidR="007559E0">
        <w:rPr>
          <w:rFonts w:ascii="Times New Roman" w:hAnsi="Times New Roman" w:cs="Times New Roman"/>
        </w:rPr>
        <w:t xml:space="preserve"> </w:t>
      </w:r>
      <w:r>
        <w:rPr>
          <w:rFonts w:ascii="Times New Roman" w:hAnsi="Times New Roman" w:cs="Times New Roman"/>
        </w:rPr>
        <w:t>al</w:t>
      </w:r>
      <w:r w:rsidR="007559E0">
        <w:rPr>
          <w:rFonts w:ascii="Times New Roman" w:hAnsi="Times New Roman" w:cs="Times New Roman"/>
        </w:rPr>
        <w:t xml:space="preserve"> conjunto de acciones que la empresa </w:t>
      </w:r>
      <w:r>
        <w:rPr>
          <w:rFonts w:ascii="Times New Roman" w:hAnsi="Times New Roman" w:cs="Times New Roman"/>
        </w:rPr>
        <w:t>debe decidir</w:t>
      </w:r>
      <w:r w:rsidR="007559E0">
        <w:rPr>
          <w:rFonts w:ascii="Times New Roman" w:hAnsi="Times New Roman" w:cs="Times New Roman"/>
        </w:rPr>
        <w:t xml:space="preserve"> en función de una situación particular. Dentro del ámbito de la administración el concepto surge con Drucker (1954) y Chandler (1962)</w:t>
      </w:r>
      <w:r>
        <w:rPr>
          <w:rFonts w:ascii="Times New Roman" w:hAnsi="Times New Roman" w:cs="Times New Roman"/>
        </w:rPr>
        <w:t>,</w:t>
      </w:r>
      <w:r w:rsidR="007559E0">
        <w:rPr>
          <w:rFonts w:ascii="Times New Roman" w:hAnsi="Times New Roman" w:cs="Times New Roman"/>
        </w:rPr>
        <w:t xml:space="preserve"> quienes </w:t>
      </w:r>
      <w:r>
        <w:rPr>
          <w:rFonts w:ascii="Times New Roman" w:hAnsi="Times New Roman" w:cs="Times New Roman"/>
        </w:rPr>
        <w:t>se refieren</w:t>
      </w:r>
      <w:r w:rsidR="007559E0">
        <w:rPr>
          <w:rFonts w:ascii="Times New Roman" w:hAnsi="Times New Roman" w:cs="Times New Roman"/>
        </w:rPr>
        <w:t xml:space="preserve"> </w:t>
      </w:r>
      <w:r>
        <w:rPr>
          <w:rFonts w:ascii="Times New Roman" w:hAnsi="Times New Roman" w:cs="Times New Roman"/>
        </w:rPr>
        <w:t>a</w:t>
      </w:r>
      <w:r w:rsidR="007559E0">
        <w:rPr>
          <w:rFonts w:ascii="Times New Roman" w:hAnsi="Times New Roman" w:cs="Times New Roman"/>
        </w:rPr>
        <w:t xml:space="preserve"> la asignación de recursos para </w:t>
      </w:r>
      <w:r w:rsidR="00A4354D">
        <w:rPr>
          <w:rFonts w:ascii="Times New Roman" w:hAnsi="Times New Roman" w:cs="Times New Roman"/>
        </w:rPr>
        <w:t xml:space="preserve">aplicar </w:t>
      </w:r>
      <w:r>
        <w:rPr>
          <w:rFonts w:ascii="Times New Roman" w:hAnsi="Times New Roman" w:cs="Times New Roman"/>
        </w:rPr>
        <w:t>determinados</w:t>
      </w:r>
      <w:r w:rsidR="007559E0">
        <w:rPr>
          <w:rFonts w:ascii="Times New Roman" w:hAnsi="Times New Roman" w:cs="Times New Roman"/>
        </w:rPr>
        <w:t xml:space="preserve"> </w:t>
      </w:r>
      <w:r>
        <w:rPr>
          <w:rFonts w:ascii="Times New Roman" w:hAnsi="Times New Roman" w:cs="Times New Roman"/>
        </w:rPr>
        <w:t>planes de acción</w:t>
      </w:r>
      <w:r w:rsidR="007559E0">
        <w:rPr>
          <w:rFonts w:ascii="Times New Roman" w:hAnsi="Times New Roman" w:cs="Times New Roman"/>
        </w:rPr>
        <w:t>. Posteriormente</w:t>
      </w:r>
      <w:r>
        <w:rPr>
          <w:rFonts w:ascii="Times New Roman" w:hAnsi="Times New Roman" w:cs="Times New Roman"/>
        </w:rPr>
        <w:t>,</w:t>
      </w:r>
      <w:r w:rsidR="007559E0">
        <w:rPr>
          <w:rFonts w:ascii="Times New Roman" w:hAnsi="Times New Roman" w:cs="Times New Roman"/>
        </w:rPr>
        <w:t xml:space="preserve"> surgen conceptos </w:t>
      </w:r>
      <w:r>
        <w:rPr>
          <w:rFonts w:ascii="Times New Roman" w:hAnsi="Times New Roman" w:cs="Times New Roman"/>
        </w:rPr>
        <w:t xml:space="preserve">como </w:t>
      </w:r>
      <w:r w:rsidR="007559E0" w:rsidRPr="00104FA2">
        <w:rPr>
          <w:rFonts w:ascii="Times New Roman" w:hAnsi="Times New Roman" w:cs="Times New Roman"/>
          <w:i/>
        </w:rPr>
        <w:t>dirección estratégica</w:t>
      </w:r>
      <w:r w:rsidR="007559E0">
        <w:rPr>
          <w:rFonts w:ascii="Times New Roman" w:hAnsi="Times New Roman" w:cs="Times New Roman"/>
        </w:rPr>
        <w:t xml:space="preserve"> </w:t>
      </w:r>
      <w:r>
        <w:rPr>
          <w:rFonts w:ascii="Times New Roman" w:hAnsi="Times New Roman" w:cs="Times New Roman"/>
        </w:rPr>
        <w:t xml:space="preserve">(Porter, </w:t>
      </w:r>
      <w:r w:rsidR="007559E0">
        <w:rPr>
          <w:rFonts w:ascii="Times New Roman" w:hAnsi="Times New Roman" w:cs="Times New Roman"/>
        </w:rPr>
        <w:t xml:space="preserve">2008) </w:t>
      </w:r>
      <w:r>
        <w:rPr>
          <w:rFonts w:ascii="Times New Roman" w:hAnsi="Times New Roman" w:cs="Times New Roman"/>
        </w:rPr>
        <w:t xml:space="preserve">o </w:t>
      </w:r>
      <w:r w:rsidRPr="00104FA2">
        <w:rPr>
          <w:rFonts w:ascii="Times New Roman" w:hAnsi="Times New Roman" w:cs="Times New Roman"/>
          <w:i/>
        </w:rPr>
        <w:t>planeación estratégica</w:t>
      </w:r>
      <w:r>
        <w:rPr>
          <w:rFonts w:ascii="Times New Roman" w:hAnsi="Times New Roman" w:cs="Times New Roman"/>
        </w:rPr>
        <w:t>. Este último,</w:t>
      </w:r>
      <w:r w:rsidRPr="00104FA2">
        <w:rPr>
          <w:rFonts w:ascii="Times New Roman" w:hAnsi="Times New Roman" w:cs="Times New Roman"/>
        </w:rPr>
        <w:t xml:space="preserve"> </w:t>
      </w:r>
      <w:r>
        <w:rPr>
          <w:rFonts w:ascii="Times New Roman" w:hAnsi="Times New Roman" w:cs="Times New Roman"/>
        </w:rPr>
        <w:t xml:space="preserve">de acuerdo con Steiner (2003), se refiere a los esfuerzos que de manera sistemática una empresa invierte para definir sus objetivos, políticas y procedimientos, para lo cual también se debe ser flexible, pues de esa manera la empresa se adapta a un ambiente cambiante (Mintzberg y Waters, 1985). Asimismo, se requiere de un estratega, el cual se </w:t>
      </w:r>
      <w:r w:rsidR="004106DA">
        <w:rPr>
          <w:rFonts w:ascii="Times New Roman" w:hAnsi="Times New Roman" w:cs="Times New Roman"/>
        </w:rPr>
        <w:t>tiene que</w:t>
      </w:r>
      <w:r>
        <w:rPr>
          <w:rFonts w:ascii="Times New Roman" w:hAnsi="Times New Roman" w:cs="Times New Roman"/>
        </w:rPr>
        <w:t xml:space="preserve"> encargar de facilitar el proceso de ejecución e implementación del plan diseñado (Hill y Jones, 2009). </w:t>
      </w:r>
    </w:p>
    <w:p w14:paraId="0BA4D600" w14:textId="2C77365B" w:rsidR="00104FA2" w:rsidRDefault="00AC0C54" w:rsidP="00104FA2">
      <w:pPr>
        <w:pStyle w:val="Textoindependiente"/>
        <w:spacing w:after="100" w:afterAutospacing="1"/>
        <w:ind w:firstLine="708"/>
        <w:rPr>
          <w:rFonts w:ascii="Times New Roman" w:hAnsi="Times New Roman" w:cs="Times New Roman"/>
        </w:rPr>
      </w:pPr>
      <w:r>
        <w:rPr>
          <w:rFonts w:ascii="Times New Roman" w:hAnsi="Times New Roman" w:cs="Times New Roman"/>
        </w:rPr>
        <w:lastRenderedPageBreak/>
        <w:t xml:space="preserve">Para Mintzberg </w:t>
      </w:r>
      <w:r w:rsidR="006B5E86">
        <w:rPr>
          <w:rFonts w:ascii="Times New Roman" w:hAnsi="Times New Roman" w:cs="Times New Roman"/>
        </w:rPr>
        <w:t>y Quinn (1993)</w:t>
      </w:r>
      <w:r>
        <w:rPr>
          <w:rFonts w:ascii="Times New Roman" w:hAnsi="Times New Roman" w:cs="Times New Roman"/>
        </w:rPr>
        <w:t xml:space="preserve"> una estrategia bien formulada contribuye a poner en orden y asignar los recursos de una or</w:t>
      </w:r>
      <w:r w:rsidR="006D510C">
        <w:rPr>
          <w:rFonts w:ascii="Times New Roman" w:hAnsi="Times New Roman" w:cs="Times New Roman"/>
        </w:rPr>
        <w:t>ganización</w:t>
      </w:r>
      <w:r w:rsidR="00104FA2">
        <w:rPr>
          <w:rFonts w:ascii="Times New Roman" w:hAnsi="Times New Roman" w:cs="Times New Roman"/>
        </w:rPr>
        <w:t xml:space="preserve"> </w:t>
      </w:r>
      <w:r w:rsidR="006D510C">
        <w:rPr>
          <w:rFonts w:ascii="Times New Roman" w:hAnsi="Times New Roman" w:cs="Times New Roman"/>
        </w:rPr>
        <w:t>considerando su ambiente interno</w:t>
      </w:r>
      <w:r w:rsidR="00104FA2">
        <w:rPr>
          <w:rFonts w:ascii="Times New Roman" w:hAnsi="Times New Roman" w:cs="Times New Roman"/>
        </w:rPr>
        <w:t>; esto</w:t>
      </w:r>
      <w:r>
        <w:rPr>
          <w:rFonts w:ascii="Times New Roman" w:hAnsi="Times New Roman" w:cs="Times New Roman"/>
        </w:rPr>
        <w:t xml:space="preserve"> </w:t>
      </w:r>
      <w:r w:rsidR="00104FA2">
        <w:rPr>
          <w:rFonts w:ascii="Times New Roman" w:hAnsi="Times New Roman" w:cs="Times New Roman"/>
        </w:rPr>
        <w:t xml:space="preserve">le permite </w:t>
      </w:r>
      <w:r>
        <w:rPr>
          <w:rFonts w:ascii="Times New Roman" w:hAnsi="Times New Roman" w:cs="Times New Roman"/>
        </w:rPr>
        <w:t xml:space="preserve">alcanzar una situación deseable </w:t>
      </w:r>
      <w:r w:rsidR="004106DA">
        <w:rPr>
          <w:rFonts w:ascii="Times New Roman" w:hAnsi="Times New Roman" w:cs="Times New Roman"/>
        </w:rPr>
        <w:t>para</w:t>
      </w:r>
      <w:r>
        <w:rPr>
          <w:rFonts w:ascii="Times New Roman" w:hAnsi="Times New Roman" w:cs="Times New Roman"/>
        </w:rPr>
        <w:t xml:space="preserve"> ant</w:t>
      </w:r>
      <w:r w:rsidR="006B2593">
        <w:rPr>
          <w:rFonts w:ascii="Times New Roman" w:hAnsi="Times New Roman" w:cs="Times New Roman"/>
        </w:rPr>
        <w:t xml:space="preserve">icipar </w:t>
      </w:r>
      <w:r w:rsidR="00104FA2">
        <w:rPr>
          <w:rFonts w:ascii="Times New Roman" w:hAnsi="Times New Roman" w:cs="Times New Roman"/>
        </w:rPr>
        <w:t xml:space="preserve">los </w:t>
      </w:r>
      <w:r w:rsidR="006B2593">
        <w:rPr>
          <w:rFonts w:ascii="Times New Roman" w:hAnsi="Times New Roman" w:cs="Times New Roman"/>
        </w:rPr>
        <w:t>cambios en el entorno y</w:t>
      </w:r>
      <w:r>
        <w:rPr>
          <w:rFonts w:ascii="Times New Roman" w:hAnsi="Times New Roman" w:cs="Times New Roman"/>
        </w:rPr>
        <w:t xml:space="preserve"> las acciones de los oponentes.</w:t>
      </w:r>
      <w:r w:rsidR="00104FA2">
        <w:rPr>
          <w:rFonts w:ascii="Times New Roman" w:hAnsi="Times New Roman" w:cs="Times New Roman"/>
        </w:rPr>
        <w:t xml:space="preserve"> </w:t>
      </w:r>
    </w:p>
    <w:p w14:paraId="13D20F0F" w14:textId="789BA9B5" w:rsidR="0079622C" w:rsidRDefault="007559E0" w:rsidP="008A6318">
      <w:pPr>
        <w:pStyle w:val="Textoindependiente"/>
        <w:spacing w:after="100" w:afterAutospacing="1"/>
        <w:ind w:firstLine="708"/>
        <w:rPr>
          <w:rFonts w:ascii="Times New Roman" w:hAnsi="Times New Roman" w:cs="Times New Roman"/>
        </w:rPr>
      </w:pPr>
      <w:r>
        <w:rPr>
          <w:rFonts w:ascii="Times New Roman" w:hAnsi="Times New Roman" w:cs="Times New Roman"/>
        </w:rPr>
        <w:t>La planeación estratégica sufrió severas críticas</w:t>
      </w:r>
      <w:r w:rsidR="00104FA2">
        <w:rPr>
          <w:rFonts w:ascii="Times New Roman" w:hAnsi="Times New Roman" w:cs="Times New Roman"/>
        </w:rPr>
        <w:t>,</w:t>
      </w:r>
      <w:r>
        <w:rPr>
          <w:rFonts w:ascii="Times New Roman" w:hAnsi="Times New Roman" w:cs="Times New Roman"/>
        </w:rPr>
        <w:t xml:space="preserve"> dado los errores en los que se incurría a la hora de su implementación, </w:t>
      </w:r>
      <w:r w:rsidR="00307597" w:rsidRPr="009A5E70">
        <w:rPr>
          <w:rFonts w:ascii="Times New Roman" w:hAnsi="Times New Roman" w:cs="Times New Roman"/>
        </w:rPr>
        <w:t>de tal manera</w:t>
      </w:r>
      <w:r w:rsidR="009A5E70" w:rsidRPr="009A5E70">
        <w:rPr>
          <w:rFonts w:ascii="Times New Roman" w:hAnsi="Times New Roman" w:cs="Times New Roman"/>
        </w:rPr>
        <w:t xml:space="preserve"> que </w:t>
      </w:r>
      <w:r>
        <w:rPr>
          <w:rFonts w:ascii="Times New Roman" w:hAnsi="Times New Roman" w:cs="Times New Roman"/>
        </w:rPr>
        <w:t xml:space="preserve">autores como Kaplan (2004) plantearon la necesidad de contar con mecanismos de medición y control. </w:t>
      </w:r>
      <w:r w:rsidR="00104FA2">
        <w:rPr>
          <w:rFonts w:ascii="Times New Roman" w:hAnsi="Times New Roman" w:cs="Times New Roman"/>
        </w:rPr>
        <w:t xml:space="preserve">Por eso, </w:t>
      </w:r>
      <w:r>
        <w:rPr>
          <w:rFonts w:ascii="Times New Roman" w:hAnsi="Times New Roman" w:cs="Times New Roman"/>
        </w:rPr>
        <w:t xml:space="preserve">cuando </w:t>
      </w:r>
      <w:r w:rsidR="00104FA2">
        <w:rPr>
          <w:rFonts w:ascii="Times New Roman" w:hAnsi="Times New Roman" w:cs="Times New Roman"/>
        </w:rPr>
        <w:t xml:space="preserve">se hace referencia </w:t>
      </w:r>
      <w:r>
        <w:rPr>
          <w:rFonts w:ascii="Times New Roman" w:hAnsi="Times New Roman" w:cs="Times New Roman"/>
        </w:rPr>
        <w:t xml:space="preserve">a la gestión estratégica </w:t>
      </w:r>
      <w:r w:rsidR="00104FA2">
        <w:rPr>
          <w:rFonts w:ascii="Times New Roman" w:hAnsi="Times New Roman" w:cs="Times New Roman"/>
        </w:rPr>
        <w:t xml:space="preserve">se deben </w:t>
      </w:r>
      <w:r>
        <w:rPr>
          <w:rFonts w:ascii="Times New Roman" w:hAnsi="Times New Roman" w:cs="Times New Roman"/>
        </w:rPr>
        <w:t>dis</w:t>
      </w:r>
      <w:r w:rsidR="00E352B4">
        <w:rPr>
          <w:rFonts w:ascii="Times New Roman" w:hAnsi="Times New Roman" w:cs="Times New Roman"/>
        </w:rPr>
        <w:t>tinguir tres</w:t>
      </w:r>
      <w:r w:rsidR="00104FA2">
        <w:rPr>
          <w:rFonts w:ascii="Times New Roman" w:hAnsi="Times New Roman" w:cs="Times New Roman"/>
        </w:rPr>
        <w:t xml:space="preserve"> fases:</w:t>
      </w:r>
      <w:r>
        <w:rPr>
          <w:rFonts w:ascii="Times New Roman" w:hAnsi="Times New Roman" w:cs="Times New Roman"/>
        </w:rPr>
        <w:t xml:space="preserve"> la formulación de la estra</w:t>
      </w:r>
      <w:r w:rsidR="00E352B4">
        <w:rPr>
          <w:rFonts w:ascii="Times New Roman" w:hAnsi="Times New Roman" w:cs="Times New Roman"/>
        </w:rPr>
        <w:t>tegia,</w:t>
      </w:r>
      <w:r w:rsidR="006B2593">
        <w:rPr>
          <w:rFonts w:ascii="Times New Roman" w:hAnsi="Times New Roman" w:cs="Times New Roman"/>
        </w:rPr>
        <w:t xml:space="preserve"> su</w:t>
      </w:r>
      <w:r>
        <w:rPr>
          <w:rFonts w:ascii="Times New Roman" w:hAnsi="Times New Roman" w:cs="Times New Roman"/>
        </w:rPr>
        <w:t xml:space="preserve"> implementación</w:t>
      </w:r>
      <w:r w:rsidR="00E352B4">
        <w:rPr>
          <w:rFonts w:ascii="Times New Roman" w:hAnsi="Times New Roman" w:cs="Times New Roman"/>
        </w:rPr>
        <w:t xml:space="preserve"> y su evaluación</w:t>
      </w:r>
      <w:r w:rsidR="007B4D9E">
        <w:rPr>
          <w:rFonts w:ascii="Times New Roman" w:hAnsi="Times New Roman" w:cs="Times New Roman"/>
        </w:rPr>
        <w:t xml:space="preserve"> (Davis, 2003)</w:t>
      </w:r>
      <w:r w:rsidR="00E352B4">
        <w:rPr>
          <w:rFonts w:ascii="Times New Roman" w:hAnsi="Times New Roman" w:cs="Times New Roman"/>
        </w:rPr>
        <w:t>.</w:t>
      </w:r>
      <w:r w:rsidR="00104FA2">
        <w:rPr>
          <w:rFonts w:ascii="Times New Roman" w:hAnsi="Times New Roman" w:cs="Times New Roman"/>
        </w:rPr>
        <w:t xml:space="preserve"> </w:t>
      </w:r>
      <w:r>
        <w:rPr>
          <w:rFonts w:ascii="Times New Roman" w:hAnsi="Times New Roman" w:cs="Times New Roman"/>
        </w:rPr>
        <w:t xml:space="preserve">La formulación debe estar fundamentada en un diagnóstico interno y externo de la situación actual de la empresa, </w:t>
      </w:r>
      <w:r w:rsidR="008A6318">
        <w:rPr>
          <w:rFonts w:ascii="Times New Roman" w:hAnsi="Times New Roman" w:cs="Times New Roman"/>
        </w:rPr>
        <w:t xml:space="preserve">para lo cual se suele emplear </w:t>
      </w:r>
      <w:r>
        <w:rPr>
          <w:rFonts w:ascii="Times New Roman" w:hAnsi="Times New Roman" w:cs="Times New Roman"/>
        </w:rPr>
        <w:t xml:space="preserve">el análisis de las fortalezas, oportunidades, debilidades y amenazas (FODA). Como señala </w:t>
      </w:r>
      <w:r w:rsidRPr="006B5E86">
        <w:rPr>
          <w:rFonts w:ascii="Times New Roman" w:hAnsi="Times New Roman" w:cs="Times New Roman"/>
        </w:rPr>
        <w:t>Mintzberg</w:t>
      </w:r>
      <w:r w:rsidR="000A40AA" w:rsidRPr="006B5E86">
        <w:rPr>
          <w:rFonts w:ascii="Times New Roman" w:hAnsi="Times New Roman" w:cs="Times New Roman"/>
        </w:rPr>
        <w:t xml:space="preserve"> (</w:t>
      </w:r>
      <w:r w:rsidR="006B5E86" w:rsidRPr="006B5E86">
        <w:rPr>
          <w:rFonts w:ascii="Times New Roman" w:hAnsi="Times New Roman" w:cs="Times New Roman"/>
        </w:rPr>
        <w:t>1994)</w:t>
      </w:r>
      <w:r w:rsidR="008A6318">
        <w:rPr>
          <w:rFonts w:ascii="Times New Roman" w:hAnsi="Times New Roman" w:cs="Times New Roman"/>
        </w:rPr>
        <w:t>,</w:t>
      </w:r>
      <w:r>
        <w:rPr>
          <w:rFonts w:ascii="Times New Roman" w:hAnsi="Times New Roman" w:cs="Times New Roman"/>
        </w:rPr>
        <w:t xml:space="preserve"> en la formulación se requiere transformar las estrategias en programas de acción. </w:t>
      </w:r>
      <w:r w:rsidR="008A6318">
        <w:rPr>
          <w:rFonts w:ascii="Times New Roman" w:hAnsi="Times New Roman" w:cs="Times New Roman"/>
        </w:rPr>
        <w:t>En cambio, e</w:t>
      </w:r>
      <w:r>
        <w:rPr>
          <w:rFonts w:ascii="Times New Roman" w:hAnsi="Times New Roman" w:cs="Times New Roman"/>
        </w:rPr>
        <w:t xml:space="preserve">n la fase de implementación </w:t>
      </w:r>
      <w:r w:rsidR="008A6318">
        <w:rPr>
          <w:rFonts w:ascii="Times New Roman" w:hAnsi="Times New Roman" w:cs="Times New Roman"/>
        </w:rPr>
        <w:t xml:space="preserve">el recurso humano es </w:t>
      </w:r>
      <w:r>
        <w:rPr>
          <w:rFonts w:ascii="Times New Roman" w:hAnsi="Times New Roman" w:cs="Times New Roman"/>
        </w:rPr>
        <w:t>el factor fun</w:t>
      </w:r>
      <w:r w:rsidR="0079622C">
        <w:rPr>
          <w:rFonts w:ascii="Times New Roman" w:hAnsi="Times New Roman" w:cs="Times New Roman"/>
        </w:rPr>
        <w:t>damental</w:t>
      </w:r>
      <w:r w:rsidR="008A6318">
        <w:rPr>
          <w:rFonts w:ascii="Times New Roman" w:hAnsi="Times New Roman" w:cs="Times New Roman"/>
        </w:rPr>
        <w:t>, mientras que l</w:t>
      </w:r>
      <w:r w:rsidR="00E352B4">
        <w:rPr>
          <w:rFonts w:ascii="Times New Roman" w:hAnsi="Times New Roman" w:cs="Times New Roman"/>
        </w:rPr>
        <w:t xml:space="preserve">a evaluación </w:t>
      </w:r>
      <w:r w:rsidR="008A6318">
        <w:rPr>
          <w:rFonts w:ascii="Times New Roman" w:hAnsi="Times New Roman" w:cs="Times New Roman"/>
        </w:rPr>
        <w:t xml:space="preserve">se enfoca en revisar </w:t>
      </w:r>
      <w:r w:rsidR="00E352B4">
        <w:rPr>
          <w:rFonts w:ascii="Times New Roman" w:hAnsi="Times New Roman" w:cs="Times New Roman"/>
        </w:rPr>
        <w:t>los factores externos e internos en los que se basan las estrategias actuales</w:t>
      </w:r>
      <w:r w:rsidR="008A6318">
        <w:rPr>
          <w:rFonts w:ascii="Times New Roman" w:hAnsi="Times New Roman" w:cs="Times New Roman"/>
        </w:rPr>
        <w:t xml:space="preserve"> para medir su</w:t>
      </w:r>
      <w:r w:rsidR="00E352B4">
        <w:rPr>
          <w:rFonts w:ascii="Times New Roman" w:hAnsi="Times New Roman" w:cs="Times New Roman"/>
        </w:rPr>
        <w:t xml:space="preserve"> rendimiento y </w:t>
      </w:r>
      <w:r w:rsidR="008A6318">
        <w:rPr>
          <w:rFonts w:ascii="Times New Roman" w:hAnsi="Times New Roman" w:cs="Times New Roman"/>
        </w:rPr>
        <w:t>tomar</w:t>
      </w:r>
      <w:r w:rsidR="00E352B4">
        <w:rPr>
          <w:rFonts w:ascii="Times New Roman" w:hAnsi="Times New Roman" w:cs="Times New Roman"/>
        </w:rPr>
        <w:t xml:space="preserve"> med</w:t>
      </w:r>
      <w:r w:rsidR="009D3A05">
        <w:rPr>
          <w:rFonts w:ascii="Times New Roman" w:hAnsi="Times New Roman" w:cs="Times New Roman"/>
        </w:rPr>
        <w:t>idas correctivas.</w:t>
      </w:r>
    </w:p>
    <w:p w14:paraId="73336E4A" w14:textId="06CA89C1" w:rsidR="005710A2" w:rsidRPr="000F7320" w:rsidRDefault="005710A2" w:rsidP="008A6318">
      <w:pPr>
        <w:pStyle w:val="Ttulo1"/>
        <w:rPr>
          <w:rFonts w:asciiTheme="minorHAnsi" w:eastAsia="Times New Roman" w:hAnsiTheme="minorHAnsi" w:cstheme="minorHAnsi"/>
          <w:bCs/>
          <w:sz w:val="28"/>
          <w:szCs w:val="24"/>
        </w:rPr>
      </w:pPr>
      <w:r w:rsidRPr="000F7320">
        <w:rPr>
          <w:rFonts w:asciiTheme="minorHAnsi" w:eastAsia="Times New Roman" w:hAnsiTheme="minorHAnsi" w:cstheme="minorHAnsi"/>
          <w:bCs/>
          <w:sz w:val="28"/>
          <w:szCs w:val="24"/>
        </w:rPr>
        <w:t>Metodología</w:t>
      </w:r>
    </w:p>
    <w:p w14:paraId="7BC3B414" w14:textId="11F2386A" w:rsidR="008A6318" w:rsidRDefault="009646BC" w:rsidP="008A6318">
      <w:pPr>
        <w:autoSpaceDE w:val="0"/>
        <w:autoSpaceDN w:val="0"/>
        <w:adjustRightInd w:val="0"/>
        <w:spacing w:after="100" w:afterAutospacing="1" w:line="360" w:lineRule="auto"/>
        <w:ind w:firstLine="708"/>
        <w:jc w:val="both"/>
        <w:rPr>
          <w:rFonts w:ascii="Times New Roman" w:hAnsi="Times New Roman" w:cs="Times New Roman"/>
          <w:sz w:val="24"/>
          <w:szCs w:val="24"/>
        </w:rPr>
      </w:pPr>
      <w:r w:rsidRPr="001D4242">
        <w:rPr>
          <w:rFonts w:ascii="Times New Roman" w:hAnsi="Times New Roman" w:cs="Times New Roman"/>
          <w:sz w:val="24"/>
          <w:szCs w:val="24"/>
        </w:rPr>
        <w:t xml:space="preserve">El </w:t>
      </w:r>
      <w:r w:rsidR="008A6318">
        <w:rPr>
          <w:rFonts w:ascii="Times New Roman" w:hAnsi="Times New Roman" w:cs="Times New Roman"/>
          <w:sz w:val="24"/>
          <w:szCs w:val="24"/>
        </w:rPr>
        <w:t xml:space="preserve">presente </w:t>
      </w:r>
      <w:r w:rsidRPr="001D4242">
        <w:rPr>
          <w:rFonts w:ascii="Times New Roman" w:hAnsi="Times New Roman" w:cs="Times New Roman"/>
          <w:sz w:val="24"/>
          <w:szCs w:val="24"/>
        </w:rPr>
        <w:t xml:space="preserve">trabajo </w:t>
      </w:r>
      <w:r w:rsidR="008A6318">
        <w:rPr>
          <w:rFonts w:ascii="Times New Roman" w:hAnsi="Times New Roman" w:cs="Times New Roman"/>
          <w:sz w:val="24"/>
          <w:szCs w:val="24"/>
        </w:rPr>
        <w:t xml:space="preserve">se basó en </w:t>
      </w:r>
      <w:r w:rsidRPr="001D4242">
        <w:rPr>
          <w:rFonts w:ascii="Times New Roman" w:hAnsi="Times New Roman" w:cs="Times New Roman"/>
          <w:sz w:val="24"/>
          <w:szCs w:val="24"/>
        </w:rPr>
        <w:t xml:space="preserve">un enfoque positivista, </w:t>
      </w:r>
      <w:r w:rsidR="008A6318">
        <w:rPr>
          <w:rFonts w:ascii="Times New Roman" w:hAnsi="Times New Roman" w:cs="Times New Roman"/>
          <w:sz w:val="24"/>
          <w:szCs w:val="24"/>
        </w:rPr>
        <w:t xml:space="preserve">de ahí que sea </w:t>
      </w:r>
      <w:r w:rsidRPr="001D4242">
        <w:rPr>
          <w:rFonts w:ascii="Times New Roman" w:hAnsi="Times New Roman" w:cs="Times New Roman"/>
          <w:sz w:val="24"/>
          <w:szCs w:val="24"/>
        </w:rPr>
        <w:t>un estudio cuantitativo de naturaleza no experimental, transversal</w:t>
      </w:r>
      <w:r w:rsidR="008A6318">
        <w:rPr>
          <w:rFonts w:ascii="Times New Roman" w:hAnsi="Times New Roman" w:cs="Times New Roman"/>
          <w:sz w:val="24"/>
          <w:szCs w:val="24"/>
        </w:rPr>
        <w:t xml:space="preserve"> y</w:t>
      </w:r>
      <w:r w:rsidRPr="001D4242">
        <w:rPr>
          <w:rFonts w:ascii="Times New Roman" w:hAnsi="Times New Roman" w:cs="Times New Roman"/>
          <w:sz w:val="24"/>
          <w:szCs w:val="24"/>
        </w:rPr>
        <w:t xml:space="preserve"> principalmente descriptivo y correlacional. </w:t>
      </w:r>
      <w:r w:rsidR="00151BB5">
        <w:rPr>
          <w:rFonts w:ascii="Times New Roman" w:hAnsi="Times New Roman" w:cs="Times New Roman"/>
          <w:sz w:val="24"/>
          <w:szCs w:val="24"/>
        </w:rPr>
        <w:t xml:space="preserve">Los estudios descriptivos </w:t>
      </w:r>
      <w:r w:rsidR="001D4242" w:rsidRPr="001D4242">
        <w:rPr>
          <w:rFonts w:ascii="Times New Roman" w:eastAsia="KeplerStd-Light" w:hAnsi="Times New Roman" w:cs="Times New Roman"/>
          <w:sz w:val="24"/>
          <w:szCs w:val="24"/>
        </w:rPr>
        <w:t>identifican hechos, situaciones,</w:t>
      </w:r>
      <w:r w:rsidR="00151BB5">
        <w:rPr>
          <w:rFonts w:ascii="Times New Roman" w:eastAsia="KeplerStd-Light" w:hAnsi="Times New Roman" w:cs="Times New Roman"/>
          <w:sz w:val="24"/>
          <w:szCs w:val="24"/>
        </w:rPr>
        <w:t xml:space="preserve"> </w:t>
      </w:r>
      <w:r w:rsidR="001D4242" w:rsidRPr="001D4242">
        <w:rPr>
          <w:rFonts w:ascii="Times New Roman" w:eastAsia="KeplerStd-Light" w:hAnsi="Times New Roman" w:cs="Times New Roman"/>
          <w:sz w:val="24"/>
          <w:szCs w:val="24"/>
        </w:rPr>
        <w:t>rasgos</w:t>
      </w:r>
      <w:r w:rsidR="008A6318">
        <w:rPr>
          <w:rFonts w:ascii="Times New Roman" w:eastAsia="KeplerStd-Light" w:hAnsi="Times New Roman" w:cs="Times New Roman"/>
          <w:sz w:val="24"/>
          <w:szCs w:val="24"/>
        </w:rPr>
        <w:t xml:space="preserve"> y</w:t>
      </w:r>
      <w:r w:rsidR="001D4242" w:rsidRPr="001D4242">
        <w:rPr>
          <w:rFonts w:ascii="Times New Roman" w:eastAsia="KeplerStd-Light" w:hAnsi="Times New Roman" w:cs="Times New Roman"/>
          <w:sz w:val="24"/>
          <w:szCs w:val="24"/>
        </w:rPr>
        <w:t xml:space="preserve"> </w:t>
      </w:r>
      <w:r w:rsidR="00151BB5" w:rsidRPr="001D4242">
        <w:rPr>
          <w:rFonts w:ascii="Times New Roman" w:eastAsia="KeplerStd-Light" w:hAnsi="Times New Roman" w:cs="Times New Roman"/>
          <w:sz w:val="24"/>
          <w:szCs w:val="24"/>
        </w:rPr>
        <w:t>características</w:t>
      </w:r>
      <w:r w:rsidR="00151BB5">
        <w:rPr>
          <w:rFonts w:ascii="Times New Roman" w:eastAsia="KeplerStd-Light" w:hAnsi="Times New Roman" w:cs="Times New Roman"/>
          <w:sz w:val="24"/>
          <w:szCs w:val="24"/>
        </w:rPr>
        <w:t xml:space="preserve"> de un objeto, </w:t>
      </w:r>
      <w:r w:rsidR="004106DA">
        <w:rPr>
          <w:rFonts w:ascii="Times New Roman" w:eastAsia="KeplerStd-Light" w:hAnsi="Times New Roman" w:cs="Times New Roman"/>
          <w:sz w:val="24"/>
          <w:szCs w:val="24"/>
        </w:rPr>
        <w:t>aunque sin dar</w:t>
      </w:r>
      <w:r w:rsidR="000F307C">
        <w:rPr>
          <w:rFonts w:ascii="Times New Roman" w:eastAsia="KeplerStd-Light" w:hAnsi="Times New Roman" w:cs="Times New Roman"/>
          <w:sz w:val="24"/>
          <w:szCs w:val="24"/>
        </w:rPr>
        <w:t xml:space="preserve"> explicaciones </w:t>
      </w:r>
      <w:r w:rsidR="001D4242" w:rsidRPr="001D4242">
        <w:rPr>
          <w:rFonts w:ascii="Times New Roman" w:eastAsia="KeplerStd-Light" w:hAnsi="Times New Roman" w:cs="Times New Roman"/>
          <w:sz w:val="24"/>
          <w:szCs w:val="24"/>
        </w:rPr>
        <w:t xml:space="preserve">de </w:t>
      </w:r>
      <w:r w:rsidR="008A6318">
        <w:rPr>
          <w:rFonts w:ascii="Times New Roman" w:eastAsia="KeplerStd-Light" w:hAnsi="Times New Roman" w:cs="Times New Roman"/>
          <w:sz w:val="24"/>
          <w:szCs w:val="24"/>
        </w:rPr>
        <w:t xml:space="preserve">los </w:t>
      </w:r>
      <w:r w:rsidR="00151BB5" w:rsidRPr="001D4242">
        <w:rPr>
          <w:rFonts w:ascii="Times New Roman" w:eastAsia="KeplerStd-Light" w:hAnsi="Times New Roman" w:cs="Times New Roman"/>
          <w:sz w:val="24"/>
          <w:szCs w:val="24"/>
        </w:rPr>
        <w:t>fenómenos</w:t>
      </w:r>
      <w:r w:rsidR="00151BB5">
        <w:rPr>
          <w:rFonts w:ascii="Times New Roman" w:eastAsia="KeplerStd-Light" w:hAnsi="Times New Roman" w:cs="Times New Roman"/>
          <w:sz w:val="24"/>
          <w:szCs w:val="24"/>
        </w:rPr>
        <w:t>; as</w:t>
      </w:r>
      <w:r w:rsidR="008A6318">
        <w:rPr>
          <w:rFonts w:ascii="Times New Roman" w:eastAsia="KeplerStd-Light" w:hAnsi="Times New Roman" w:cs="Times New Roman"/>
          <w:sz w:val="24"/>
          <w:szCs w:val="24"/>
        </w:rPr>
        <w:t>i</w:t>
      </w:r>
      <w:r w:rsidR="00151BB5">
        <w:rPr>
          <w:rFonts w:ascii="Times New Roman" w:eastAsia="KeplerStd-Light" w:hAnsi="Times New Roman" w:cs="Times New Roman"/>
          <w:sz w:val="24"/>
          <w:szCs w:val="24"/>
        </w:rPr>
        <w:t xml:space="preserve">mismo, la correlación examina asociaciones, pero no </w:t>
      </w:r>
      <w:r w:rsidR="008A6318">
        <w:rPr>
          <w:rFonts w:ascii="Times New Roman" w:eastAsia="KeplerStd-Light" w:hAnsi="Times New Roman" w:cs="Times New Roman"/>
          <w:sz w:val="24"/>
          <w:szCs w:val="24"/>
        </w:rPr>
        <w:t xml:space="preserve">las </w:t>
      </w:r>
      <w:r w:rsidR="00151BB5">
        <w:rPr>
          <w:rFonts w:ascii="Times New Roman" w:eastAsia="KeplerStd-Light" w:hAnsi="Times New Roman" w:cs="Times New Roman"/>
          <w:sz w:val="24"/>
          <w:szCs w:val="24"/>
        </w:rPr>
        <w:t xml:space="preserve">relaciones causales, donde el cambio de un </w:t>
      </w:r>
      <w:r w:rsidR="00151BB5" w:rsidRPr="00CD0756">
        <w:rPr>
          <w:rFonts w:ascii="Times New Roman" w:eastAsia="KeplerStd-Light" w:hAnsi="Times New Roman" w:cs="Times New Roman"/>
          <w:sz w:val="24"/>
          <w:szCs w:val="24"/>
        </w:rPr>
        <w:t>factor afecta a otro (</w:t>
      </w:r>
      <w:r w:rsidR="0079622C">
        <w:rPr>
          <w:rFonts w:ascii="Times New Roman" w:hAnsi="Times New Roman" w:cs="Times New Roman"/>
          <w:sz w:val="24"/>
          <w:szCs w:val="24"/>
        </w:rPr>
        <w:t>Bernal, 2010).</w:t>
      </w:r>
    </w:p>
    <w:p w14:paraId="21D583CD" w14:textId="2F4AD7EC" w:rsidR="008A6318" w:rsidRDefault="008A6318" w:rsidP="008A6318">
      <w:pPr>
        <w:autoSpaceDE w:val="0"/>
        <w:autoSpaceDN w:val="0"/>
        <w:adjustRightInd w:val="0"/>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00A4354D">
        <w:rPr>
          <w:rFonts w:ascii="Times New Roman" w:hAnsi="Times New Roman" w:cs="Times New Roman"/>
          <w:sz w:val="24"/>
          <w:szCs w:val="24"/>
        </w:rPr>
        <w:t xml:space="preserve"> población de </w:t>
      </w:r>
      <w:r>
        <w:rPr>
          <w:rFonts w:ascii="Times New Roman" w:hAnsi="Times New Roman" w:cs="Times New Roman"/>
          <w:sz w:val="24"/>
          <w:szCs w:val="24"/>
        </w:rPr>
        <w:t xml:space="preserve">esta investigación estuvo constituida por </w:t>
      </w:r>
      <w:r w:rsidR="00A4354D">
        <w:rPr>
          <w:rFonts w:ascii="Times New Roman" w:hAnsi="Times New Roman" w:cs="Times New Roman"/>
          <w:sz w:val="24"/>
          <w:szCs w:val="24"/>
        </w:rPr>
        <w:t>126</w:t>
      </w:r>
      <w:r>
        <w:rPr>
          <w:rFonts w:ascii="Times New Roman" w:hAnsi="Times New Roman" w:cs="Times New Roman"/>
          <w:sz w:val="24"/>
          <w:szCs w:val="24"/>
        </w:rPr>
        <w:t xml:space="preserve"> </w:t>
      </w:r>
      <w:r w:rsidR="00A4354D">
        <w:rPr>
          <w:rFonts w:ascii="Times New Roman" w:hAnsi="Times New Roman" w:cs="Times New Roman"/>
          <w:sz w:val="24"/>
          <w:szCs w:val="24"/>
        </w:rPr>
        <w:t xml:space="preserve">272 </w:t>
      </w:r>
      <w:r>
        <w:rPr>
          <w:rFonts w:ascii="Times New Roman" w:hAnsi="Times New Roman" w:cs="Times New Roman"/>
          <w:sz w:val="24"/>
          <w:szCs w:val="24"/>
        </w:rPr>
        <w:t>m</w:t>
      </w:r>
      <w:r w:rsidRPr="00CD0756">
        <w:rPr>
          <w:rFonts w:ascii="Times New Roman" w:hAnsi="Times New Roman" w:cs="Times New Roman"/>
          <w:sz w:val="24"/>
          <w:szCs w:val="24"/>
        </w:rPr>
        <w:t xml:space="preserve">ipymes </w:t>
      </w:r>
      <w:r w:rsidR="009646BC" w:rsidRPr="00CD0756">
        <w:rPr>
          <w:rFonts w:ascii="Times New Roman" w:hAnsi="Times New Roman" w:cs="Times New Roman"/>
          <w:sz w:val="24"/>
          <w:szCs w:val="24"/>
        </w:rPr>
        <w:t xml:space="preserve">del </w:t>
      </w:r>
      <w:r>
        <w:rPr>
          <w:rFonts w:ascii="Times New Roman" w:hAnsi="Times New Roman" w:cs="Times New Roman"/>
          <w:sz w:val="24"/>
          <w:szCs w:val="24"/>
        </w:rPr>
        <w:t>e</w:t>
      </w:r>
      <w:r w:rsidR="009646BC" w:rsidRPr="00CD0756">
        <w:rPr>
          <w:rFonts w:ascii="Times New Roman" w:hAnsi="Times New Roman" w:cs="Times New Roman"/>
          <w:sz w:val="24"/>
          <w:szCs w:val="24"/>
        </w:rPr>
        <w:t xml:space="preserve">stado de Yucatán, </w:t>
      </w:r>
      <w:r w:rsidR="004106DA">
        <w:rPr>
          <w:rFonts w:ascii="Times New Roman" w:hAnsi="Times New Roman" w:cs="Times New Roman"/>
          <w:sz w:val="24"/>
          <w:szCs w:val="24"/>
        </w:rPr>
        <w:t xml:space="preserve">las cuales en su mayoría, </w:t>
      </w:r>
      <w:r>
        <w:rPr>
          <w:rFonts w:ascii="Times New Roman" w:hAnsi="Times New Roman" w:cs="Times New Roman"/>
          <w:sz w:val="24"/>
          <w:szCs w:val="24"/>
        </w:rPr>
        <w:t>según e</w:t>
      </w:r>
      <w:r w:rsidR="00666C2E">
        <w:rPr>
          <w:rFonts w:ascii="Times New Roman" w:hAnsi="Times New Roman" w:cs="Times New Roman"/>
          <w:sz w:val="24"/>
          <w:szCs w:val="24"/>
        </w:rPr>
        <w:t>l</w:t>
      </w:r>
      <w:r w:rsidR="009646BC" w:rsidRPr="00CD0756">
        <w:rPr>
          <w:rFonts w:ascii="Times New Roman" w:hAnsi="Times New Roman" w:cs="Times New Roman"/>
          <w:sz w:val="24"/>
          <w:szCs w:val="24"/>
        </w:rPr>
        <w:t xml:space="preserve"> Censo Económico del </w:t>
      </w:r>
      <w:r>
        <w:rPr>
          <w:rFonts w:ascii="Times New Roman" w:hAnsi="Times New Roman" w:cs="Times New Roman"/>
          <w:sz w:val="24"/>
          <w:szCs w:val="24"/>
        </w:rPr>
        <w:t>Inegi (</w:t>
      </w:r>
      <w:r w:rsidRPr="00CD0756">
        <w:rPr>
          <w:rFonts w:ascii="Times New Roman" w:hAnsi="Times New Roman" w:cs="Times New Roman"/>
          <w:sz w:val="24"/>
          <w:szCs w:val="24"/>
        </w:rPr>
        <w:t>2014</w:t>
      </w:r>
      <w:r>
        <w:rPr>
          <w:rFonts w:ascii="Times New Roman" w:hAnsi="Times New Roman" w:cs="Times New Roman"/>
          <w:sz w:val="24"/>
          <w:szCs w:val="24"/>
        </w:rPr>
        <w:t>)</w:t>
      </w:r>
      <w:r w:rsidR="009646BC" w:rsidRPr="00CD0756">
        <w:rPr>
          <w:rFonts w:ascii="Times New Roman" w:hAnsi="Times New Roman" w:cs="Times New Roman"/>
          <w:sz w:val="24"/>
          <w:szCs w:val="24"/>
        </w:rPr>
        <w:t xml:space="preserve">, </w:t>
      </w:r>
      <w:r w:rsidR="009646BC" w:rsidRPr="0079622C">
        <w:rPr>
          <w:rFonts w:ascii="Times New Roman" w:hAnsi="Times New Roman" w:cs="Times New Roman"/>
          <w:sz w:val="24"/>
          <w:szCs w:val="24"/>
        </w:rPr>
        <w:t xml:space="preserve">se encuentran en la ciudad </w:t>
      </w:r>
      <w:r w:rsidR="0079622C" w:rsidRPr="0079622C">
        <w:rPr>
          <w:rFonts w:ascii="Times New Roman" w:hAnsi="Times New Roman" w:cs="Times New Roman"/>
          <w:sz w:val="24"/>
          <w:szCs w:val="24"/>
        </w:rPr>
        <w:t>de Mérida y su zona conurbada.</w:t>
      </w:r>
    </w:p>
    <w:p w14:paraId="7F4FBED4" w14:textId="5EFCF164" w:rsidR="00B74B8D" w:rsidRDefault="009646BC" w:rsidP="00B74B8D">
      <w:pPr>
        <w:autoSpaceDE w:val="0"/>
        <w:autoSpaceDN w:val="0"/>
        <w:adjustRightInd w:val="0"/>
        <w:spacing w:after="100" w:afterAutospacing="1" w:line="360" w:lineRule="auto"/>
        <w:ind w:firstLine="708"/>
        <w:jc w:val="both"/>
        <w:rPr>
          <w:rFonts w:ascii="Times New Roman" w:hAnsi="Times New Roman" w:cs="Times New Roman"/>
          <w:sz w:val="24"/>
          <w:szCs w:val="24"/>
          <w:lang w:val="es-ES_tradnl"/>
        </w:rPr>
      </w:pPr>
      <w:r w:rsidRPr="0079622C">
        <w:rPr>
          <w:rFonts w:ascii="Times New Roman" w:hAnsi="Times New Roman" w:cs="Times New Roman"/>
          <w:sz w:val="24"/>
          <w:szCs w:val="24"/>
          <w:lang w:val="es-ES_tradnl"/>
        </w:rPr>
        <w:t xml:space="preserve">El tamaño de la muestra se obtuvo </w:t>
      </w:r>
      <w:r w:rsidR="004106DA">
        <w:rPr>
          <w:rFonts w:ascii="Times New Roman" w:hAnsi="Times New Roman" w:cs="Times New Roman"/>
          <w:sz w:val="24"/>
          <w:szCs w:val="24"/>
          <w:lang w:val="es-ES_tradnl"/>
        </w:rPr>
        <w:t xml:space="preserve">al </w:t>
      </w:r>
      <w:r w:rsidR="008A6318">
        <w:rPr>
          <w:rFonts w:ascii="Times New Roman" w:hAnsi="Times New Roman" w:cs="Times New Roman"/>
          <w:sz w:val="24"/>
          <w:szCs w:val="24"/>
          <w:lang w:val="es-ES_tradnl"/>
        </w:rPr>
        <w:t>estimar</w:t>
      </w:r>
      <w:r w:rsidRPr="0079622C">
        <w:rPr>
          <w:rFonts w:ascii="Times New Roman" w:hAnsi="Times New Roman" w:cs="Times New Roman"/>
          <w:sz w:val="24"/>
          <w:szCs w:val="24"/>
          <w:lang w:val="es-ES_tradnl"/>
        </w:rPr>
        <w:t xml:space="preserve"> la proporción de establecimientos micro, pequeños y medianos. A partir de estos resultados</w:t>
      </w:r>
      <w:r w:rsidR="008A6318">
        <w:rPr>
          <w:rFonts w:ascii="Times New Roman" w:hAnsi="Times New Roman" w:cs="Times New Roman"/>
          <w:sz w:val="24"/>
          <w:szCs w:val="24"/>
          <w:lang w:val="es-ES_tradnl"/>
        </w:rPr>
        <w:t>,</w:t>
      </w:r>
      <w:r w:rsidRPr="0079622C">
        <w:rPr>
          <w:rFonts w:ascii="Times New Roman" w:hAnsi="Times New Roman" w:cs="Times New Roman"/>
          <w:sz w:val="24"/>
          <w:szCs w:val="24"/>
          <w:lang w:val="es-ES_tradnl"/>
        </w:rPr>
        <w:t xml:space="preserve"> y considerando un nivel de confianza de 95</w:t>
      </w:r>
      <w:r w:rsidR="008A6318">
        <w:rPr>
          <w:rFonts w:ascii="Times New Roman" w:hAnsi="Times New Roman" w:cs="Times New Roman"/>
          <w:sz w:val="24"/>
          <w:szCs w:val="24"/>
          <w:lang w:val="es-ES_tradnl"/>
        </w:rPr>
        <w:t xml:space="preserve"> </w:t>
      </w:r>
      <w:r w:rsidRPr="0079622C">
        <w:rPr>
          <w:rFonts w:ascii="Times New Roman" w:hAnsi="Times New Roman" w:cs="Times New Roman"/>
          <w:sz w:val="24"/>
          <w:szCs w:val="24"/>
          <w:lang w:val="es-ES_tradnl"/>
        </w:rPr>
        <w:t>% y un error de estimación de 5</w:t>
      </w:r>
      <w:r w:rsidR="008A6318">
        <w:rPr>
          <w:rFonts w:ascii="Times New Roman" w:hAnsi="Times New Roman" w:cs="Times New Roman"/>
          <w:sz w:val="24"/>
          <w:szCs w:val="24"/>
          <w:lang w:val="es-ES_tradnl"/>
        </w:rPr>
        <w:t xml:space="preserve"> </w:t>
      </w:r>
      <w:r w:rsidRPr="0079622C">
        <w:rPr>
          <w:rFonts w:ascii="Times New Roman" w:hAnsi="Times New Roman" w:cs="Times New Roman"/>
          <w:sz w:val="24"/>
          <w:szCs w:val="24"/>
          <w:lang w:val="es-ES_tradnl"/>
        </w:rPr>
        <w:t>%</w:t>
      </w:r>
      <w:r w:rsidR="000F307C" w:rsidRPr="0079622C">
        <w:rPr>
          <w:rFonts w:ascii="Times New Roman" w:hAnsi="Times New Roman" w:cs="Times New Roman"/>
          <w:sz w:val="24"/>
          <w:szCs w:val="24"/>
          <w:lang w:val="es-ES_tradnl"/>
        </w:rPr>
        <w:t>,</w:t>
      </w:r>
      <w:r w:rsidRPr="0079622C">
        <w:rPr>
          <w:rFonts w:ascii="Times New Roman" w:hAnsi="Times New Roman" w:cs="Times New Roman"/>
          <w:sz w:val="24"/>
          <w:szCs w:val="24"/>
          <w:lang w:val="es-ES_tradnl"/>
        </w:rPr>
        <w:t xml:space="preserve"> </w:t>
      </w:r>
      <w:r w:rsidR="004106DA">
        <w:rPr>
          <w:rFonts w:ascii="Times New Roman" w:hAnsi="Times New Roman" w:cs="Times New Roman"/>
          <w:sz w:val="24"/>
          <w:szCs w:val="24"/>
          <w:lang w:val="es-ES_tradnl"/>
        </w:rPr>
        <w:t xml:space="preserve">se escogieron </w:t>
      </w:r>
      <w:r w:rsidRPr="0079622C">
        <w:rPr>
          <w:rFonts w:ascii="Times New Roman" w:hAnsi="Times New Roman" w:cs="Times New Roman"/>
          <w:sz w:val="24"/>
          <w:szCs w:val="24"/>
          <w:lang w:val="es-ES_tradnl"/>
        </w:rPr>
        <w:t xml:space="preserve">383 </w:t>
      </w:r>
      <w:r w:rsidR="000F307C" w:rsidRPr="0079622C">
        <w:rPr>
          <w:rFonts w:ascii="Times New Roman" w:hAnsi="Times New Roman" w:cs="Times New Roman"/>
          <w:sz w:val="24"/>
          <w:szCs w:val="24"/>
          <w:lang w:val="es-ES_tradnl"/>
        </w:rPr>
        <w:t xml:space="preserve">establecimientos. </w:t>
      </w:r>
      <w:r w:rsidRPr="0079622C">
        <w:rPr>
          <w:rFonts w:ascii="Times New Roman" w:hAnsi="Times New Roman" w:cs="Times New Roman"/>
          <w:sz w:val="24"/>
          <w:szCs w:val="24"/>
          <w:lang w:val="es-ES"/>
        </w:rPr>
        <w:t xml:space="preserve">Para lograr la </w:t>
      </w:r>
      <w:r w:rsidRPr="0079622C">
        <w:rPr>
          <w:rFonts w:ascii="Times New Roman" w:hAnsi="Times New Roman" w:cs="Times New Roman"/>
          <w:sz w:val="24"/>
          <w:szCs w:val="24"/>
          <w:lang w:val="es-ES"/>
        </w:rPr>
        <w:lastRenderedPageBreak/>
        <w:t>representatividad de la muestra se procuró seleccionar las unidades de análisis de manera proporcional al número de empresas por tamaño</w:t>
      </w:r>
      <w:r w:rsidR="004106DA">
        <w:rPr>
          <w:rFonts w:ascii="Times New Roman" w:hAnsi="Times New Roman" w:cs="Times New Roman"/>
          <w:sz w:val="24"/>
          <w:szCs w:val="24"/>
          <w:lang w:val="es-ES"/>
        </w:rPr>
        <w:t xml:space="preserve"> según </w:t>
      </w:r>
      <w:r w:rsidRPr="0079622C">
        <w:rPr>
          <w:rFonts w:ascii="Times New Roman" w:hAnsi="Times New Roman" w:cs="Times New Roman"/>
          <w:sz w:val="24"/>
          <w:szCs w:val="24"/>
          <w:lang w:val="es-ES"/>
        </w:rPr>
        <w:t xml:space="preserve"> los </w:t>
      </w:r>
      <w:r w:rsidR="008A6318" w:rsidRPr="0079622C">
        <w:rPr>
          <w:rFonts w:ascii="Times New Roman" w:hAnsi="Times New Roman" w:cs="Times New Roman"/>
          <w:sz w:val="24"/>
          <w:szCs w:val="24"/>
          <w:lang w:val="es-ES"/>
        </w:rPr>
        <w:t>censos económicos</w:t>
      </w:r>
      <w:r w:rsidR="00692147" w:rsidRPr="0079622C">
        <w:rPr>
          <w:rFonts w:ascii="Times New Roman" w:hAnsi="Times New Roman" w:cs="Times New Roman"/>
          <w:sz w:val="24"/>
          <w:szCs w:val="24"/>
          <w:lang w:val="es-ES"/>
        </w:rPr>
        <w:t xml:space="preserve"> del Inegi</w:t>
      </w:r>
      <w:r w:rsidR="008A6318">
        <w:rPr>
          <w:rFonts w:ascii="Times New Roman" w:hAnsi="Times New Roman" w:cs="Times New Roman"/>
          <w:sz w:val="24"/>
          <w:szCs w:val="24"/>
          <w:lang w:val="es-ES"/>
        </w:rPr>
        <w:t xml:space="preserve"> (</w:t>
      </w:r>
      <w:r w:rsidR="008A6318" w:rsidRPr="0079622C">
        <w:rPr>
          <w:rFonts w:ascii="Times New Roman" w:hAnsi="Times New Roman" w:cs="Times New Roman"/>
          <w:sz w:val="24"/>
          <w:szCs w:val="24"/>
          <w:lang w:val="es-ES"/>
        </w:rPr>
        <w:t>2014</w:t>
      </w:r>
      <w:r w:rsidR="008A6318">
        <w:rPr>
          <w:rFonts w:ascii="Times New Roman" w:hAnsi="Times New Roman" w:cs="Times New Roman"/>
          <w:sz w:val="24"/>
          <w:szCs w:val="24"/>
          <w:lang w:val="es-ES"/>
        </w:rPr>
        <w:t>)</w:t>
      </w:r>
      <w:r w:rsidRPr="0079622C">
        <w:rPr>
          <w:rFonts w:ascii="Times New Roman" w:hAnsi="Times New Roman" w:cs="Times New Roman"/>
          <w:sz w:val="24"/>
          <w:szCs w:val="24"/>
          <w:lang w:val="es-ES"/>
        </w:rPr>
        <w:t xml:space="preserve">. </w:t>
      </w:r>
      <w:r w:rsidR="00355D3F" w:rsidRPr="0079622C">
        <w:rPr>
          <w:rFonts w:ascii="Times New Roman" w:hAnsi="Times New Roman" w:cs="Times New Roman"/>
          <w:sz w:val="24"/>
          <w:szCs w:val="24"/>
          <w:lang w:val="es-ES_tradnl"/>
        </w:rPr>
        <w:t>Debido que no se pudo contar con un marco muestral, se recurrió al muestreo no probabilí</w:t>
      </w:r>
      <w:r w:rsidR="00426743">
        <w:rPr>
          <w:rFonts w:ascii="Times New Roman" w:hAnsi="Times New Roman" w:cs="Times New Roman"/>
          <w:sz w:val="24"/>
          <w:szCs w:val="24"/>
          <w:lang w:val="es-ES_tradnl"/>
        </w:rPr>
        <w:t xml:space="preserve">stico para </w:t>
      </w:r>
      <w:r w:rsidR="008A6318">
        <w:rPr>
          <w:rFonts w:ascii="Times New Roman" w:hAnsi="Times New Roman" w:cs="Times New Roman"/>
          <w:sz w:val="24"/>
          <w:szCs w:val="24"/>
          <w:lang w:val="es-ES_tradnl"/>
        </w:rPr>
        <w:t>escoger</w:t>
      </w:r>
      <w:r w:rsidR="00426743">
        <w:rPr>
          <w:rFonts w:ascii="Times New Roman" w:hAnsi="Times New Roman" w:cs="Times New Roman"/>
          <w:sz w:val="24"/>
          <w:szCs w:val="24"/>
          <w:lang w:val="es-ES_tradnl"/>
        </w:rPr>
        <w:t xml:space="preserve"> </w:t>
      </w:r>
      <w:r w:rsidR="008A6318">
        <w:rPr>
          <w:rFonts w:ascii="Times New Roman" w:hAnsi="Times New Roman" w:cs="Times New Roman"/>
          <w:sz w:val="24"/>
          <w:szCs w:val="24"/>
          <w:lang w:val="es-ES_tradnl"/>
        </w:rPr>
        <w:t xml:space="preserve">a </w:t>
      </w:r>
      <w:r w:rsidR="00426743">
        <w:rPr>
          <w:rFonts w:ascii="Times New Roman" w:hAnsi="Times New Roman" w:cs="Times New Roman"/>
          <w:sz w:val="24"/>
          <w:szCs w:val="24"/>
          <w:lang w:val="es-ES_tradnl"/>
        </w:rPr>
        <w:t xml:space="preserve">las </w:t>
      </w:r>
      <w:r w:rsidR="008A6318">
        <w:rPr>
          <w:rFonts w:ascii="Times New Roman" w:hAnsi="Times New Roman" w:cs="Times New Roman"/>
          <w:sz w:val="24"/>
          <w:szCs w:val="24"/>
          <w:lang w:val="es-ES_tradnl"/>
        </w:rPr>
        <w:t>m</w:t>
      </w:r>
      <w:r w:rsidR="008A6318" w:rsidRPr="0079622C">
        <w:rPr>
          <w:rFonts w:ascii="Times New Roman" w:hAnsi="Times New Roman" w:cs="Times New Roman"/>
          <w:sz w:val="24"/>
          <w:szCs w:val="24"/>
          <w:lang w:val="es-ES_tradnl"/>
        </w:rPr>
        <w:t xml:space="preserve">ipymes </w:t>
      </w:r>
      <w:r w:rsidR="000F307C" w:rsidRPr="0079622C">
        <w:rPr>
          <w:rFonts w:ascii="Times New Roman" w:hAnsi="Times New Roman" w:cs="Times New Roman"/>
          <w:sz w:val="24"/>
          <w:szCs w:val="24"/>
          <w:lang w:val="es-ES_tradnl"/>
        </w:rPr>
        <w:t xml:space="preserve">(Angulo, 2008), </w:t>
      </w:r>
      <w:r w:rsidR="008A6318">
        <w:rPr>
          <w:rFonts w:ascii="Times New Roman" w:hAnsi="Times New Roman" w:cs="Times New Roman"/>
          <w:sz w:val="24"/>
          <w:szCs w:val="24"/>
          <w:lang w:val="es-ES_tradnl"/>
        </w:rPr>
        <w:t xml:space="preserve">con lo cual se logró </w:t>
      </w:r>
      <w:r w:rsidR="007F5377" w:rsidRPr="0079622C">
        <w:rPr>
          <w:rFonts w:ascii="Times New Roman" w:hAnsi="Times New Roman" w:cs="Times New Roman"/>
          <w:sz w:val="24"/>
          <w:szCs w:val="24"/>
          <w:lang w:val="es-ES_tradnl"/>
        </w:rPr>
        <w:t>obtener información válida de 390 establecimientos.</w:t>
      </w:r>
    </w:p>
    <w:p w14:paraId="64A87473" w14:textId="65476F58" w:rsidR="00317DEA" w:rsidRDefault="00873348" w:rsidP="00B74B8D">
      <w:pPr>
        <w:autoSpaceDE w:val="0"/>
        <w:autoSpaceDN w:val="0"/>
        <w:adjustRightInd w:val="0"/>
        <w:spacing w:after="100" w:afterAutospacing="1" w:line="360" w:lineRule="auto"/>
        <w:ind w:firstLine="708"/>
        <w:jc w:val="both"/>
        <w:rPr>
          <w:rFonts w:ascii="Times New Roman" w:hAnsi="Times New Roman" w:cs="Times New Roman"/>
          <w:sz w:val="24"/>
          <w:szCs w:val="24"/>
        </w:rPr>
      </w:pPr>
      <w:r w:rsidRPr="0079622C">
        <w:rPr>
          <w:rFonts w:ascii="Times New Roman" w:hAnsi="Times New Roman" w:cs="Times New Roman"/>
          <w:sz w:val="24"/>
          <w:szCs w:val="24"/>
        </w:rPr>
        <w:t>Como técnica de recolección de información s</w:t>
      </w:r>
      <w:r w:rsidR="009646BC" w:rsidRPr="0079622C">
        <w:rPr>
          <w:rFonts w:ascii="Times New Roman" w:hAnsi="Times New Roman" w:cs="Times New Roman"/>
          <w:sz w:val="24"/>
          <w:szCs w:val="24"/>
        </w:rPr>
        <w:t>e utilizó la encuesta</w:t>
      </w:r>
      <w:r w:rsidR="00B74B8D">
        <w:rPr>
          <w:rFonts w:ascii="Times New Roman" w:hAnsi="Times New Roman" w:cs="Times New Roman"/>
          <w:sz w:val="24"/>
          <w:szCs w:val="24"/>
        </w:rPr>
        <w:t>,</w:t>
      </w:r>
      <w:r w:rsidR="0099545F" w:rsidRPr="0079622C">
        <w:rPr>
          <w:rFonts w:ascii="Times New Roman" w:hAnsi="Times New Roman" w:cs="Times New Roman"/>
          <w:sz w:val="24"/>
          <w:szCs w:val="24"/>
        </w:rPr>
        <w:t xml:space="preserve"> ya que </w:t>
      </w:r>
      <w:r w:rsidR="004106DA">
        <w:rPr>
          <w:rFonts w:ascii="Times New Roman" w:hAnsi="Times New Roman" w:cs="Times New Roman"/>
          <w:sz w:val="24"/>
          <w:szCs w:val="24"/>
        </w:rPr>
        <w:t xml:space="preserve">esta se </w:t>
      </w:r>
      <w:r w:rsidR="00B74B8D" w:rsidRPr="0079622C">
        <w:rPr>
          <w:rFonts w:ascii="Times New Roman" w:hAnsi="Times New Roman" w:cs="Times New Roman"/>
          <w:sz w:val="24"/>
          <w:szCs w:val="24"/>
        </w:rPr>
        <w:t xml:space="preserve">puede administrar masivamente </w:t>
      </w:r>
      <w:r w:rsidR="00B74B8D">
        <w:rPr>
          <w:rFonts w:ascii="Times New Roman" w:hAnsi="Times New Roman" w:cs="Times New Roman"/>
          <w:sz w:val="24"/>
          <w:szCs w:val="24"/>
        </w:rPr>
        <w:t xml:space="preserve">y </w:t>
      </w:r>
      <w:r w:rsidR="0099545F" w:rsidRPr="0079622C">
        <w:rPr>
          <w:rFonts w:ascii="Times New Roman" w:hAnsi="Times New Roman" w:cs="Times New Roman"/>
          <w:sz w:val="24"/>
          <w:szCs w:val="24"/>
        </w:rPr>
        <w:t>p</w:t>
      </w:r>
      <w:r w:rsidR="00355D3F" w:rsidRPr="0079622C">
        <w:rPr>
          <w:rFonts w:ascii="Times New Roman" w:hAnsi="Times New Roman" w:cs="Times New Roman"/>
          <w:sz w:val="24"/>
          <w:szCs w:val="24"/>
        </w:rPr>
        <w:t xml:space="preserve">ermite </w:t>
      </w:r>
      <w:r w:rsidR="00B74B8D">
        <w:rPr>
          <w:rFonts w:ascii="Times New Roman" w:hAnsi="Times New Roman" w:cs="Times New Roman"/>
          <w:sz w:val="24"/>
          <w:szCs w:val="24"/>
        </w:rPr>
        <w:t>recabar</w:t>
      </w:r>
      <w:r w:rsidR="00355D3F" w:rsidRPr="0079622C">
        <w:rPr>
          <w:rFonts w:ascii="Times New Roman" w:hAnsi="Times New Roman" w:cs="Times New Roman"/>
          <w:sz w:val="24"/>
          <w:szCs w:val="24"/>
        </w:rPr>
        <w:t xml:space="preserve"> información de un grupo numeroso de sujetos de forma rápida y ec</w:t>
      </w:r>
      <w:r w:rsidR="00B74B8D">
        <w:rPr>
          <w:rFonts w:ascii="Times New Roman" w:hAnsi="Times New Roman" w:cs="Times New Roman"/>
          <w:sz w:val="24"/>
          <w:szCs w:val="24"/>
        </w:rPr>
        <w:t>onómica</w:t>
      </w:r>
      <w:r w:rsidR="0099545F" w:rsidRPr="0079622C">
        <w:rPr>
          <w:rFonts w:ascii="Times New Roman" w:hAnsi="Times New Roman" w:cs="Times New Roman"/>
          <w:sz w:val="24"/>
          <w:szCs w:val="24"/>
        </w:rPr>
        <w:t>. A</w:t>
      </w:r>
      <w:r w:rsidRPr="0079622C">
        <w:rPr>
          <w:rFonts w:ascii="Times New Roman" w:hAnsi="Times New Roman" w:cs="Times New Roman"/>
          <w:sz w:val="24"/>
          <w:szCs w:val="24"/>
        </w:rPr>
        <w:t>demás</w:t>
      </w:r>
      <w:r w:rsidR="0099545F" w:rsidRPr="0079622C">
        <w:rPr>
          <w:rFonts w:ascii="Times New Roman" w:hAnsi="Times New Roman" w:cs="Times New Roman"/>
          <w:sz w:val="24"/>
          <w:szCs w:val="24"/>
        </w:rPr>
        <w:t>,</w:t>
      </w:r>
      <w:r w:rsidRPr="0079622C">
        <w:rPr>
          <w:rFonts w:ascii="Times New Roman" w:hAnsi="Times New Roman" w:cs="Times New Roman"/>
          <w:sz w:val="24"/>
          <w:szCs w:val="24"/>
        </w:rPr>
        <w:t xml:space="preserve"> </w:t>
      </w:r>
      <w:r w:rsidR="00317DEA" w:rsidRPr="0079622C">
        <w:rPr>
          <w:rFonts w:ascii="Times New Roman" w:hAnsi="Times New Roman" w:cs="Times New Roman"/>
          <w:sz w:val="24"/>
          <w:szCs w:val="24"/>
        </w:rPr>
        <w:t xml:space="preserve">proporciona </w:t>
      </w:r>
      <w:r w:rsidRPr="0079622C">
        <w:rPr>
          <w:rFonts w:ascii="Times New Roman" w:hAnsi="Times New Roman" w:cs="Times New Roman"/>
          <w:sz w:val="24"/>
          <w:szCs w:val="24"/>
        </w:rPr>
        <w:t xml:space="preserve">relativa facilidad y rapidez </w:t>
      </w:r>
      <w:r w:rsidR="004106DA">
        <w:rPr>
          <w:rFonts w:ascii="Times New Roman" w:hAnsi="Times New Roman" w:cs="Times New Roman"/>
          <w:sz w:val="24"/>
          <w:szCs w:val="24"/>
        </w:rPr>
        <w:t xml:space="preserve">cuando se debe </w:t>
      </w:r>
      <w:r w:rsidRPr="0079622C">
        <w:rPr>
          <w:rFonts w:ascii="Times New Roman" w:hAnsi="Times New Roman" w:cs="Times New Roman"/>
          <w:sz w:val="24"/>
          <w:szCs w:val="24"/>
        </w:rPr>
        <w:t>aplicar y procesar</w:t>
      </w:r>
      <w:r w:rsidR="00317DEA" w:rsidRPr="0079622C">
        <w:rPr>
          <w:rFonts w:ascii="Times New Roman" w:hAnsi="Times New Roman" w:cs="Times New Roman"/>
          <w:sz w:val="24"/>
          <w:szCs w:val="24"/>
        </w:rPr>
        <w:t>.</w:t>
      </w:r>
      <w:r w:rsidR="00136130">
        <w:rPr>
          <w:rFonts w:ascii="Times New Roman" w:hAnsi="Times New Roman" w:cs="Times New Roman"/>
          <w:sz w:val="24"/>
          <w:szCs w:val="24"/>
        </w:rPr>
        <w:t xml:space="preserve"> </w:t>
      </w:r>
      <w:r w:rsidR="00317DEA" w:rsidRPr="0079622C">
        <w:rPr>
          <w:rFonts w:ascii="Times New Roman" w:hAnsi="Times New Roman" w:cs="Times New Roman"/>
          <w:sz w:val="24"/>
          <w:szCs w:val="24"/>
        </w:rPr>
        <w:t xml:space="preserve">Para Anderson, </w:t>
      </w:r>
      <w:proofErr w:type="spellStart"/>
      <w:r w:rsidR="00317DEA" w:rsidRPr="0079622C">
        <w:rPr>
          <w:rFonts w:ascii="Times New Roman" w:hAnsi="Times New Roman" w:cs="Times New Roman"/>
          <w:sz w:val="24"/>
          <w:szCs w:val="24"/>
        </w:rPr>
        <w:t>Sweeney</w:t>
      </w:r>
      <w:proofErr w:type="spellEnd"/>
      <w:r w:rsidR="00317DEA" w:rsidRPr="0079622C">
        <w:rPr>
          <w:rFonts w:ascii="Times New Roman" w:hAnsi="Times New Roman" w:cs="Times New Roman"/>
          <w:sz w:val="24"/>
          <w:szCs w:val="24"/>
        </w:rPr>
        <w:t xml:space="preserve"> y Williams (2008) existen encuestas por correo, </w:t>
      </w:r>
      <w:r w:rsidR="00B74B8D">
        <w:rPr>
          <w:rFonts w:ascii="Times New Roman" w:hAnsi="Times New Roman" w:cs="Times New Roman"/>
          <w:sz w:val="24"/>
          <w:szCs w:val="24"/>
        </w:rPr>
        <w:t>telefónicas y personales;</w:t>
      </w:r>
      <w:r w:rsidR="00317DEA" w:rsidRPr="0079622C">
        <w:rPr>
          <w:rFonts w:ascii="Times New Roman" w:hAnsi="Times New Roman" w:cs="Times New Roman"/>
          <w:sz w:val="24"/>
          <w:szCs w:val="24"/>
        </w:rPr>
        <w:t xml:space="preserve"> </w:t>
      </w:r>
      <w:r w:rsidR="00B74B8D">
        <w:rPr>
          <w:rFonts w:ascii="Times New Roman" w:hAnsi="Times New Roman" w:cs="Times New Roman"/>
          <w:sz w:val="24"/>
          <w:szCs w:val="24"/>
        </w:rPr>
        <w:t>e</w:t>
      </w:r>
      <w:r w:rsidR="00317DEA" w:rsidRPr="0079622C">
        <w:rPr>
          <w:rFonts w:ascii="Times New Roman" w:hAnsi="Times New Roman" w:cs="Times New Roman"/>
          <w:sz w:val="24"/>
          <w:szCs w:val="24"/>
        </w:rPr>
        <w:t xml:space="preserve">stas últimas resultan más </w:t>
      </w:r>
      <w:r w:rsidR="00B74B8D">
        <w:rPr>
          <w:rFonts w:ascii="Times New Roman" w:hAnsi="Times New Roman" w:cs="Times New Roman"/>
          <w:sz w:val="24"/>
          <w:szCs w:val="24"/>
        </w:rPr>
        <w:t>costosas</w:t>
      </w:r>
      <w:r w:rsidR="00317DEA" w:rsidRPr="0079622C">
        <w:rPr>
          <w:rFonts w:ascii="Times New Roman" w:hAnsi="Times New Roman" w:cs="Times New Roman"/>
          <w:sz w:val="24"/>
          <w:szCs w:val="24"/>
        </w:rPr>
        <w:t>, pero permiten obtener tasas de respuesta más altas en comparación con las otras</w:t>
      </w:r>
      <w:r w:rsidR="00B74B8D">
        <w:rPr>
          <w:rFonts w:ascii="Times New Roman" w:hAnsi="Times New Roman" w:cs="Times New Roman"/>
          <w:sz w:val="24"/>
          <w:szCs w:val="24"/>
        </w:rPr>
        <w:t>, de ahí que se optara por emplearla en la presente investigación.</w:t>
      </w:r>
    </w:p>
    <w:p w14:paraId="69337479" w14:textId="27B088CB" w:rsidR="00B74B8D" w:rsidRDefault="00B74B8D" w:rsidP="00B74B8D">
      <w:pPr>
        <w:autoSpaceDE w:val="0"/>
        <w:autoSpaceDN w:val="0"/>
        <w:adjustRightInd w:val="0"/>
        <w:spacing w:after="100" w:afterAutospacing="1" w:line="360" w:lineRule="auto"/>
        <w:ind w:firstLine="708"/>
        <w:jc w:val="both"/>
        <w:rPr>
          <w:rFonts w:ascii="Times New Roman" w:hAnsi="Times New Roman" w:cs="Times New Roman"/>
          <w:sz w:val="24"/>
          <w:szCs w:val="24"/>
        </w:rPr>
      </w:pPr>
      <w:r w:rsidRPr="00B74B8D">
        <w:rPr>
          <w:rFonts w:ascii="Times New Roman" w:hAnsi="Times New Roman" w:cs="Times New Roman"/>
          <w:sz w:val="24"/>
          <w:szCs w:val="24"/>
        </w:rPr>
        <w:t>La encuesta estuvo constituida por dos apartados:</w:t>
      </w:r>
      <w:r w:rsidR="0065170D" w:rsidRPr="00B74B8D">
        <w:rPr>
          <w:rFonts w:ascii="Times New Roman" w:hAnsi="Times New Roman" w:cs="Times New Roman"/>
          <w:sz w:val="24"/>
          <w:szCs w:val="24"/>
        </w:rPr>
        <w:t xml:space="preserve"> uno incluy</w:t>
      </w:r>
      <w:r w:rsidRPr="00B74B8D">
        <w:rPr>
          <w:rFonts w:ascii="Times New Roman" w:hAnsi="Times New Roman" w:cs="Times New Roman"/>
          <w:sz w:val="24"/>
          <w:szCs w:val="24"/>
        </w:rPr>
        <w:t>ó</w:t>
      </w:r>
      <w:r w:rsidR="0065170D" w:rsidRPr="00B74B8D">
        <w:rPr>
          <w:rFonts w:ascii="Times New Roman" w:hAnsi="Times New Roman" w:cs="Times New Roman"/>
          <w:sz w:val="24"/>
          <w:szCs w:val="24"/>
        </w:rPr>
        <w:t xml:space="preserve"> los datos generales de las empresas como sector económico</w:t>
      </w:r>
      <w:r w:rsidRPr="00B74B8D">
        <w:rPr>
          <w:rFonts w:ascii="Times New Roman" w:hAnsi="Times New Roman" w:cs="Times New Roman"/>
          <w:sz w:val="24"/>
          <w:szCs w:val="24"/>
        </w:rPr>
        <w:t xml:space="preserve"> (</w:t>
      </w:r>
      <w:r w:rsidR="0065170D" w:rsidRPr="00B74B8D">
        <w:rPr>
          <w:rFonts w:ascii="Times New Roman" w:hAnsi="Times New Roman" w:cs="Times New Roman"/>
          <w:sz w:val="24"/>
          <w:szCs w:val="24"/>
        </w:rPr>
        <w:t xml:space="preserve">si </w:t>
      </w:r>
      <w:r w:rsidRPr="00B74B8D">
        <w:rPr>
          <w:rFonts w:ascii="Times New Roman" w:hAnsi="Times New Roman" w:cs="Times New Roman"/>
          <w:sz w:val="24"/>
          <w:szCs w:val="24"/>
        </w:rPr>
        <w:t>era</w:t>
      </w:r>
      <w:r w:rsidR="0065170D" w:rsidRPr="00B74B8D">
        <w:rPr>
          <w:rFonts w:ascii="Times New Roman" w:hAnsi="Times New Roman" w:cs="Times New Roman"/>
          <w:sz w:val="24"/>
          <w:szCs w:val="24"/>
        </w:rPr>
        <w:t xml:space="preserve"> de tipo familiar, </w:t>
      </w:r>
      <w:r w:rsidR="00C6057B" w:rsidRPr="00B74B8D">
        <w:rPr>
          <w:rFonts w:ascii="Times New Roman" w:hAnsi="Times New Roman" w:cs="Times New Roman"/>
          <w:sz w:val="24"/>
          <w:szCs w:val="24"/>
        </w:rPr>
        <w:t xml:space="preserve">régimen fiscal, </w:t>
      </w:r>
      <w:r w:rsidR="0065170D" w:rsidRPr="00B74B8D">
        <w:rPr>
          <w:rFonts w:ascii="Times New Roman" w:hAnsi="Times New Roman" w:cs="Times New Roman"/>
          <w:sz w:val="24"/>
          <w:szCs w:val="24"/>
        </w:rPr>
        <w:t>así como la edad, sexo y nivel educativo del dueño</w:t>
      </w:r>
      <w:r w:rsidRPr="00B74B8D">
        <w:rPr>
          <w:rFonts w:ascii="Times New Roman" w:hAnsi="Times New Roman" w:cs="Times New Roman"/>
          <w:sz w:val="24"/>
          <w:szCs w:val="24"/>
        </w:rPr>
        <w:t>),</w:t>
      </w:r>
      <w:r w:rsidR="00C03D0C" w:rsidRPr="00B74B8D">
        <w:rPr>
          <w:rFonts w:ascii="Times New Roman" w:hAnsi="Times New Roman" w:cs="Times New Roman"/>
          <w:sz w:val="24"/>
          <w:szCs w:val="24"/>
        </w:rPr>
        <w:t xml:space="preserve"> y el otro </w:t>
      </w:r>
      <w:r w:rsidRPr="00B74B8D">
        <w:rPr>
          <w:rFonts w:ascii="Times New Roman" w:hAnsi="Times New Roman" w:cs="Times New Roman"/>
          <w:sz w:val="24"/>
          <w:szCs w:val="24"/>
        </w:rPr>
        <w:t xml:space="preserve">estuvo conformado por </w:t>
      </w:r>
      <w:r w:rsidR="00C6057B" w:rsidRPr="00B74B8D">
        <w:rPr>
          <w:rFonts w:ascii="Times New Roman" w:hAnsi="Times New Roman" w:cs="Times New Roman"/>
          <w:sz w:val="24"/>
          <w:szCs w:val="24"/>
        </w:rPr>
        <w:t xml:space="preserve">diez ítems </w:t>
      </w:r>
      <w:r w:rsidRPr="00B74B8D">
        <w:rPr>
          <w:rFonts w:ascii="Times New Roman" w:hAnsi="Times New Roman" w:cs="Times New Roman"/>
          <w:sz w:val="24"/>
          <w:szCs w:val="24"/>
        </w:rPr>
        <w:t>enfocados en el</w:t>
      </w:r>
      <w:r w:rsidR="00C6057B" w:rsidRPr="00B74B8D">
        <w:rPr>
          <w:rFonts w:ascii="Times New Roman" w:hAnsi="Times New Roman" w:cs="Times New Roman"/>
          <w:sz w:val="24"/>
          <w:szCs w:val="24"/>
        </w:rPr>
        <w:t xml:space="preserve"> proceso de planeación estratégica </w:t>
      </w:r>
      <w:r w:rsidRPr="00B74B8D">
        <w:rPr>
          <w:rFonts w:ascii="Times New Roman" w:hAnsi="Times New Roman" w:cs="Times New Roman"/>
          <w:sz w:val="24"/>
          <w:szCs w:val="24"/>
        </w:rPr>
        <w:t xml:space="preserve">e </w:t>
      </w:r>
      <w:r w:rsidR="00C6057B" w:rsidRPr="00B74B8D">
        <w:rPr>
          <w:rFonts w:ascii="Times New Roman" w:hAnsi="Times New Roman" w:cs="Times New Roman"/>
          <w:sz w:val="24"/>
          <w:szCs w:val="24"/>
        </w:rPr>
        <w:t xml:space="preserve">implementación de la estrategia. </w:t>
      </w:r>
      <w:r w:rsidRPr="00B74B8D">
        <w:rPr>
          <w:rFonts w:ascii="Times New Roman" w:hAnsi="Times New Roman" w:cs="Times New Roman"/>
          <w:sz w:val="24"/>
          <w:szCs w:val="24"/>
        </w:rPr>
        <w:t>Para ello, s</w:t>
      </w:r>
      <w:r w:rsidR="00C6057B" w:rsidRPr="00B74B8D">
        <w:rPr>
          <w:rFonts w:ascii="Times New Roman" w:hAnsi="Times New Roman" w:cs="Times New Roman"/>
          <w:sz w:val="24"/>
          <w:szCs w:val="24"/>
        </w:rPr>
        <w:t>e utilizó una escala de tipo Likert que incluyó</w:t>
      </w:r>
      <w:r w:rsidR="00C03D0C" w:rsidRPr="00B74B8D">
        <w:rPr>
          <w:rFonts w:ascii="Times New Roman" w:hAnsi="Times New Roman" w:cs="Times New Roman"/>
          <w:sz w:val="24"/>
          <w:szCs w:val="24"/>
        </w:rPr>
        <w:t xml:space="preserve"> las categorías</w:t>
      </w:r>
      <w:r w:rsidR="00C6057B" w:rsidRPr="00B74B8D">
        <w:rPr>
          <w:rFonts w:ascii="Times New Roman" w:hAnsi="Times New Roman" w:cs="Times New Roman"/>
          <w:sz w:val="24"/>
          <w:szCs w:val="24"/>
        </w:rPr>
        <w:t xml:space="preserve"> </w:t>
      </w:r>
      <w:r w:rsidR="00C6057B" w:rsidRPr="00B74B8D">
        <w:rPr>
          <w:rFonts w:ascii="Times New Roman" w:hAnsi="Times New Roman" w:cs="Times New Roman"/>
          <w:i/>
          <w:sz w:val="24"/>
          <w:szCs w:val="24"/>
        </w:rPr>
        <w:t>nunca</w:t>
      </w:r>
      <w:r w:rsidR="00C6057B" w:rsidRPr="00B74B8D">
        <w:rPr>
          <w:rFonts w:ascii="Times New Roman" w:hAnsi="Times New Roman" w:cs="Times New Roman"/>
          <w:sz w:val="24"/>
          <w:szCs w:val="24"/>
        </w:rPr>
        <w:t xml:space="preserve">, </w:t>
      </w:r>
      <w:r w:rsidR="00C6057B" w:rsidRPr="00B74B8D">
        <w:rPr>
          <w:rFonts w:ascii="Times New Roman" w:hAnsi="Times New Roman" w:cs="Times New Roman"/>
          <w:i/>
          <w:sz w:val="24"/>
          <w:szCs w:val="24"/>
        </w:rPr>
        <w:t>pocas veces</w:t>
      </w:r>
      <w:r w:rsidR="00C6057B" w:rsidRPr="00B74B8D">
        <w:rPr>
          <w:rFonts w:ascii="Times New Roman" w:hAnsi="Times New Roman" w:cs="Times New Roman"/>
          <w:sz w:val="24"/>
          <w:szCs w:val="24"/>
        </w:rPr>
        <w:t xml:space="preserve">, </w:t>
      </w:r>
      <w:r w:rsidR="00C6057B" w:rsidRPr="00B74B8D">
        <w:rPr>
          <w:rFonts w:ascii="Times New Roman" w:hAnsi="Times New Roman" w:cs="Times New Roman"/>
          <w:i/>
          <w:sz w:val="24"/>
          <w:szCs w:val="24"/>
        </w:rPr>
        <w:t>regularmente</w:t>
      </w:r>
      <w:r w:rsidR="00C6057B" w:rsidRPr="00B74B8D">
        <w:rPr>
          <w:rFonts w:ascii="Times New Roman" w:hAnsi="Times New Roman" w:cs="Times New Roman"/>
          <w:sz w:val="24"/>
          <w:szCs w:val="24"/>
        </w:rPr>
        <w:t xml:space="preserve">, </w:t>
      </w:r>
      <w:r w:rsidR="00C6057B" w:rsidRPr="00B74B8D">
        <w:rPr>
          <w:rFonts w:ascii="Times New Roman" w:hAnsi="Times New Roman" w:cs="Times New Roman"/>
          <w:i/>
          <w:sz w:val="24"/>
          <w:szCs w:val="24"/>
        </w:rPr>
        <w:t xml:space="preserve">con </w:t>
      </w:r>
      <w:r w:rsidR="0079622C" w:rsidRPr="00B74B8D">
        <w:rPr>
          <w:rFonts w:ascii="Times New Roman" w:hAnsi="Times New Roman" w:cs="Times New Roman"/>
          <w:i/>
          <w:sz w:val="24"/>
          <w:szCs w:val="24"/>
        </w:rPr>
        <w:t>bastante frecuencia</w:t>
      </w:r>
      <w:r w:rsidR="0079622C" w:rsidRPr="00B74B8D">
        <w:rPr>
          <w:rFonts w:ascii="Times New Roman" w:hAnsi="Times New Roman" w:cs="Times New Roman"/>
          <w:sz w:val="24"/>
          <w:szCs w:val="24"/>
        </w:rPr>
        <w:t xml:space="preserve"> y </w:t>
      </w:r>
      <w:r w:rsidR="0079622C" w:rsidRPr="00B74B8D">
        <w:rPr>
          <w:rFonts w:ascii="Times New Roman" w:hAnsi="Times New Roman" w:cs="Times New Roman"/>
          <w:i/>
          <w:sz w:val="24"/>
          <w:szCs w:val="24"/>
        </w:rPr>
        <w:t>siempre</w:t>
      </w:r>
      <w:r w:rsidR="0079622C" w:rsidRPr="00B74B8D">
        <w:rPr>
          <w:rFonts w:ascii="Times New Roman" w:hAnsi="Times New Roman" w:cs="Times New Roman"/>
          <w:sz w:val="24"/>
          <w:szCs w:val="24"/>
        </w:rPr>
        <w:t xml:space="preserve">. </w:t>
      </w:r>
      <w:r w:rsidRPr="00B74B8D">
        <w:rPr>
          <w:rFonts w:ascii="Times New Roman" w:hAnsi="Times New Roman" w:cs="Times New Roman"/>
          <w:sz w:val="24"/>
          <w:szCs w:val="24"/>
        </w:rPr>
        <w:t xml:space="preserve">Este tipo de </w:t>
      </w:r>
      <w:r w:rsidR="002D0C09" w:rsidRPr="00B74B8D">
        <w:rPr>
          <w:rFonts w:ascii="Times New Roman" w:hAnsi="Times New Roman" w:cs="Times New Roman"/>
          <w:sz w:val="24"/>
          <w:szCs w:val="24"/>
        </w:rPr>
        <w:t xml:space="preserve">escala permite </w:t>
      </w:r>
      <w:r w:rsidR="002D0C09" w:rsidRPr="00B74B8D">
        <w:rPr>
          <w:rFonts w:ascii="Times New Roman" w:eastAsia="KeplerStd-Light" w:hAnsi="Times New Roman" w:cs="Times New Roman"/>
          <w:sz w:val="24"/>
          <w:szCs w:val="24"/>
        </w:rPr>
        <w:t xml:space="preserve">medir la intensidad o el grado de sentimientos respecto a un rasgo o variable </w:t>
      </w:r>
      <w:r w:rsidRPr="00B74B8D">
        <w:rPr>
          <w:rFonts w:ascii="Times New Roman" w:eastAsia="KeplerStd-Light" w:hAnsi="Times New Roman" w:cs="Times New Roman"/>
          <w:sz w:val="24"/>
          <w:szCs w:val="24"/>
        </w:rPr>
        <w:t xml:space="preserve">determinada, por lo que </w:t>
      </w:r>
      <w:r w:rsidR="002D0C09" w:rsidRPr="00B74B8D">
        <w:rPr>
          <w:rFonts w:ascii="Times New Roman" w:eastAsia="KeplerStd-Light" w:hAnsi="Times New Roman" w:cs="Times New Roman"/>
          <w:sz w:val="24"/>
          <w:szCs w:val="24"/>
        </w:rPr>
        <w:t xml:space="preserve">usualmente se les conoce como escalas de medición de actitudes (Bernal, 2010). Es decir, </w:t>
      </w:r>
      <w:r w:rsidR="009646BC" w:rsidRPr="00B74B8D">
        <w:rPr>
          <w:rFonts w:ascii="Times New Roman" w:hAnsi="Times New Roman" w:cs="Times New Roman"/>
          <w:sz w:val="24"/>
          <w:szCs w:val="24"/>
        </w:rPr>
        <w:t>recolecta</w:t>
      </w:r>
      <w:r w:rsidR="002D0C09" w:rsidRPr="00B74B8D">
        <w:rPr>
          <w:rFonts w:ascii="Times New Roman" w:hAnsi="Times New Roman" w:cs="Times New Roman"/>
          <w:sz w:val="24"/>
          <w:szCs w:val="24"/>
        </w:rPr>
        <w:t xml:space="preserve">n </w:t>
      </w:r>
      <w:r w:rsidR="009646BC" w:rsidRPr="00B74B8D">
        <w:rPr>
          <w:rFonts w:ascii="Times New Roman" w:hAnsi="Times New Roman" w:cs="Times New Roman"/>
          <w:sz w:val="24"/>
          <w:szCs w:val="24"/>
        </w:rPr>
        <w:t xml:space="preserve">información cualitativa con una escala </w:t>
      </w:r>
      <w:r w:rsidR="002D0C09" w:rsidRPr="00B74B8D">
        <w:rPr>
          <w:rFonts w:ascii="Times New Roman" w:hAnsi="Times New Roman" w:cs="Times New Roman"/>
          <w:sz w:val="24"/>
          <w:szCs w:val="24"/>
        </w:rPr>
        <w:t xml:space="preserve">numérica, lo </w:t>
      </w:r>
      <w:r w:rsidRPr="00B74B8D">
        <w:rPr>
          <w:rFonts w:ascii="Times New Roman" w:hAnsi="Times New Roman" w:cs="Times New Roman"/>
          <w:sz w:val="24"/>
          <w:szCs w:val="24"/>
        </w:rPr>
        <w:t>cual le</w:t>
      </w:r>
      <w:r w:rsidR="002D0C09" w:rsidRPr="00B74B8D">
        <w:rPr>
          <w:rFonts w:ascii="Times New Roman" w:hAnsi="Times New Roman" w:cs="Times New Roman"/>
          <w:sz w:val="24"/>
          <w:szCs w:val="24"/>
        </w:rPr>
        <w:t xml:space="preserve"> </w:t>
      </w:r>
      <w:r w:rsidR="009646BC" w:rsidRPr="00B74B8D">
        <w:rPr>
          <w:rFonts w:ascii="Times New Roman" w:hAnsi="Times New Roman" w:cs="Times New Roman"/>
          <w:sz w:val="24"/>
          <w:szCs w:val="24"/>
        </w:rPr>
        <w:t>imprime solidez al estudio al momento de inferir los resultados, ya que permite dar tr</w:t>
      </w:r>
      <w:r w:rsidR="002D0C09" w:rsidRPr="00B74B8D">
        <w:rPr>
          <w:rFonts w:ascii="Times New Roman" w:hAnsi="Times New Roman" w:cs="Times New Roman"/>
          <w:sz w:val="24"/>
          <w:szCs w:val="24"/>
        </w:rPr>
        <w:t>atamiento estadístico.</w:t>
      </w:r>
    </w:p>
    <w:p w14:paraId="4258A3EB" w14:textId="58678FD7" w:rsidR="00C03D0C" w:rsidRDefault="00C03D0C" w:rsidP="00B74B8D">
      <w:pPr>
        <w:autoSpaceDE w:val="0"/>
        <w:autoSpaceDN w:val="0"/>
        <w:adjustRightInd w:val="0"/>
        <w:spacing w:after="100" w:afterAutospacing="1" w:line="360" w:lineRule="auto"/>
        <w:ind w:firstLine="708"/>
        <w:jc w:val="both"/>
        <w:rPr>
          <w:rFonts w:ascii="Times New Roman" w:hAnsi="Times New Roman" w:cs="Times New Roman"/>
          <w:sz w:val="24"/>
          <w:szCs w:val="24"/>
        </w:rPr>
      </w:pPr>
      <w:r w:rsidRPr="00B74B8D">
        <w:rPr>
          <w:rFonts w:ascii="Times New Roman" w:hAnsi="Times New Roman" w:cs="Times New Roman"/>
          <w:sz w:val="24"/>
          <w:szCs w:val="24"/>
        </w:rPr>
        <w:t xml:space="preserve">Los datos recolectados fueron procesados </w:t>
      </w:r>
      <w:r w:rsidR="00B74B8D" w:rsidRPr="00B74B8D">
        <w:rPr>
          <w:rFonts w:ascii="Times New Roman" w:hAnsi="Times New Roman" w:cs="Times New Roman"/>
          <w:sz w:val="24"/>
          <w:szCs w:val="24"/>
        </w:rPr>
        <w:t xml:space="preserve">en </w:t>
      </w:r>
      <w:r w:rsidRPr="00B74B8D">
        <w:rPr>
          <w:rFonts w:ascii="Times New Roman" w:hAnsi="Times New Roman" w:cs="Times New Roman"/>
          <w:sz w:val="24"/>
          <w:szCs w:val="24"/>
        </w:rPr>
        <w:t xml:space="preserve">el </w:t>
      </w:r>
      <w:r w:rsidRPr="00B74B8D">
        <w:rPr>
          <w:rFonts w:ascii="Times New Roman" w:hAnsi="Times New Roman" w:cs="Times New Roman"/>
          <w:i/>
          <w:sz w:val="24"/>
          <w:szCs w:val="24"/>
        </w:rPr>
        <w:t>software</w:t>
      </w:r>
      <w:r w:rsidRPr="00B74B8D">
        <w:rPr>
          <w:rFonts w:ascii="Times New Roman" w:hAnsi="Times New Roman" w:cs="Times New Roman"/>
          <w:sz w:val="24"/>
          <w:szCs w:val="24"/>
        </w:rPr>
        <w:t xml:space="preserve"> </w:t>
      </w:r>
      <w:proofErr w:type="spellStart"/>
      <w:r w:rsidRPr="00B74B8D">
        <w:rPr>
          <w:rFonts w:ascii="Times New Roman" w:hAnsi="Times New Roman" w:cs="Times New Roman"/>
          <w:color w:val="222222"/>
          <w:sz w:val="24"/>
          <w:szCs w:val="24"/>
          <w:shd w:val="clear" w:color="auto" w:fill="FFFFFF"/>
        </w:rPr>
        <w:t>Statistical</w:t>
      </w:r>
      <w:proofErr w:type="spellEnd"/>
      <w:r w:rsidRPr="00B74B8D">
        <w:rPr>
          <w:rFonts w:ascii="Times New Roman" w:hAnsi="Times New Roman" w:cs="Times New Roman"/>
          <w:color w:val="222222"/>
          <w:sz w:val="24"/>
          <w:szCs w:val="24"/>
          <w:shd w:val="clear" w:color="auto" w:fill="FFFFFF"/>
        </w:rPr>
        <w:t xml:space="preserve"> </w:t>
      </w:r>
      <w:proofErr w:type="spellStart"/>
      <w:r w:rsidRPr="00B74B8D">
        <w:rPr>
          <w:rFonts w:ascii="Times New Roman" w:hAnsi="Times New Roman" w:cs="Times New Roman"/>
          <w:color w:val="222222"/>
          <w:sz w:val="24"/>
          <w:szCs w:val="24"/>
          <w:shd w:val="clear" w:color="auto" w:fill="FFFFFF"/>
        </w:rPr>
        <w:t>Package</w:t>
      </w:r>
      <w:proofErr w:type="spellEnd"/>
      <w:r w:rsidRPr="00B74B8D">
        <w:rPr>
          <w:rFonts w:ascii="Times New Roman" w:hAnsi="Times New Roman" w:cs="Times New Roman"/>
          <w:color w:val="222222"/>
          <w:sz w:val="24"/>
          <w:szCs w:val="24"/>
          <w:shd w:val="clear" w:color="auto" w:fill="FFFFFF"/>
        </w:rPr>
        <w:t xml:space="preserve"> </w:t>
      </w:r>
      <w:proofErr w:type="spellStart"/>
      <w:r w:rsidRPr="00B74B8D">
        <w:rPr>
          <w:rFonts w:ascii="Times New Roman" w:hAnsi="Times New Roman" w:cs="Times New Roman"/>
          <w:color w:val="222222"/>
          <w:sz w:val="24"/>
          <w:szCs w:val="24"/>
          <w:shd w:val="clear" w:color="auto" w:fill="FFFFFF"/>
        </w:rPr>
        <w:t>for</w:t>
      </w:r>
      <w:proofErr w:type="spellEnd"/>
      <w:r w:rsidRPr="00B74B8D">
        <w:rPr>
          <w:rFonts w:ascii="Times New Roman" w:hAnsi="Times New Roman" w:cs="Times New Roman"/>
          <w:color w:val="222222"/>
          <w:sz w:val="24"/>
          <w:szCs w:val="24"/>
          <w:shd w:val="clear" w:color="auto" w:fill="FFFFFF"/>
        </w:rPr>
        <w:t xml:space="preserve"> </w:t>
      </w:r>
      <w:proofErr w:type="spellStart"/>
      <w:r w:rsidRPr="00B74B8D">
        <w:rPr>
          <w:rFonts w:ascii="Times New Roman" w:hAnsi="Times New Roman" w:cs="Times New Roman"/>
          <w:color w:val="222222"/>
          <w:sz w:val="24"/>
          <w:szCs w:val="24"/>
          <w:shd w:val="clear" w:color="auto" w:fill="FFFFFF"/>
        </w:rPr>
        <w:t>the</w:t>
      </w:r>
      <w:proofErr w:type="spellEnd"/>
      <w:r w:rsidRPr="00B74B8D">
        <w:rPr>
          <w:rFonts w:ascii="Times New Roman" w:hAnsi="Times New Roman" w:cs="Times New Roman"/>
          <w:color w:val="222222"/>
          <w:sz w:val="24"/>
          <w:szCs w:val="24"/>
          <w:shd w:val="clear" w:color="auto" w:fill="FFFFFF"/>
        </w:rPr>
        <w:t xml:space="preserve"> Social </w:t>
      </w:r>
      <w:proofErr w:type="spellStart"/>
      <w:r w:rsidRPr="00B74B8D">
        <w:rPr>
          <w:rFonts w:ascii="Times New Roman" w:hAnsi="Times New Roman" w:cs="Times New Roman"/>
          <w:color w:val="222222"/>
          <w:sz w:val="24"/>
          <w:szCs w:val="24"/>
          <w:shd w:val="clear" w:color="auto" w:fill="FFFFFF"/>
        </w:rPr>
        <w:t>Sciences</w:t>
      </w:r>
      <w:proofErr w:type="spellEnd"/>
      <w:r w:rsidRPr="00B74B8D">
        <w:rPr>
          <w:rFonts w:ascii="Times New Roman" w:hAnsi="Times New Roman" w:cs="Times New Roman"/>
          <w:i/>
          <w:color w:val="222222"/>
          <w:sz w:val="24"/>
          <w:szCs w:val="24"/>
          <w:shd w:val="clear" w:color="auto" w:fill="FFFFFF"/>
        </w:rPr>
        <w:t xml:space="preserve"> </w:t>
      </w:r>
      <w:r w:rsidR="00B74B8D" w:rsidRPr="00B74B8D">
        <w:rPr>
          <w:rFonts w:ascii="Times New Roman" w:hAnsi="Times New Roman" w:cs="Times New Roman"/>
          <w:color w:val="222222"/>
          <w:sz w:val="24"/>
          <w:szCs w:val="24"/>
          <w:shd w:val="clear" w:color="auto" w:fill="FFFFFF"/>
        </w:rPr>
        <w:t>(</w:t>
      </w:r>
      <w:r w:rsidRPr="00B74B8D">
        <w:rPr>
          <w:rFonts w:ascii="Times New Roman" w:hAnsi="Times New Roman" w:cs="Times New Roman"/>
          <w:color w:val="222222"/>
          <w:sz w:val="24"/>
          <w:szCs w:val="24"/>
          <w:shd w:val="clear" w:color="auto" w:fill="FFFFFF"/>
        </w:rPr>
        <w:t>SPSS</w:t>
      </w:r>
      <w:r w:rsidR="00B74B8D" w:rsidRPr="00B74B8D">
        <w:rPr>
          <w:rFonts w:ascii="Times New Roman" w:hAnsi="Times New Roman" w:cs="Times New Roman"/>
          <w:color w:val="222222"/>
          <w:sz w:val="24"/>
          <w:szCs w:val="24"/>
          <w:shd w:val="clear" w:color="auto" w:fill="FFFFFF"/>
        </w:rPr>
        <w:t>)</w:t>
      </w:r>
      <w:r w:rsidRPr="00B74B8D">
        <w:rPr>
          <w:rFonts w:ascii="Times New Roman" w:hAnsi="Times New Roman" w:cs="Times New Roman"/>
          <w:i/>
          <w:color w:val="222222"/>
          <w:sz w:val="24"/>
          <w:szCs w:val="24"/>
          <w:shd w:val="clear" w:color="auto" w:fill="FFFFFF"/>
        </w:rPr>
        <w:t xml:space="preserve"> </w:t>
      </w:r>
      <w:r w:rsidRPr="00B74B8D">
        <w:rPr>
          <w:rFonts w:ascii="Times New Roman" w:hAnsi="Times New Roman" w:cs="Times New Roman"/>
          <w:color w:val="222222"/>
          <w:sz w:val="24"/>
          <w:szCs w:val="24"/>
          <w:shd w:val="clear" w:color="auto" w:fill="FFFFFF"/>
        </w:rPr>
        <w:t xml:space="preserve">en su versión 21. </w:t>
      </w:r>
      <w:r w:rsidRPr="00B74B8D">
        <w:rPr>
          <w:rFonts w:ascii="Times New Roman" w:hAnsi="Times New Roman" w:cs="Times New Roman"/>
          <w:sz w:val="24"/>
          <w:szCs w:val="24"/>
        </w:rPr>
        <w:t xml:space="preserve">Se utilizaron pruebas estadísticas </w:t>
      </w:r>
      <w:r w:rsidR="00656131" w:rsidRPr="00B74B8D">
        <w:rPr>
          <w:rFonts w:ascii="Times New Roman" w:hAnsi="Times New Roman" w:cs="Times New Roman"/>
          <w:sz w:val="24"/>
          <w:szCs w:val="24"/>
        </w:rPr>
        <w:t>de Tau-b y</w:t>
      </w:r>
      <w:r w:rsidR="00EF323F" w:rsidRPr="00B74B8D">
        <w:rPr>
          <w:rFonts w:ascii="Times New Roman" w:hAnsi="Times New Roman" w:cs="Times New Roman"/>
          <w:sz w:val="24"/>
          <w:szCs w:val="24"/>
        </w:rPr>
        <w:t xml:space="preserve"> Tau-</w:t>
      </w:r>
      <w:r w:rsidR="00F27E46" w:rsidRPr="00B74B8D">
        <w:rPr>
          <w:rFonts w:ascii="Times New Roman" w:hAnsi="Times New Roman" w:cs="Times New Roman"/>
          <w:sz w:val="24"/>
          <w:szCs w:val="24"/>
        </w:rPr>
        <w:t>c de Kendall</w:t>
      </w:r>
      <w:r w:rsidR="00A4354D" w:rsidRPr="00B74B8D">
        <w:rPr>
          <w:rFonts w:ascii="Times New Roman" w:hAnsi="Times New Roman" w:cs="Times New Roman"/>
          <w:sz w:val="24"/>
          <w:szCs w:val="24"/>
        </w:rPr>
        <w:t xml:space="preserve">, así como la </w:t>
      </w:r>
      <w:r w:rsidR="008767DC" w:rsidRPr="008767DC">
        <w:rPr>
          <w:rFonts w:ascii="Times New Roman" w:hAnsi="Times New Roman" w:cs="Times New Roman"/>
          <w:i/>
          <w:sz w:val="24"/>
          <w:szCs w:val="24"/>
        </w:rPr>
        <w:t>d</w:t>
      </w:r>
      <w:r w:rsidR="008767DC">
        <w:rPr>
          <w:rFonts w:ascii="Times New Roman" w:hAnsi="Times New Roman" w:cs="Times New Roman"/>
          <w:sz w:val="24"/>
          <w:szCs w:val="24"/>
        </w:rPr>
        <w:t xml:space="preserve"> </w:t>
      </w:r>
      <w:r w:rsidR="00F27E46" w:rsidRPr="00B74B8D">
        <w:rPr>
          <w:rFonts w:ascii="Times New Roman" w:hAnsi="Times New Roman" w:cs="Times New Roman"/>
          <w:sz w:val="24"/>
          <w:szCs w:val="24"/>
        </w:rPr>
        <w:t xml:space="preserve">de Somers para </w:t>
      </w:r>
      <w:r w:rsidR="00681961" w:rsidRPr="00B74B8D">
        <w:rPr>
          <w:rFonts w:ascii="Times New Roman" w:hAnsi="Times New Roman" w:cs="Times New Roman"/>
          <w:sz w:val="24"/>
          <w:szCs w:val="24"/>
        </w:rPr>
        <w:t xml:space="preserve">identificar si existía relación entre el nivel educativo del dueño de la empresa </w:t>
      </w:r>
      <w:r w:rsidR="00B74B8D" w:rsidRPr="00B74B8D">
        <w:rPr>
          <w:rFonts w:ascii="Times New Roman" w:hAnsi="Times New Roman" w:cs="Times New Roman"/>
          <w:sz w:val="24"/>
          <w:szCs w:val="24"/>
        </w:rPr>
        <w:t xml:space="preserve">y </w:t>
      </w:r>
      <w:r w:rsidR="008767DC">
        <w:rPr>
          <w:rFonts w:ascii="Times New Roman" w:hAnsi="Times New Roman" w:cs="Times New Roman"/>
          <w:sz w:val="24"/>
          <w:szCs w:val="24"/>
        </w:rPr>
        <w:t xml:space="preserve">los </w:t>
      </w:r>
      <w:r w:rsidR="0079622C" w:rsidRPr="00B74B8D">
        <w:rPr>
          <w:rFonts w:ascii="Times New Roman" w:hAnsi="Times New Roman" w:cs="Times New Roman"/>
          <w:sz w:val="24"/>
          <w:szCs w:val="24"/>
        </w:rPr>
        <w:t>diversos</w:t>
      </w:r>
      <w:r w:rsidR="00656131" w:rsidRPr="00B74B8D">
        <w:rPr>
          <w:rFonts w:ascii="Times New Roman" w:hAnsi="Times New Roman" w:cs="Times New Roman"/>
          <w:sz w:val="24"/>
          <w:szCs w:val="24"/>
        </w:rPr>
        <w:t xml:space="preserve"> </w:t>
      </w:r>
      <w:r w:rsidR="0079622C" w:rsidRPr="00B74B8D">
        <w:rPr>
          <w:rFonts w:ascii="Times New Roman" w:hAnsi="Times New Roman" w:cs="Times New Roman"/>
          <w:sz w:val="24"/>
          <w:szCs w:val="24"/>
        </w:rPr>
        <w:t>aspectos de su</w:t>
      </w:r>
      <w:r w:rsidR="00681961" w:rsidRPr="00B74B8D">
        <w:rPr>
          <w:rFonts w:ascii="Times New Roman" w:hAnsi="Times New Roman" w:cs="Times New Roman"/>
          <w:sz w:val="24"/>
          <w:szCs w:val="24"/>
        </w:rPr>
        <w:t xml:space="preserve"> gestión estratégica. </w:t>
      </w:r>
      <w:r w:rsidR="00A4354D" w:rsidRPr="00B74B8D">
        <w:rPr>
          <w:rFonts w:ascii="Times New Roman" w:hAnsi="Times New Roman" w:cs="Times New Roman"/>
          <w:sz w:val="24"/>
          <w:szCs w:val="24"/>
        </w:rPr>
        <w:t>L</w:t>
      </w:r>
      <w:r w:rsidRPr="00B74B8D">
        <w:rPr>
          <w:rFonts w:ascii="Times New Roman" w:hAnsi="Times New Roman" w:cs="Times New Roman"/>
          <w:sz w:val="24"/>
          <w:szCs w:val="24"/>
        </w:rPr>
        <w:t xml:space="preserve">as respuestas fueron </w:t>
      </w:r>
      <w:r w:rsidR="00A4354D" w:rsidRPr="00B74B8D">
        <w:rPr>
          <w:rFonts w:ascii="Times New Roman" w:hAnsi="Times New Roman" w:cs="Times New Roman"/>
          <w:sz w:val="24"/>
          <w:szCs w:val="24"/>
        </w:rPr>
        <w:t>c</w:t>
      </w:r>
      <w:r w:rsidRPr="00B74B8D">
        <w:rPr>
          <w:rFonts w:ascii="Times New Roman" w:hAnsi="Times New Roman" w:cs="Times New Roman"/>
          <w:sz w:val="24"/>
          <w:szCs w:val="24"/>
        </w:rPr>
        <w:t>odificadas con escalas numéricas</w:t>
      </w:r>
      <w:r w:rsidR="00B74B8D" w:rsidRPr="00B74B8D">
        <w:rPr>
          <w:rFonts w:ascii="Times New Roman" w:hAnsi="Times New Roman" w:cs="Times New Roman"/>
          <w:sz w:val="24"/>
          <w:szCs w:val="24"/>
        </w:rPr>
        <w:t xml:space="preserve"> para</w:t>
      </w:r>
      <w:r w:rsidRPr="00B74B8D">
        <w:rPr>
          <w:rFonts w:ascii="Times New Roman" w:hAnsi="Times New Roman" w:cs="Times New Roman"/>
          <w:sz w:val="24"/>
          <w:szCs w:val="24"/>
        </w:rPr>
        <w:t xml:space="preserve"> facilitar su procesamiento.</w:t>
      </w:r>
    </w:p>
    <w:p w14:paraId="3998BFC1" w14:textId="77777777" w:rsidR="00B74B8D" w:rsidRPr="00B74B8D" w:rsidRDefault="00B74B8D" w:rsidP="00B74B8D">
      <w:pPr>
        <w:autoSpaceDE w:val="0"/>
        <w:autoSpaceDN w:val="0"/>
        <w:adjustRightInd w:val="0"/>
        <w:spacing w:after="100" w:afterAutospacing="1" w:line="360" w:lineRule="auto"/>
        <w:ind w:firstLine="708"/>
        <w:jc w:val="both"/>
        <w:rPr>
          <w:rFonts w:ascii="Times New Roman" w:hAnsi="Times New Roman" w:cs="Times New Roman"/>
          <w:sz w:val="24"/>
          <w:szCs w:val="24"/>
        </w:rPr>
      </w:pPr>
    </w:p>
    <w:p w14:paraId="758630EE" w14:textId="3401127A" w:rsidR="005710A2" w:rsidRPr="000F7320" w:rsidRDefault="005710A2" w:rsidP="00B74B8D">
      <w:pPr>
        <w:pStyle w:val="Ttulo1"/>
        <w:rPr>
          <w:rFonts w:asciiTheme="minorHAnsi" w:eastAsia="Times New Roman" w:hAnsiTheme="minorHAnsi" w:cstheme="minorHAnsi"/>
          <w:bCs/>
          <w:sz w:val="28"/>
          <w:szCs w:val="24"/>
        </w:rPr>
      </w:pPr>
      <w:r w:rsidRPr="000F7320">
        <w:rPr>
          <w:rFonts w:asciiTheme="minorHAnsi" w:eastAsia="Times New Roman" w:hAnsiTheme="minorHAnsi" w:cstheme="minorHAnsi"/>
          <w:bCs/>
          <w:sz w:val="28"/>
          <w:szCs w:val="24"/>
        </w:rPr>
        <w:lastRenderedPageBreak/>
        <w:t>Resultados</w:t>
      </w:r>
    </w:p>
    <w:p w14:paraId="3C7C6C9E" w14:textId="77777777" w:rsidR="008767DC" w:rsidRDefault="00C70F62" w:rsidP="00B74B8D">
      <w:pPr>
        <w:spacing w:after="100" w:afterAutospacing="1" w:line="360" w:lineRule="auto"/>
        <w:ind w:firstLine="708"/>
        <w:jc w:val="both"/>
        <w:rPr>
          <w:rFonts w:ascii="Times New Roman" w:hAnsi="Times New Roman" w:cs="Times New Roman"/>
          <w:sz w:val="24"/>
          <w:szCs w:val="24"/>
        </w:rPr>
      </w:pPr>
      <w:r w:rsidRPr="00CE7070">
        <w:rPr>
          <w:rFonts w:ascii="Times New Roman" w:hAnsi="Times New Roman" w:cs="Times New Roman"/>
          <w:sz w:val="24"/>
          <w:szCs w:val="24"/>
        </w:rPr>
        <w:t xml:space="preserve">En cuanto a las características de las </w:t>
      </w:r>
      <w:r w:rsidR="00B74B8D">
        <w:rPr>
          <w:rFonts w:ascii="Times New Roman" w:hAnsi="Times New Roman" w:cs="Times New Roman"/>
          <w:sz w:val="24"/>
          <w:szCs w:val="24"/>
        </w:rPr>
        <w:t>m</w:t>
      </w:r>
      <w:r w:rsidR="00B74B8D" w:rsidRPr="00CE7070">
        <w:rPr>
          <w:rFonts w:ascii="Times New Roman" w:hAnsi="Times New Roman" w:cs="Times New Roman"/>
          <w:sz w:val="24"/>
          <w:szCs w:val="24"/>
        </w:rPr>
        <w:t xml:space="preserve">ipymes </w:t>
      </w:r>
      <w:r w:rsidRPr="00CE7070">
        <w:rPr>
          <w:rFonts w:ascii="Times New Roman" w:hAnsi="Times New Roman" w:cs="Times New Roman"/>
          <w:sz w:val="24"/>
          <w:szCs w:val="24"/>
        </w:rPr>
        <w:t>que participaron en este estudio</w:t>
      </w:r>
      <w:r w:rsidR="00B74B8D">
        <w:rPr>
          <w:rFonts w:ascii="Times New Roman" w:hAnsi="Times New Roman" w:cs="Times New Roman"/>
          <w:sz w:val="24"/>
          <w:szCs w:val="24"/>
        </w:rPr>
        <w:t>,</w:t>
      </w:r>
      <w:r w:rsidRPr="00CE7070">
        <w:rPr>
          <w:rFonts w:ascii="Times New Roman" w:hAnsi="Times New Roman" w:cs="Times New Roman"/>
          <w:sz w:val="24"/>
          <w:szCs w:val="24"/>
        </w:rPr>
        <w:t xml:space="preserve"> se puede decir que la mayoría</w:t>
      </w:r>
      <w:r w:rsidR="004E323A" w:rsidRPr="00CE7070">
        <w:rPr>
          <w:rFonts w:ascii="Times New Roman" w:hAnsi="Times New Roman" w:cs="Times New Roman"/>
          <w:sz w:val="24"/>
          <w:szCs w:val="24"/>
        </w:rPr>
        <w:t xml:space="preserve"> </w:t>
      </w:r>
      <w:r w:rsidR="00B74B8D">
        <w:rPr>
          <w:rFonts w:ascii="Times New Roman" w:hAnsi="Times New Roman" w:cs="Times New Roman"/>
          <w:sz w:val="24"/>
          <w:szCs w:val="24"/>
        </w:rPr>
        <w:t>(</w:t>
      </w:r>
      <w:r w:rsidRPr="00CE7070">
        <w:rPr>
          <w:rFonts w:ascii="Times New Roman" w:hAnsi="Times New Roman" w:cs="Times New Roman"/>
          <w:sz w:val="24"/>
          <w:szCs w:val="24"/>
        </w:rPr>
        <w:t>77.95</w:t>
      </w:r>
      <w:r w:rsidR="00B74B8D">
        <w:rPr>
          <w:rFonts w:ascii="Times New Roman" w:hAnsi="Times New Roman" w:cs="Times New Roman"/>
          <w:sz w:val="24"/>
          <w:szCs w:val="24"/>
        </w:rPr>
        <w:t xml:space="preserve"> </w:t>
      </w:r>
      <w:r w:rsidRPr="00CE7070">
        <w:rPr>
          <w:rFonts w:ascii="Times New Roman" w:hAnsi="Times New Roman" w:cs="Times New Roman"/>
          <w:sz w:val="24"/>
          <w:szCs w:val="24"/>
        </w:rPr>
        <w:t>%</w:t>
      </w:r>
      <w:r w:rsidR="00B74B8D">
        <w:rPr>
          <w:rFonts w:ascii="Times New Roman" w:hAnsi="Times New Roman" w:cs="Times New Roman"/>
          <w:sz w:val="24"/>
          <w:szCs w:val="24"/>
        </w:rPr>
        <w:t>)</w:t>
      </w:r>
      <w:r w:rsidRPr="00CE7070">
        <w:rPr>
          <w:rFonts w:ascii="Times New Roman" w:hAnsi="Times New Roman" w:cs="Times New Roman"/>
          <w:sz w:val="24"/>
          <w:szCs w:val="24"/>
        </w:rPr>
        <w:t xml:space="preserve"> </w:t>
      </w:r>
      <w:r w:rsidR="00036BB6" w:rsidRPr="00CE7070">
        <w:rPr>
          <w:rFonts w:ascii="Times New Roman" w:hAnsi="Times New Roman" w:cs="Times New Roman"/>
          <w:sz w:val="24"/>
          <w:szCs w:val="24"/>
        </w:rPr>
        <w:t xml:space="preserve">se </w:t>
      </w:r>
      <w:r w:rsidR="00985EA2" w:rsidRPr="00CE7070">
        <w:rPr>
          <w:rFonts w:ascii="Times New Roman" w:hAnsi="Times New Roman" w:cs="Times New Roman"/>
          <w:sz w:val="24"/>
          <w:szCs w:val="24"/>
        </w:rPr>
        <w:t>enc</w:t>
      </w:r>
      <w:r w:rsidR="004E323A" w:rsidRPr="00CE7070">
        <w:rPr>
          <w:rFonts w:ascii="Times New Roman" w:hAnsi="Times New Roman" w:cs="Times New Roman"/>
          <w:sz w:val="24"/>
          <w:szCs w:val="24"/>
        </w:rPr>
        <w:t>o</w:t>
      </w:r>
      <w:r w:rsidR="00985EA2" w:rsidRPr="00CE7070">
        <w:rPr>
          <w:rFonts w:ascii="Times New Roman" w:hAnsi="Times New Roman" w:cs="Times New Roman"/>
          <w:sz w:val="24"/>
          <w:szCs w:val="24"/>
        </w:rPr>
        <w:t>ntraba</w:t>
      </w:r>
      <w:r w:rsidR="00E419F1" w:rsidRPr="00CE7070">
        <w:rPr>
          <w:rFonts w:ascii="Times New Roman" w:hAnsi="Times New Roman" w:cs="Times New Roman"/>
          <w:sz w:val="24"/>
          <w:szCs w:val="24"/>
        </w:rPr>
        <w:t xml:space="preserve"> </w:t>
      </w:r>
      <w:r w:rsidR="00985EA2" w:rsidRPr="00CE7070">
        <w:rPr>
          <w:rFonts w:ascii="Times New Roman" w:hAnsi="Times New Roman" w:cs="Times New Roman"/>
          <w:sz w:val="24"/>
          <w:szCs w:val="24"/>
        </w:rPr>
        <w:t xml:space="preserve">operando </w:t>
      </w:r>
      <w:r w:rsidR="00EE2979">
        <w:rPr>
          <w:rFonts w:ascii="Times New Roman" w:hAnsi="Times New Roman" w:cs="Times New Roman"/>
          <w:sz w:val="24"/>
          <w:szCs w:val="24"/>
        </w:rPr>
        <w:t>en los sectores</w:t>
      </w:r>
      <w:r w:rsidR="00E419F1" w:rsidRPr="00CE7070">
        <w:rPr>
          <w:rFonts w:ascii="Times New Roman" w:hAnsi="Times New Roman" w:cs="Times New Roman"/>
          <w:sz w:val="24"/>
          <w:szCs w:val="24"/>
        </w:rPr>
        <w:t xml:space="preserve"> comercio o</w:t>
      </w:r>
      <w:r w:rsidR="000356CC" w:rsidRPr="00CE7070">
        <w:rPr>
          <w:rFonts w:ascii="Times New Roman" w:hAnsi="Times New Roman" w:cs="Times New Roman"/>
          <w:sz w:val="24"/>
          <w:szCs w:val="24"/>
        </w:rPr>
        <w:t xml:space="preserve"> servicio</w:t>
      </w:r>
      <w:r w:rsidR="004E323A" w:rsidRPr="00CE7070">
        <w:rPr>
          <w:rFonts w:ascii="Times New Roman" w:hAnsi="Times New Roman" w:cs="Times New Roman"/>
          <w:sz w:val="24"/>
          <w:szCs w:val="24"/>
        </w:rPr>
        <w:t xml:space="preserve"> (</w:t>
      </w:r>
      <w:r w:rsidR="0008309D" w:rsidRPr="00CE7070">
        <w:rPr>
          <w:rFonts w:ascii="Times New Roman" w:hAnsi="Times New Roman" w:cs="Times New Roman"/>
          <w:sz w:val="24"/>
          <w:szCs w:val="24"/>
        </w:rPr>
        <w:t>figura</w:t>
      </w:r>
      <w:r w:rsidR="00036BB6" w:rsidRPr="00CE7070">
        <w:rPr>
          <w:rFonts w:ascii="Times New Roman" w:hAnsi="Times New Roman" w:cs="Times New Roman"/>
          <w:sz w:val="24"/>
          <w:szCs w:val="24"/>
        </w:rPr>
        <w:t xml:space="preserve"> 1</w:t>
      </w:r>
      <w:r w:rsidR="004E323A" w:rsidRPr="00CE7070">
        <w:rPr>
          <w:rFonts w:ascii="Times New Roman" w:hAnsi="Times New Roman" w:cs="Times New Roman"/>
          <w:sz w:val="24"/>
          <w:szCs w:val="24"/>
        </w:rPr>
        <w:t>)</w:t>
      </w:r>
      <w:r w:rsidR="00E419F1" w:rsidRPr="00CE7070">
        <w:rPr>
          <w:rFonts w:ascii="Times New Roman" w:hAnsi="Times New Roman" w:cs="Times New Roman"/>
          <w:sz w:val="24"/>
          <w:szCs w:val="24"/>
        </w:rPr>
        <w:t xml:space="preserve">. </w:t>
      </w:r>
      <w:r w:rsidR="00B74B8D">
        <w:rPr>
          <w:rFonts w:ascii="Times New Roman" w:hAnsi="Times New Roman" w:cs="Times New Roman"/>
          <w:sz w:val="24"/>
          <w:szCs w:val="24"/>
        </w:rPr>
        <w:t xml:space="preserve">Asimismo, </w:t>
      </w:r>
      <w:r w:rsidR="00036BB6" w:rsidRPr="00CE7070">
        <w:rPr>
          <w:rFonts w:ascii="Times New Roman" w:hAnsi="Times New Roman" w:cs="Times New Roman"/>
          <w:sz w:val="24"/>
          <w:szCs w:val="24"/>
        </w:rPr>
        <w:t>76</w:t>
      </w:r>
      <w:r w:rsidR="00B74B8D">
        <w:rPr>
          <w:rFonts w:ascii="Times New Roman" w:hAnsi="Times New Roman" w:cs="Times New Roman"/>
          <w:sz w:val="24"/>
          <w:szCs w:val="24"/>
        </w:rPr>
        <w:t xml:space="preserve"> </w:t>
      </w:r>
      <w:r w:rsidR="00036BB6" w:rsidRPr="00CE7070">
        <w:rPr>
          <w:rFonts w:ascii="Times New Roman" w:hAnsi="Times New Roman" w:cs="Times New Roman"/>
          <w:sz w:val="24"/>
          <w:szCs w:val="24"/>
        </w:rPr>
        <w:t xml:space="preserve">% </w:t>
      </w:r>
      <w:r w:rsidR="00B74B8D">
        <w:rPr>
          <w:rFonts w:ascii="Times New Roman" w:hAnsi="Times New Roman" w:cs="Times New Roman"/>
          <w:sz w:val="24"/>
          <w:szCs w:val="24"/>
        </w:rPr>
        <w:t>eran</w:t>
      </w:r>
      <w:r w:rsidRPr="00CE7070">
        <w:rPr>
          <w:rFonts w:ascii="Times New Roman" w:hAnsi="Times New Roman" w:cs="Times New Roman"/>
          <w:sz w:val="24"/>
          <w:szCs w:val="24"/>
        </w:rPr>
        <w:t xml:space="preserve"> negocios familiares y 79</w:t>
      </w:r>
      <w:r w:rsidR="00B74B8D">
        <w:rPr>
          <w:rFonts w:ascii="Times New Roman" w:hAnsi="Times New Roman" w:cs="Times New Roman"/>
          <w:sz w:val="24"/>
          <w:szCs w:val="24"/>
        </w:rPr>
        <w:t xml:space="preserve"> </w:t>
      </w:r>
      <w:r w:rsidRPr="00CE7070">
        <w:rPr>
          <w:rFonts w:ascii="Times New Roman" w:hAnsi="Times New Roman" w:cs="Times New Roman"/>
          <w:sz w:val="24"/>
          <w:szCs w:val="24"/>
        </w:rPr>
        <w:t xml:space="preserve">% estaban registradas como personas físicas. </w:t>
      </w:r>
      <w:r w:rsidR="00985EA2" w:rsidRPr="00CE7070">
        <w:rPr>
          <w:rFonts w:ascii="Times New Roman" w:hAnsi="Times New Roman" w:cs="Times New Roman"/>
          <w:sz w:val="24"/>
          <w:szCs w:val="24"/>
        </w:rPr>
        <w:t>La</w:t>
      </w:r>
      <w:r w:rsidRPr="00CE7070">
        <w:rPr>
          <w:rFonts w:ascii="Times New Roman" w:hAnsi="Times New Roman" w:cs="Times New Roman"/>
          <w:sz w:val="24"/>
          <w:szCs w:val="24"/>
        </w:rPr>
        <w:t xml:space="preserve"> </w:t>
      </w:r>
      <w:r>
        <w:rPr>
          <w:rFonts w:ascii="Times New Roman" w:hAnsi="Times New Roman" w:cs="Times New Roman"/>
          <w:sz w:val="24"/>
          <w:szCs w:val="24"/>
        </w:rPr>
        <w:t xml:space="preserve">edad promedio de </w:t>
      </w:r>
      <w:r w:rsidR="00985EA2">
        <w:rPr>
          <w:rFonts w:ascii="Times New Roman" w:hAnsi="Times New Roman" w:cs="Times New Roman"/>
          <w:sz w:val="24"/>
          <w:szCs w:val="24"/>
        </w:rPr>
        <w:t xml:space="preserve">los dueños fue de </w:t>
      </w:r>
      <w:r w:rsidR="0008309D">
        <w:rPr>
          <w:rFonts w:ascii="Times New Roman" w:hAnsi="Times New Roman" w:cs="Times New Roman"/>
          <w:sz w:val="24"/>
          <w:szCs w:val="24"/>
        </w:rPr>
        <w:t>34.3 años</w:t>
      </w:r>
      <w:r w:rsidR="00627F91">
        <w:rPr>
          <w:rFonts w:ascii="Times New Roman" w:hAnsi="Times New Roman" w:cs="Times New Roman"/>
          <w:sz w:val="24"/>
          <w:szCs w:val="24"/>
        </w:rPr>
        <w:t xml:space="preserve">, </w:t>
      </w:r>
      <w:r w:rsidR="00B74B8D">
        <w:rPr>
          <w:rFonts w:ascii="Times New Roman" w:hAnsi="Times New Roman" w:cs="Times New Roman"/>
          <w:sz w:val="24"/>
          <w:szCs w:val="24"/>
        </w:rPr>
        <w:t xml:space="preserve">con una edad </w:t>
      </w:r>
      <w:r w:rsidR="00627F91">
        <w:rPr>
          <w:rFonts w:ascii="Times New Roman" w:hAnsi="Times New Roman" w:cs="Times New Roman"/>
          <w:sz w:val="24"/>
          <w:szCs w:val="24"/>
        </w:rPr>
        <w:t>mínim</w:t>
      </w:r>
      <w:r w:rsidR="00B74B8D">
        <w:rPr>
          <w:rFonts w:ascii="Times New Roman" w:hAnsi="Times New Roman" w:cs="Times New Roman"/>
          <w:sz w:val="24"/>
          <w:szCs w:val="24"/>
        </w:rPr>
        <w:t>a</w:t>
      </w:r>
      <w:r w:rsidR="00627F91">
        <w:rPr>
          <w:rFonts w:ascii="Times New Roman" w:hAnsi="Times New Roman" w:cs="Times New Roman"/>
          <w:sz w:val="24"/>
          <w:szCs w:val="24"/>
        </w:rPr>
        <w:t xml:space="preserve"> </w:t>
      </w:r>
      <w:r w:rsidR="00B74B8D">
        <w:rPr>
          <w:rFonts w:ascii="Times New Roman" w:hAnsi="Times New Roman" w:cs="Times New Roman"/>
          <w:sz w:val="24"/>
          <w:szCs w:val="24"/>
        </w:rPr>
        <w:t xml:space="preserve">de </w:t>
      </w:r>
      <w:r w:rsidR="00627F91">
        <w:rPr>
          <w:rFonts w:ascii="Times New Roman" w:hAnsi="Times New Roman" w:cs="Times New Roman"/>
          <w:sz w:val="24"/>
          <w:szCs w:val="24"/>
        </w:rPr>
        <w:t xml:space="preserve">17 </w:t>
      </w:r>
      <w:r w:rsidR="00B74B8D">
        <w:rPr>
          <w:rFonts w:ascii="Times New Roman" w:hAnsi="Times New Roman" w:cs="Times New Roman"/>
          <w:sz w:val="24"/>
          <w:szCs w:val="24"/>
        </w:rPr>
        <w:t>años, una máxima de</w:t>
      </w:r>
      <w:r w:rsidR="0008309D">
        <w:rPr>
          <w:rFonts w:ascii="Times New Roman" w:hAnsi="Times New Roman" w:cs="Times New Roman"/>
          <w:sz w:val="24"/>
          <w:szCs w:val="24"/>
        </w:rPr>
        <w:t xml:space="preserve"> 86</w:t>
      </w:r>
      <w:r w:rsidR="00627F91">
        <w:rPr>
          <w:rFonts w:ascii="Times New Roman" w:hAnsi="Times New Roman" w:cs="Times New Roman"/>
          <w:sz w:val="24"/>
          <w:szCs w:val="24"/>
        </w:rPr>
        <w:t xml:space="preserve"> años,</w:t>
      </w:r>
      <w:r w:rsidR="0008309D">
        <w:rPr>
          <w:rFonts w:ascii="Times New Roman" w:hAnsi="Times New Roman" w:cs="Times New Roman"/>
          <w:sz w:val="24"/>
          <w:szCs w:val="24"/>
        </w:rPr>
        <w:t xml:space="preserve"> y u</w:t>
      </w:r>
      <w:r w:rsidR="00985EA2">
        <w:rPr>
          <w:rFonts w:ascii="Times New Roman" w:hAnsi="Times New Roman" w:cs="Times New Roman"/>
          <w:sz w:val="24"/>
          <w:szCs w:val="24"/>
        </w:rPr>
        <w:t>na desviación estándar de 12.3.</w:t>
      </w:r>
      <w:r w:rsidR="000A5D77">
        <w:rPr>
          <w:rFonts w:ascii="Times New Roman" w:hAnsi="Times New Roman" w:cs="Times New Roman"/>
          <w:sz w:val="24"/>
          <w:szCs w:val="24"/>
        </w:rPr>
        <w:t xml:space="preserve"> </w:t>
      </w:r>
    </w:p>
    <w:p w14:paraId="4DC7AE92" w14:textId="0C5FC065" w:rsidR="00A21C09" w:rsidRDefault="00627F91" w:rsidP="00B74B8D">
      <w:pPr>
        <w:spacing w:after="100" w:afterAutospacing="1" w:line="360" w:lineRule="auto"/>
        <w:ind w:firstLine="708"/>
        <w:jc w:val="both"/>
        <w:rPr>
          <w:rFonts w:ascii="Times New Roman" w:hAnsi="Times New Roman" w:cs="Times New Roman"/>
          <w:strike/>
          <w:sz w:val="24"/>
          <w:szCs w:val="24"/>
        </w:rPr>
      </w:pPr>
      <w:r>
        <w:rPr>
          <w:rFonts w:ascii="Times New Roman" w:hAnsi="Times New Roman" w:cs="Times New Roman"/>
          <w:sz w:val="24"/>
          <w:szCs w:val="24"/>
        </w:rPr>
        <w:t xml:space="preserve">Respecto </w:t>
      </w:r>
      <w:r w:rsidR="00B74B8D">
        <w:rPr>
          <w:rFonts w:ascii="Times New Roman" w:hAnsi="Times New Roman" w:cs="Times New Roman"/>
          <w:sz w:val="24"/>
          <w:szCs w:val="24"/>
        </w:rPr>
        <w:t>al</w:t>
      </w:r>
      <w:r w:rsidR="000356CC">
        <w:rPr>
          <w:rFonts w:ascii="Times New Roman" w:hAnsi="Times New Roman" w:cs="Times New Roman"/>
          <w:sz w:val="24"/>
          <w:szCs w:val="24"/>
        </w:rPr>
        <w:t xml:space="preserve"> nivel de estudios</w:t>
      </w:r>
      <w:r w:rsidR="00B74B8D">
        <w:rPr>
          <w:rFonts w:ascii="Times New Roman" w:hAnsi="Times New Roman" w:cs="Times New Roman"/>
          <w:sz w:val="24"/>
          <w:szCs w:val="24"/>
        </w:rPr>
        <w:t>,</w:t>
      </w:r>
      <w:r w:rsidR="000356CC">
        <w:rPr>
          <w:rFonts w:ascii="Times New Roman" w:hAnsi="Times New Roman" w:cs="Times New Roman"/>
          <w:sz w:val="24"/>
          <w:szCs w:val="24"/>
        </w:rPr>
        <w:t xml:space="preserve"> se encontró que 37.4% tenía bachillerato, 27.4</w:t>
      </w:r>
      <w:r w:rsidR="00B74B8D">
        <w:rPr>
          <w:rFonts w:ascii="Times New Roman" w:hAnsi="Times New Roman" w:cs="Times New Roman"/>
          <w:sz w:val="24"/>
          <w:szCs w:val="24"/>
        </w:rPr>
        <w:t xml:space="preserve"> </w:t>
      </w:r>
      <w:r w:rsidR="000356CC">
        <w:rPr>
          <w:rFonts w:ascii="Times New Roman" w:hAnsi="Times New Roman" w:cs="Times New Roman"/>
          <w:sz w:val="24"/>
          <w:szCs w:val="24"/>
        </w:rPr>
        <w:t>% secundaria, 24.6</w:t>
      </w:r>
      <w:r w:rsidR="00B74B8D">
        <w:rPr>
          <w:rFonts w:ascii="Times New Roman" w:hAnsi="Times New Roman" w:cs="Times New Roman"/>
          <w:sz w:val="24"/>
          <w:szCs w:val="24"/>
        </w:rPr>
        <w:t xml:space="preserve"> </w:t>
      </w:r>
      <w:r w:rsidR="000356CC">
        <w:rPr>
          <w:rFonts w:ascii="Times New Roman" w:hAnsi="Times New Roman" w:cs="Times New Roman"/>
          <w:sz w:val="24"/>
          <w:szCs w:val="24"/>
        </w:rPr>
        <w:t>% licenciatura, 9</w:t>
      </w:r>
      <w:r w:rsidR="00B74B8D">
        <w:rPr>
          <w:rFonts w:ascii="Times New Roman" w:hAnsi="Times New Roman" w:cs="Times New Roman"/>
          <w:sz w:val="24"/>
          <w:szCs w:val="24"/>
        </w:rPr>
        <w:t xml:space="preserve"> </w:t>
      </w:r>
      <w:r w:rsidR="000356CC">
        <w:rPr>
          <w:rFonts w:ascii="Times New Roman" w:hAnsi="Times New Roman" w:cs="Times New Roman"/>
          <w:sz w:val="24"/>
          <w:szCs w:val="24"/>
        </w:rPr>
        <w:t xml:space="preserve">% </w:t>
      </w:r>
      <w:r w:rsidR="000356CC" w:rsidRPr="00627F91">
        <w:rPr>
          <w:rFonts w:ascii="Times New Roman" w:hAnsi="Times New Roman" w:cs="Times New Roman"/>
          <w:sz w:val="24"/>
          <w:szCs w:val="24"/>
        </w:rPr>
        <w:t xml:space="preserve">primaria y los demás </w:t>
      </w:r>
      <w:r>
        <w:rPr>
          <w:rFonts w:ascii="Times New Roman" w:hAnsi="Times New Roman" w:cs="Times New Roman"/>
          <w:sz w:val="24"/>
          <w:szCs w:val="24"/>
        </w:rPr>
        <w:t xml:space="preserve">no </w:t>
      </w:r>
      <w:r w:rsidR="000356CC" w:rsidRPr="00627F91">
        <w:rPr>
          <w:rFonts w:ascii="Times New Roman" w:hAnsi="Times New Roman" w:cs="Times New Roman"/>
          <w:sz w:val="24"/>
          <w:szCs w:val="24"/>
        </w:rPr>
        <w:t xml:space="preserve">tenían estudios o </w:t>
      </w:r>
      <w:r w:rsidRPr="00627F91">
        <w:rPr>
          <w:rFonts w:ascii="Times New Roman" w:hAnsi="Times New Roman" w:cs="Times New Roman"/>
          <w:sz w:val="24"/>
          <w:szCs w:val="24"/>
        </w:rPr>
        <w:t xml:space="preserve">tenían </w:t>
      </w:r>
      <w:r w:rsidR="000356CC" w:rsidRPr="00627F91">
        <w:rPr>
          <w:rFonts w:ascii="Times New Roman" w:hAnsi="Times New Roman" w:cs="Times New Roman"/>
          <w:sz w:val="24"/>
          <w:szCs w:val="24"/>
        </w:rPr>
        <w:t>maest</w:t>
      </w:r>
      <w:r w:rsidR="00EE2979">
        <w:rPr>
          <w:rFonts w:ascii="Times New Roman" w:hAnsi="Times New Roman" w:cs="Times New Roman"/>
          <w:sz w:val="24"/>
          <w:szCs w:val="24"/>
        </w:rPr>
        <w:t>ría.</w:t>
      </w:r>
      <w:r w:rsidR="00EE2979" w:rsidRPr="00A21C09">
        <w:rPr>
          <w:rFonts w:ascii="Times New Roman" w:hAnsi="Times New Roman" w:cs="Times New Roman"/>
          <w:sz w:val="24"/>
          <w:szCs w:val="24"/>
        </w:rPr>
        <w:t xml:space="preserve"> </w:t>
      </w:r>
      <w:r w:rsidR="000A5D77">
        <w:rPr>
          <w:rFonts w:ascii="Times New Roman" w:hAnsi="Times New Roman" w:cs="Times New Roman"/>
          <w:sz w:val="24"/>
          <w:szCs w:val="24"/>
        </w:rPr>
        <w:t xml:space="preserve">Igualmente, se destaca </w:t>
      </w:r>
      <w:r w:rsidR="00A21C09" w:rsidRPr="00A21C09">
        <w:rPr>
          <w:rFonts w:ascii="Times New Roman" w:hAnsi="Times New Roman" w:cs="Times New Roman"/>
          <w:sz w:val="24"/>
          <w:szCs w:val="24"/>
        </w:rPr>
        <w:t>56</w:t>
      </w:r>
      <w:r w:rsidR="000A5D77">
        <w:rPr>
          <w:rFonts w:ascii="Times New Roman" w:hAnsi="Times New Roman" w:cs="Times New Roman"/>
          <w:sz w:val="24"/>
          <w:szCs w:val="24"/>
        </w:rPr>
        <w:t xml:space="preserve"> </w:t>
      </w:r>
      <w:r w:rsidR="00A21C09" w:rsidRPr="00A21C09">
        <w:rPr>
          <w:rFonts w:ascii="Times New Roman" w:hAnsi="Times New Roman" w:cs="Times New Roman"/>
          <w:sz w:val="24"/>
          <w:szCs w:val="24"/>
        </w:rPr>
        <w:t xml:space="preserve">% </w:t>
      </w:r>
      <w:r w:rsidR="000A5D77">
        <w:rPr>
          <w:rFonts w:ascii="Times New Roman" w:hAnsi="Times New Roman" w:cs="Times New Roman"/>
          <w:sz w:val="24"/>
          <w:szCs w:val="24"/>
        </w:rPr>
        <w:t xml:space="preserve">de los </w:t>
      </w:r>
      <w:r w:rsidR="00A21C09" w:rsidRPr="00A21C09">
        <w:rPr>
          <w:rFonts w:ascii="Times New Roman" w:hAnsi="Times New Roman" w:cs="Times New Roman"/>
          <w:sz w:val="24"/>
          <w:szCs w:val="24"/>
        </w:rPr>
        <w:t xml:space="preserve">propietarios </w:t>
      </w:r>
      <w:r w:rsidR="000A5D77" w:rsidRPr="00A21C09">
        <w:rPr>
          <w:rFonts w:ascii="Times New Roman" w:hAnsi="Times New Roman" w:cs="Times New Roman"/>
          <w:sz w:val="24"/>
          <w:szCs w:val="24"/>
        </w:rPr>
        <w:t xml:space="preserve">de las mipymes </w:t>
      </w:r>
      <w:r w:rsidR="00A21C09" w:rsidRPr="00A21C09">
        <w:rPr>
          <w:rFonts w:ascii="Times New Roman" w:hAnsi="Times New Roman" w:cs="Times New Roman"/>
          <w:sz w:val="24"/>
          <w:szCs w:val="24"/>
        </w:rPr>
        <w:t>pertenecen al género femenino</w:t>
      </w:r>
      <w:r w:rsidR="00A21C09">
        <w:rPr>
          <w:rFonts w:ascii="Times New Roman" w:hAnsi="Times New Roman" w:cs="Times New Roman"/>
          <w:sz w:val="24"/>
          <w:szCs w:val="24"/>
        </w:rPr>
        <w:t>.</w:t>
      </w:r>
    </w:p>
    <w:p w14:paraId="5924483C" w14:textId="0F17033A" w:rsidR="0061504D" w:rsidRPr="000A5D77" w:rsidRDefault="005710A2" w:rsidP="000A5D77">
      <w:pPr>
        <w:spacing w:after="100" w:afterAutospacing="1" w:line="360" w:lineRule="auto"/>
        <w:jc w:val="center"/>
        <w:rPr>
          <w:rFonts w:ascii="Times New Roman" w:hAnsi="Times New Roman" w:cs="Times New Roman"/>
        </w:rPr>
      </w:pPr>
      <w:r w:rsidRPr="000A5D77">
        <w:rPr>
          <w:rFonts w:ascii="Times New Roman" w:hAnsi="Times New Roman" w:cs="Times New Roman"/>
          <w:b/>
        </w:rPr>
        <w:t>Figura 1.</w:t>
      </w:r>
      <w:r w:rsidR="00136130" w:rsidRPr="000A5D77">
        <w:rPr>
          <w:rFonts w:ascii="Times New Roman" w:hAnsi="Times New Roman" w:cs="Times New Roman"/>
        </w:rPr>
        <w:t xml:space="preserve"> </w:t>
      </w:r>
      <w:r w:rsidR="00A4354D" w:rsidRPr="000A5D77">
        <w:rPr>
          <w:rFonts w:ascii="Times New Roman" w:hAnsi="Times New Roman" w:cs="Times New Roman"/>
        </w:rPr>
        <w:t xml:space="preserve">Porcentaje de </w:t>
      </w:r>
      <w:r w:rsidR="000A5D77" w:rsidRPr="000A5D77">
        <w:rPr>
          <w:rFonts w:ascii="Times New Roman" w:hAnsi="Times New Roman" w:cs="Times New Roman"/>
        </w:rPr>
        <w:t xml:space="preserve">mipymes </w:t>
      </w:r>
      <w:r w:rsidRPr="000A5D77">
        <w:rPr>
          <w:rFonts w:ascii="Times New Roman" w:hAnsi="Times New Roman" w:cs="Times New Roman"/>
        </w:rPr>
        <w:t>por sector económico</w:t>
      </w:r>
    </w:p>
    <w:p w14:paraId="5FF4148A" w14:textId="77777777" w:rsidR="0061504D" w:rsidRPr="005710A2" w:rsidRDefault="00FA52DF" w:rsidP="000A5D77">
      <w:pPr>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71299B26" wp14:editId="2FCB9984">
            <wp:extent cx="4086225" cy="33432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8364" cy="3410480"/>
                    </a:xfrm>
                    <a:prstGeom prst="rect">
                      <a:avLst/>
                    </a:prstGeom>
                  </pic:spPr>
                </pic:pic>
              </a:graphicData>
            </a:graphic>
          </wp:inline>
        </w:drawing>
      </w:r>
    </w:p>
    <w:p w14:paraId="31C4DDCE" w14:textId="298C713E" w:rsidR="005710A2" w:rsidRPr="000A5D77" w:rsidRDefault="00985EA2" w:rsidP="000A5D77">
      <w:pPr>
        <w:spacing w:line="360" w:lineRule="auto"/>
        <w:jc w:val="center"/>
        <w:rPr>
          <w:rFonts w:ascii="Times New Roman" w:hAnsi="Times New Roman" w:cs="Times New Roman"/>
          <w:szCs w:val="24"/>
        </w:rPr>
      </w:pPr>
      <w:r w:rsidRPr="000A5D77">
        <w:rPr>
          <w:rFonts w:ascii="Times New Roman" w:hAnsi="Times New Roman" w:cs="Times New Roman"/>
          <w:szCs w:val="24"/>
        </w:rPr>
        <w:t>Fuente: Elaboración propia</w:t>
      </w:r>
    </w:p>
    <w:p w14:paraId="6FE20137" w14:textId="77777777" w:rsidR="003E030C" w:rsidRDefault="003E030C" w:rsidP="000A5D77">
      <w:pPr>
        <w:spacing w:after="100" w:afterAutospacing="1" w:line="360" w:lineRule="auto"/>
        <w:ind w:firstLine="708"/>
        <w:jc w:val="both"/>
        <w:rPr>
          <w:rFonts w:ascii="Times New Roman" w:eastAsia="Times New Roman" w:hAnsi="Times New Roman" w:cs="Times New Roman"/>
          <w:sz w:val="24"/>
          <w:szCs w:val="24"/>
          <w:lang w:eastAsia="es-MX"/>
        </w:rPr>
      </w:pPr>
    </w:p>
    <w:p w14:paraId="687E0259" w14:textId="3892B978" w:rsidR="002C70E4" w:rsidRDefault="00985EA2" w:rsidP="000A5D77">
      <w:pPr>
        <w:spacing w:after="100" w:afterAutospacing="1"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Cuando se preguntó a los dueños sobre si la</w:t>
      </w:r>
      <w:r w:rsidRPr="00985EA2">
        <w:rPr>
          <w:rFonts w:ascii="Times New Roman" w:eastAsia="Times New Roman" w:hAnsi="Times New Roman" w:cs="Times New Roman"/>
          <w:sz w:val="24"/>
          <w:szCs w:val="24"/>
          <w:lang w:eastAsia="es-MX"/>
        </w:rPr>
        <w:t xml:space="preserve"> empresa ha</w:t>
      </w:r>
      <w:r>
        <w:rPr>
          <w:rFonts w:ascii="Times New Roman" w:eastAsia="Times New Roman" w:hAnsi="Times New Roman" w:cs="Times New Roman"/>
          <w:sz w:val="24"/>
          <w:szCs w:val="24"/>
          <w:lang w:eastAsia="es-MX"/>
        </w:rPr>
        <w:t>bía</w:t>
      </w:r>
      <w:r w:rsidRPr="00985EA2">
        <w:rPr>
          <w:rFonts w:ascii="Times New Roman" w:eastAsia="Times New Roman" w:hAnsi="Times New Roman" w:cs="Times New Roman"/>
          <w:sz w:val="24"/>
          <w:szCs w:val="24"/>
          <w:lang w:eastAsia="es-MX"/>
        </w:rPr>
        <w:t xml:space="preserve"> realizado un proceso de planeación estr</w:t>
      </w:r>
      <w:r>
        <w:rPr>
          <w:rFonts w:ascii="Times New Roman" w:eastAsia="Times New Roman" w:hAnsi="Times New Roman" w:cs="Times New Roman"/>
          <w:sz w:val="24"/>
          <w:szCs w:val="24"/>
          <w:lang w:eastAsia="es-MX"/>
        </w:rPr>
        <w:t>a</w:t>
      </w:r>
      <w:r w:rsidR="002C70E4">
        <w:rPr>
          <w:rFonts w:ascii="Times New Roman" w:eastAsia="Times New Roman" w:hAnsi="Times New Roman" w:cs="Times New Roman"/>
          <w:sz w:val="24"/>
          <w:szCs w:val="24"/>
          <w:lang w:eastAsia="es-MX"/>
        </w:rPr>
        <w:t xml:space="preserve">tégica en los últimos dos años, </w:t>
      </w:r>
      <w:r w:rsidR="00EE2979">
        <w:rPr>
          <w:rFonts w:ascii="Times New Roman" w:eastAsia="Times New Roman" w:hAnsi="Times New Roman" w:cs="Times New Roman"/>
          <w:sz w:val="24"/>
          <w:szCs w:val="24"/>
          <w:lang w:eastAsia="es-MX"/>
        </w:rPr>
        <w:t>casi la mitad</w:t>
      </w:r>
      <w:r w:rsidR="00CA6C2A">
        <w:rPr>
          <w:rFonts w:ascii="Times New Roman" w:eastAsia="Times New Roman" w:hAnsi="Times New Roman" w:cs="Times New Roman"/>
          <w:sz w:val="24"/>
          <w:szCs w:val="24"/>
          <w:lang w:eastAsia="es-MX"/>
        </w:rPr>
        <w:t xml:space="preserve"> </w:t>
      </w:r>
      <w:r w:rsidR="00146B0C">
        <w:rPr>
          <w:rFonts w:ascii="Times New Roman" w:eastAsia="Times New Roman" w:hAnsi="Times New Roman" w:cs="Times New Roman"/>
          <w:sz w:val="24"/>
          <w:szCs w:val="24"/>
          <w:lang w:eastAsia="es-MX"/>
        </w:rPr>
        <w:t>(49.2</w:t>
      </w:r>
      <w:r w:rsidR="000A5D77">
        <w:rPr>
          <w:rFonts w:ascii="Times New Roman" w:eastAsia="Times New Roman" w:hAnsi="Times New Roman" w:cs="Times New Roman"/>
          <w:sz w:val="24"/>
          <w:szCs w:val="24"/>
          <w:lang w:eastAsia="es-MX"/>
        </w:rPr>
        <w:t xml:space="preserve"> </w:t>
      </w:r>
      <w:r w:rsidR="00146B0C">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señaló que </w:t>
      </w:r>
      <w:r w:rsidR="00146B0C">
        <w:rPr>
          <w:rFonts w:ascii="Times New Roman" w:eastAsia="Times New Roman" w:hAnsi="Times New Roman" w:cs="Times New Roman"/>
          <w:sz w:val="24"/>
          <w:szCs w:val="24"/>
          <w:lang w:eastAsia="es-MX"/>
        </w:rPr>
        <w:t xml:space="preserve">nunca o </w:t>
      </w:r>
      <w:r>
        <w:rPr>
          <w:rFonts w:ascii="Times New Roman" w:eastAsia="Times New Roman" w:hAnsi="Times New Roman" w:cs="Times New Roman"/>
          <w:sz w:val="24"/>
          <w:szCs w:val="24"/>
          <w:lang w:eastAsia="es-MX"/>
        </w:rPr>
        <w:t xml:space="preserve">pocas veces </w:t>
      </w:r>
      <w:r w:rsidR="00A21C09">
        <w:rPr>
          <w:rFonts w:ascii="Times New Roman" w:eastAsia="Times New Roman" w:hAnsi="Times New Roman" w:cs="Times New Roman"/>
          <w:sz w:val="24"/>
          <w:szCs w:val="24"/>
          <w:lang w:eastAsia="es-MX"/>
        </w:rPr>
        <w:t>lo habían realizado</w:t>
      </w:r>
      <w:r w:rsidR="000A5D77">
        <w:rPr>
          <w:rFonts w:ascii="Times New Roman" w:eastAsia="Times New Roman" w:hAnsi="Times New Roman" w:cs="Times New Roman"/>
          <w:sz w:val="24"/>
          <w:szCs w:val="24"/>
          <w:lang w:eastAsia="es-MX"/>
        </w:rPr>
        <w:t xml:space="preserve">, mientras que </w:t>
      </w:r>
      <w:r w:rsidR="00146B0C">
        <w:rPr>
          <w:rFonts w:ascii="Times New Roman" w:eastAsia="Times New Roman" w:hAnsi="Times New Roman" w:cs="Times New Roman"/>
          <w:sz w:val="24"/>
          <w:szCs w:val="24"/>
          <w:lang w:eastAsia="es-MX"/>
        </w:rPr>
        <w:t>26.41</w:t>
      </w:r>
      <w:r w:rsidR="000A5D77">
        <w:rPr>
          <w:rFonts w:ascii="Times New Roman" w:eastAsia="Times New Roman" w:hAnsi="Times New Roman" w:cs="Times New Roman"/>
          <w:sz w:val="24"/>
          <w:szCs w:val="24"/>
          <w:lang w:eastAsia="es-MX"/>
        </w:rPr>
        <w:t xml:space="preserve"> </w:t>
      </w:r>
      <w:r w:rsidR="00146B0C">
        <w:rPr>
          <w:rFonts w:ascii="Times New Roman" w:eastAsia="Times New Roman" w:hAnsi="Times New Roman" w:cs="Times New Roman"/>
          <w:sz w:val="24"/>
          <w:szCs w:val="24"/>
          <w:lang w:eastAsia="es-MX"/>
        </w:rPr>
        <w:t xml:space="preserve">% </w:t>
      </w:r>
      <w:r w:rsidR="000A5D77">
        <w:rPr>
          <w:rFonts w:ascii="Times New Roman" w:eastAsia="Times New Roman" w:hAnsi="Times New Roman" w:cs="Times New Roman"/>
          <w:sz w:val="24"/>
          <w:szCs w:val="24"/>
          <w:lang w:eastAsia="es-MX"/>
        </w:rPr>
        <w:t xml:space="preserve">señaló </w:t>
      </w:r>
      <w:r w:rsidR="00146B0C">
        <w:rPr>
          <w:rFonts w:ascii="Times New Roman" w:eastAsia="Times New Roman" w:hAnsi="Times New Roman" w:cs="Times New Roman"/>
          <w:sz w:val="24"/>
          <w:szCs w:val="24"/>
          <w:lang w:eastAsia="es-MX"/>
        </w:rPr>
        <w:t>que lo había</w:t>
      </w:r>
      <w:r w:rsidR="000A5D77">
        <w:rPr>
          <w:rFonts w:ascii="Times New Roman" w:eastAsia="Times New Roman" w:hAnsi="Times New Roman" w:cs="Times New Roman"/>
          <w:sz w:val="24"/>
          <w:szCs w:val="24"/>
          <w:lang w:eastAsia="es-MX"/>
        </w:rPr>
        <w:t>n</w:t>
      </w:r>
      <w:r w:rsidR="00146B0C">
        <w:rPr>
          <w:rFonts w:ascii="Times New Roman" w:eastAsia="Times New Roman" w:hAnsi="Times New Roman" w:cs="Times New Roman"/>
          <w:sz w:val="24"/>
          <w:szCs w:val="24"/>
          <w:lang w:eastAsia="es-MX"/>
        </w:rPr>
        <w:t xml:space="preserve"> hecho de manera regular</w:t>
      </w:r>
      <w:r w:rsidR="004953E1">
        <w:rPr>
          <w:rFonts w:ascii="Times New Roman" w:eastAsia="Times New Roman" w:hAnsi="Times New Roman" w:cs="Times New Roman"/>
          <w:sz w:val="24"/>
          <w:szCs w:val="24"/>
          <w:lang w:eastAsia="es-MX"/>
        </w:rPr>
        <w:t xml:space="preserve"> (figura 2)</w:t>
      </w:r>
      <w:r w:rsidR="00146B0C">
        <w:rPr>
          <w:rFonts w:ascii="Times New Roman" w:eastAsia="Times New Roman" w:hAnsi="Times New Roman" w:cs="Times New Roman"/>
          <w:sz w:val="24"/>
          <w:szCs w:val="24"/>
          <w:lang w:eastAsia="es-MX"/>
        </w:rPr>
        <w:t>.</w:t>
      </w:r>
    </w:p>
    <w:p w14:paraId="698D4FB8" w14:textId="17451A69" w:rsidR="003F4E63" w:rsidRPr="000A5D77" w:rsidRDefault="00985EA2" w:rsidP="000A5D77">
      <w:pPr>
        <w:spacing w:after="100" w:afterAutospacing="1" w:line="360" w:lineRule="auto"/>
        <w:jc w:val="center"/>
        <w:rPr>
          <w:rFonts w:ascii="Times New Roman" w:eastAsia="Times New Roman" w:hAnsi="Times New Roman" w:cs="Times New Roman"/>
          <w:szCs w:val="24"/>
          <w:lang w:eastAsia="es-MX"/>
        </w:rPr>
      </w:pPr>
      <w:r w:rsidRPr="000A5D77">
        <w:rPr>
          <w:rFonts w:ascii="Times New Roman" w:hAnsi="Times New Roman" w:cs="Times New Roman"/>
          <w:b/>
          <w:szCs w:val="24"/>
        </w:rPr>
        <w:t>Figura 2.</w:t>
      </w:r>
      <w:r w:rsidR="006C6423" w:rsidRPr="000A5D77">
        <w:rPr>
          <w:rFonts w:ascii="Times New Roman" w:hAnsi="Times New Roman" w:cs="Times New Roman"/>
          <w:szCs w:val="24"/>
        </w:rPr>
        <w:t xml:space="preserve"> </w:t>
      </w:r>
      <w:r w:rsidR="000A5D77">
        <w:rPr>
          <w:rFonts w:ascii="Times New Roman" w:hAnsi="Times New Roman" w:cs="Times New Roman"/>
          <w:szCs w:val="24"/>
        </w:rPr>
        <w:t xml:space="preserve">Frecuencia con la cual </w:t>
      </w:r>
      <w:r w:rsidR="006C6423" w:rsidRPr="000A5D77">
        <w:rPr>
          <w:rFonts w:ascii="Times New Roman" w:hAnsi="Times New Roman" w:cs="Times New Roman"/>
          <w:szCs w:val="24"/>
        </w:rPr>
        <w:t>la</w:t>
      </w:r>
      <w:r w:rsidR="002C70E4" w:rsidRPr="000A5D77">
        <w:rPr>
          <w:rFonts w:ascii="Times New Roman" w:hAnsi="Times New Roman" w:cs="Times New Roman"/>
          <w:szCs w:val="24"/>
        </w:rPr>
        <w:t xml:space="preserve"> empresa </w:t>
      </w:r>
      <w:r w:rsidR="000A5D77">
        <w:rPr>
          <w:rFonts w:ascii="Times New Roman" w:hAnsi="Times New Roman" w:cs="Times New Roman"/>
          <w:szCs w:val="24"/>
        </w:rPr>
        <w:t xml:space="preserve">ha realizado el </w:t>
      </w:r>
      <w:r w:rsidRPr="000A5D77">
        <w:rPr>
          <w:rFonts w:ascii="Times New Roman" w:hAnsi="Times New Roman" w:cs="Times New Roman"/>
          <w:szCs w:val="24"/>
        </w:rPr>
        <w:t>proceso de planeación</w:t>
      </w:r>
      <w:r w:rsidR="006C6423" w:rsidRPr="000A5D77">
        <w:rPr>
          <w:rFonts w:ascii="Times New Roman" w:hAnsi="Times New Roman" w:cs="Times New Roman"/>
          <w:szCs w:val="24"/>
        </w:rPr>
        <w:t xml:space="preserve"> estratégica</w:t>
      </w:r>
      <w:r w:rsidR="000A5D77">
        <w:rPr>
          <w:rFonts w:ascii="Times New Roman" w:hAnsi="Times New Roman" w:cs="Times New Roman"/>
          <w:szCs w:val="24"/>
        </w:rPr>
        <w:t xml:space="preserve"> en los últimos dos años</w:t>
      </w:r>
    </w:p>
    <w:p w14:paraId="5E9C1D0C" w14:textId="77777777" w:rsidR="00627F91" w:rsidRDefault="00E047DB" w:rsidP="000A5D77">
      <w:pPr>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3411AB68" wp14:editId="101B56F8">
            <wp:extent cx="4800600" cy="365512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3100" cy="3702708"/>
                    </a:xfrm>
                    <a:prstGeom prst="rect">
                      <a:avLst/>
                    </a:prstGeom>
                  </pic:spPr>
                </pic:pic>
              </a:graphicData>
            </a:graphic>
          </wp:inline>
        </w:drawing>
      </w:r>
    </w:p>
    <w:p w14:paraId="6CC5433C" w14:textId="77777777" w:rsidR="000A5D77" w:rsidRPr="000A5D77" w:rsidRDefault="000A5D77" w:rsidP="000A5D77">
      <w:pPr>
        <w:spacing w:line="360" w:lineRule="auto"/>
        <w:jc w:val="center"/>
        <w:rPr>
          <w:rFonts w:ascii="Times New Roman" w:hAnsi="Times New Roman" w:cs="Times New Roman"/>
          <w:szCs w:val="24"/>
        </w:rPr>
      </w:pPr>
      <w:r w:rsidRPr="000A5D77">
        <w:rPr>
          <w:rFonts w:ascii="Times New Roman" w:hAnsi="Times New Roman" w:cs="Times New Roman"/>
          <w:szCs w:val="24"/>
        </w:rPr>
        <w:t>Fuente: Elaboración propia</w:t>
      </w:r>
    </w:p>
    <w:p w14:paraId="648AA34B" w14:textId="506491BF" w:rsidR="0079622C" w:rsidRDefault="000A5D77" w:rsidP="000A5D77">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También se consultó </w:t>
      </w:r>
      <w:r w:rsidR="008B7EFA">
        <w:rPr>
          <w:rFonts w:ascii="Times New Roman" w:hAnsi="Times New Roman" w:cs="Times New Roman"/>
          <w:sz w:val="24"/>
          <w:szCs w:val="24"/>
        </w:rPr>
        <w:t>si l</w:t>
      </w:r>
      <w:r w:rsidR="002C70E4">
        <w:rPr>
          <w:rFonts w:ascii="Times New Roman" w:hAnsi="Times New Roman" w:cs="Times New Roman"/>
          <w:sz w:val="24"/>
          <w:szCs w:val="24"/>
        </w:rPr>
        <w:t xml:space="preserve">a empresa </w:t>
      </w:r>
      <w:r>
        <w:rPr>
          <w:rFonts w:ascii="Times New Roman" w:hAnsi="Times New Roman" w:cs="Times New Roman"/>
          <w:sz w:val="24"/>
          <w:szCs w:val="24"/>
        </w:rPr>
        <w:t>tenía</w:t>
      </w:r>
      <w:r w:rsidR="002C70E4">
        <w:rPr>
          <w:rFonts w:ascii="Times New Roman" w:hAnsi="Times New Roman" w:cs="Times New Roman"/>
          <w:sz w:val="24"/>
          <w:szCs w:val="24"/>
        </w:rPr>
        <w:t xml:space="preserve"> una estrategia básica de negocios escrita y conocida por</w:t>
      </w:r>
      <w:r w:rsidR="008B7EFA">
        <w:rPr>
          <w:rFonts w:ascii="Times New Roman" w:hAnsi="Times New Roman" w:cs="Times New Roman"/>
          <w:sz w:val="24"/>
          <w:szCs w:val="24"/>
        </w:rPr>
        <w:t xml:space="preserve"> todos los que </w:t>
      </w:r>
      <w:r>
        <w:rPr>
          <w:rFonts w:ascii="Times New Roman" w:hAnsi="Times New Roman" w:cs="Times New Roman"/>
          <w:sz w:val="24"/>
          <w:szCs w:val="24"/>
        </w:rPr>
        <w:t>debían</w:t>
      </w:r>
      <w:r w:rsidR="008B7EFA">
        <w:rPr>
          <w:rFonts w:ascii="Times New Roman" w:hAnsi="Times New Roman" w:cs="Times New Roman"/>
          <w:sz w:val="24"/>
          <w:szCs w:val="24"/>
        </w:rPr>
        <w:t xml:space="preserve"> </w:t>
      </w:r>
      <w:r>
        <w:rPr>
          <w:rFonts w:ascii="Times New Roman" w:hAnsi="Times New Roman" w:cs="Times New Roman"/>
          <w:sz w:val="24"/>
          <w:szCs w:val="24"/>
        </w:rPr>
        <w:t xml:space="preserve">ejecutarla; los resultados demuestran que </w:t>
      </w:r>
      <w:r w:rsidR="00946E84">
        <w:rPr>
          <w:rFonts w:ascii="Times New Roman" w:hAnsi="Times New Roman" w:cs="Times New Roman"/>
          <w:sz w:val="24"/>
          <w:szCs w:val="24"/>
        </w:rPr>
        <w:t>51.3</w:t>
      </w:r>
      <w:r>
        <w:rPr>
          <w:rFonts w:ascii="Times New Roman" w:hAnsi="Times New Roman" w:cs="Times New Roman"/>
          <w:sz w:val="24"/>
          <w:szCs w:val="24"/>
        </w:rPr>
        <w:t xml:space="preserve"> </w:t>
      </w:r>
      <w:r w:rsidR="00946E84">
        <w:rPr>
          <w:rFonts w:ascii="Times New Roman" w:hAnsi="Times New Roman" w:cs="Times New Roman"/>
          <w:sz w:val="24"/>
          <w:szCs w:val="24"/>
        </w:rPr>
        <w:t xml:space="preserve">% </w:t>
      </w:r>
      <w:r>
        <w:rPr>
          <w:rFonts w:ascii="Times New Roman" w:hAnsi="Times New Roman" w:cs="Times New Roman"/>
          <w:sz w:val="24"/>
          <w:szCs w:val="24"/>
        </w:rPr>
        <w:t xml:space="preserve">respondió </w:t>
      </w:r>
      <w:r w:rsidR="00946E84">
        <w:rPr>
          <w:rFonts w:ascii="Times New Roman" w:hAnsi="Times New Roman" w:cs="Times New Roman"/>
          <w:sz w:val="24"/>
          <w:szCs w:val="24"/>
        </w:rPr>
        <w:t xml:space="preserve">de </w:t>
      </w:r>
      <w:r>
        <w:rPr>
          <w:rFonts w:ascii="Times New Roman" w:hAnsi="Times New Roman" w:cs="Times New Roman"/>
          <w:sz w:val="24"/>
          <w:szCs w:val="24"/>
        </w:rPr>
        <w:t xml:space="preserve">forma negativa (nunca o pocas veces), mientras </w:t>
      </w:r>
      <w:r w:rsidR="00946E84">
        <w:rPr>
          <w:rFonts w:ascii="Times New Roman" w:hAnsi="Times New Roman" w:cs="Times New Roman"/>
          <w:sz w:val="24"/>
          <w:szCs w:val="24"/>
        </w:rPr>
        <w:t>24.5</w:t>
      </w:r>
      <w:r w:rsidR="008767DC">
        <w:rPr>
          <w:rFonts w:ascii="Times New Roman" w:hAnsi="Times New Roman" w:cs="Times New Roman"/>
          <w:sz w:val="24"/>
          <w:szCs w:val="24"/>
        </w:rPr>
        <w:t xml:space="preserve"> </w:t>
      </w:r>
      <w:r w:rsidR="00946E84">
        <w:rPr>
          <w:rFonts w:ascii="Times New Roman" w:hAnsi="Times New Roman" w:cs="Times New Roman"/>
          <w:sz w:val="24"/>
          <w:szCs w:val="24"/>
        </w:rPr>
        <w:t>% señaló que regularmente</w:t>
      </w:r>
      <w:r w:rsidR="009D6689">
        <w:rPr>
          <w:rFonts w:ascii="Times New Roman" w:hAnsi="Times New Roman" w:cs="Times New Roman"/>
          <w:sz w:val="24"/>
          <w:szCs w:val="24"/>
        </w:rPr>
        <w:t xml:space="preserve"> </w:t>
      </w:r>
      <w:r>
        <w:rPr>
          <w:rFonts w:ascii="Times New Roman" w:hAnsi="Times New Roman" w:cs="Times New Roman"/>
          <w:sz w:val="24"/>
          <w:szCs w:val="24"/>
        </w:rPr>
        <w:t>tenían</w:t>
      </w:r>
      <w:r w:rsidR="009D6689">
        <w:rPr>
          <w:rFonts w:ascii="Times New Roman" w:hAnsi="Times New Roman" w:cs="Times New Roman"/>
          <w:sz w:val="24"/>
          <w:szCs w:val="24"/>
        </w:rPr>
        <w:t xml:space="preserve"> una estrategia básica</w:t>
      </w:r>
      <w:r>
        <w:rPr>
          <w:rFonts w:ascii="Times New Roman" w:hAnsi="Times New Roman" w:cs="Times New Roman"/>
          <w:sz w:val="24"/>
          <w:szCs w:val="24"/>
        </w:rPr>
        <w:t xml:space="preserve"> (figura 3)</w:t>
      </w:r>
      <w:r w:rsidR="00946E84">
        <w:rPr>
          <w:rFonts w:ascii="Times New Roman" w:hAnsi="Times New Roman" w:cs="Times New Roman"/>
          <w:sz w:val="24"/>
          <w:szCs w:val="24"/>
        </w:rPr>
        <w:t>.</w:t>
      </w:r>
    </w:p>
    <w:p w14:paraId="07FED08E" w14:textId="77777777" w:rsidR="003E030C" w:rsidRDefault="003E030C" w:rsidP="000A5D77">
      <w:pPr>
        <w:spacing w:after="100" w:afterAutospacing="1" w:line="360" w:lineRule="auto"/>
        <w:jc w:val="center"/>
        <w:rPr>
          <w:rFonts w:ascii="Times New Roman" w:hAnsi="Times New Roman" w:cs="Times New Roman"/>
          <w:b/>
          <w:szCs w:val="24"/>
        </w:rPr>
      </w:pPr>
    </w:p>
    <w:p w14:paraId="16706BD3" w14:textId="77777777" w:rsidR="003E030C" w:rsidRDefault="003E030C" w:rsidP="000A5D77">
      <w:pPr>
        <w:spacing w:after="100" w:afterAutospacing="1" w:line="360" w:lineRule="auto"/>
        <w:jc w:val="center"/>
        <w:rPr>
          <w:rFonts w:ascii="Times New Roman" w:hAnsi="Times New Roman" w:cs="Times New Roman"/>
          <w:b/>
          <w:szCs w:val="24"/>
        </w:rPr>
      </w:pPr>
    </w:p>
    <w:p w14:paraId="50198388" w14:textId="55937EB3" w:rsidR="00E047DB" w:rsidRPr="000A5D77" w:rsidRDefault="002C70E4" w:rsidP="00EE79AE">
      <w:pPr>
        <w:spacing w:after="0" w:line="360" w:lineRule="auto"/>
        <w:jc w:val="center"/>
        <w:rPr>
          <w:rFonts w:ascii="Times New Roman" w:hAnsi="Times New Roman" w:cs="Times New Roman"/>
          <w:szCs w:val="24"/>
        </w:rPr>
      </w:pPr>
      <w:r w:rsidRPr="000A5D77">
        <w:rPr>
          <w:rFonts w:ascii="Times New Roman" w:hAnsi="Times New Roman" w:cs="Times New Roman"/>
          <w:b/>
          <w:szCs w:val="24"/>
        </w:rPr>
        <w:lastRenderedPageBreak/>
        <w:t>Figura 3.</w:t>
      </w:r>
      <w:r w:rsidR="006C6423" w:rsidRPr="000A5D77">
        <w:rPr>
          <w:rFonts w:ascii="Times New Roman" w:hAnsi="Times New Roman" w:cs="Times New Roman"/>
          <w:szCs w:val="24"/>
        </w:rPr>
        <w:t xml:space="preserve"> </w:t>
      </w:r>
      <w:r w:rsidR="00F96CC1">
        <w:rPr>
          <w:rFonts w:ascii="Times New Roman" w:hAnsi="Times New Roman" w:cs="Times New Roman"/>
          <w:szCs w:val="24"/>
        </w:rPr>
        <w:t>¿</w:t>
      </w:r>
      <w:r w:rsidR="000A5D77">
        <w:rPr>
          <w:rFonts w:ascii="Times New Roman" w:hAnsi="Times New Roman" w:cs="Times New Roman"/>
          <w:szCs w:val="24"/>
        </w:rPr>
        <w:t>Las empresas tienen</w:t>
      </w:r>
      <w:r w:rsidRPr="000A5D77">
        <w:rPr>
          <w:rFonts w:ascii="Times New Roman" w:hAnsi="Times New Roman" w:cs="Times New Roman"/>
          <w:szCs w:val="24"/>
        </w:rPr>
        <w:t xml:space="preserve"> una estrategia básica de negocios</w:t>
      </w:r>
      <w:r w:rsidR="00B83F37" w:rsidRPr="000A5D77">
        <w:rPr>
          <w:rFonts w:ascii="Times New Roman" w:hAnsi="Times New Roman" w:cs="Times New Roman"/>
          <w:szCs w:val="24"/>
        </w:rPr>
        <w:t xml:space="preserve"> escrita y conocida</w:t>
      </w:r>
      <w:r w:rsidR="00F96CC1">
        <w:rPr>
          <w:rFonts w:ascii="Times New Roman" w:hAnsi="Times New Roman" w:cs="Times New Roman"/>
          <w:szCs w:val="24"/>
        </w:rPr>
        <w:t>?</w:t>
      </w:r>
    </w:p>
    <w:p w14:paraId="66452B15" w14:textId="77777777" w:rsidR="00E047DB" w:rsidRPr="005710A2" w:rsidRDefault="00E047DB" w:rsidP="000A5D77">
      <w:pPr>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2EC95EAB" wp14:editId="72F439EB">
            <wp:extent cx="4866261" cy="24174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7839" cy="2423196"/>
                    </a:xfrm>
                    <a:prstGeom prst="rect">
                      <a:avLst/>
                    </a:prstGeom>
                  </pic:spPr>
                </pic:pic>
              </a:graphicData>
            </a:graphic>
          </wp:inline>
        </w:drawing>
      </w:r>
    </w:p>
    <w:p w14:paraId="66B14064" w14:textId="77777777" w:rsidR="000A5D77" w:rsidRPr="000A5D77" w:rsidRDefault="000A5D77" w:rsidP="000A5D77">
      <w:pPr>
        <w:spacing w:line="360" w:lineRule="auto"/>
        <w:jc w:val="center"/>
        <w:rPr>
          <w:rFonts w:ascii="Times New Roman" w:hAnsi="Times New Roman" w:cs="Times New Roman"/>
          <w:szCs w:val="24"/>
        </w:rPr>
      </w:pPr>
      <w:r w:rsidRPr="000A5D77">
        <w:rPr>
          <w:rFonts w:ascii="Times New Roman" w:hAnsi="Times New Roman" w:cs="Times New Roman"/>
          <w:szCs w:val="24"/>
        </w:rPr>
        <w:t>Fuente: Elaboración propia</w:t>
      </w:r>
    </w:p>
    <w:p w14:paraId="2FCE2BD5" w14:textId="0450467B" w:rsidR="002C70E4" w:rsidRDefault="000A5D77" w:rsidP="00F96CC1">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otra parte, 41 % de los encuestados explicó que siempre o con bastante frecuencia </w:t>
      </w:r>
      <w:r w:rsidR="00946E84">
        <w:rPr>
          <w:rFonts w:ascii="Times New Roman" w:hAnsi="Times New Roman" w:cs="Times New Roman"/>
          <w:sz w:val="24"/>
          <w:szCs w:val="24"/>
        </w:rPr>
        <w:t xml:space="preserve">la empresa </w:t>
      </w:r>
      <w:r w:rsidR="00F96CC1">
        <w:rPr>
          <w:rFonts w:ascii="Times New Roman" w:hAnsi="Times New Roman" w:cs="Times New Roman"/>
          <w:sz w:val="24"/>
          <w:szCs w:val="24"/>
        </w:rPr>
        <w:t>involucraba</w:t>
      </w:r>
      <w:r w:rsidR="00946E84">
        <w:rPr>
          <w:rFonts w:ascii="Times New Roman" w:hAnsi="Times New Roman" w:cs="Times New Roman"/>
          <w:sz w:val="24"/>
          <w:szCs w:val="24"/>
        </w:rPr>
        <w:t xml:space="preserve"> a las personas responsables en la ejecución y cumplimien</w:t>
      </w:r>
      <w:r w:rsidR="00946E84" w:rsidRPr="0059195F">
        <w:rPr>
          <w:rFonts w:ascii="Times New Roman" w:hAnsi="Times New Roman" w:cs="Times New Roman"/>
          <w:sz w:val="24"/>
          <w:szCs w:val="24"/>
        </w:rPr>
        <w:t>to del pr</w:t>
      </w:r>
      <w:r w:rsidR="00F96CC1">
        <w:rPr>
          <w:rFonts w:ascii="Times New Roman" w:hAnsi="Times New Roman" w:cs="Times New Roman"/>
          <w:sz w:val="24"/>
          <w:szCs w:val="24"/>
        </w:rPr>
        <w:t>oceso de planeación estratégica, mientras que</w:t>
      </w:r>
      <w:r w:rsidR="008855BE">
        <w:rPr>
          <w:rFonts w:ascii="Times New Roman" w:hAnsi="Times New Roman" w:cs="Times New Roman"/>
          <w:sz w:val="24"/>
          <w:szCs w:val="24"/>
        </w:rPr>
        <w:t xml:space="preserve"> 29</w:t>
      </w:r>
      <w:r w:rsidR="00F96CC1">
        <w:rPr>
          <w:rFonts w:ascii="Times New Roman" w:hAnsi="Times New Roman" w:cs="Times New Roman"/>
          <w:sz w:val="24"/>
          <w:szCs w:val="24"/>
        </w:rPr>
        <w:t xml:space="preserve"> </w:t>
      </w:r>
      <w:r w:rsidR="008767DC">
        <w:rPr>
          <w:rFonts w:ascii="Times New Roman" w:hAnsi="Times New Roman" w:cs="Times New Roman"/>
          <w:sz w:val="24"/>
          <w:szCs w:val="24"/>
        </w:rPr>
        <w:t>% lo hacía</w:t>
      </w:r>
      <w:r w:rsidR="008855BE">
        <w:rPr>
          <w:rFonts w:ascii="Times New Roman" w:hAnsi="Times New Roman" w:cs="Times New Roman"/>
          <w:sz w:val="24"/>
          <w:szCs w:val="24"/>
        </w:rPr>
        <w:t xml:space="preserve"> regularmente</w:t>
      </w:r>
      <w:r w:rsidR="00F96CC1">
        <w:rPr>
          <w:rFonts w:ascii="Times New Roman" w:hAnsi="Times New Roman" w:cs="Times New Roman"/>
          <w:sz w:val="24"/>
          <w:szCs w:val="24"/>
        </w:rPr>
        <w:t xml:space="preserve"> (figura 4)</w:t>
      </w:r>
      <w:r w:rsidR="008855BE">
        <w:rPr>
          <w:rFonts w:ascii="Times New Roman" w:hAnsi="Times New Roman" w:cs="Times New Roman"/>
          <w:sz w:val="24"/>
          <w:szCs w:val="24"/>
        </w:rPr>
        <w:t>.</w:t>
      </w:r>
    </w:p>
    <w:p w14:paraId="71809DAC" w14:textId="07176CBC" w:rsidR="00E047DB" w:rsidRPr="00F96CC1" w:rsidRDefault="008855BE" w:rsidP="00EE79AE">
      <w:pPr>
        <w:tabs>
          <w:tab w:val="left" w:pos="6510"/>
        </w:tabs>
        <w:spacing w:after="0" w:line="360" w:lineRule="auto"/>
        <w:jc w:val="center"/>
        <w:rPr>
          <w:rFonts w:ascii="Times New Roman" w:hAnsi="Times New Roman" w:cs="Times New Roman"/>
        </w:rPr>
      </w:pPr>
      <w:r w:rsidRPr="00F96CC1">
        <w:rPr>
          <w:rFonts w:ascii="Times New Roman" w:hAnsi="Times New Roman" w:cs="Times New Roman"/>
          <w:b/>
        </w:rPr>
        <w:t>Figura 4</w:t>
      </w:r>
      <w:r w:rsidRPr="00F96CC1">
        <w:rPr>
          <w:rFonts w:ascii="Times New Roman" w:hAnsi="Times New Roman" w:cs="Times New Roman"/>
        </w:rPr>
        <w:t xml:space="preserve">. </w:t>
      </w:r>
      <w:r w:rsidR="00F96CC1" w:rsidRPr="00F96CC1">
        <w:rPr>
          <w:rFonts w:ascii="Times New Roman" w:hAnsi="Times New Roman" w:cs="Times New Roman"/>
        </w:rPr>
        <w:t>¿</w:t>
      </w:r>
      <w:r w:rsidR="00821F76" w:rsidRPr="00F96CC1">
        <w:rPr>
          <w:rFonts w:ascii="Times New Roman" w:hAnsi="Times New Roman" w:cs="Times New Roman"/>
        </w:rPr>
        <w:t>Se involucra a las personas responsables en la ejecución y cumplimiento del proceso de planeación estratégica</w:t>
      </w:r>
      <w:r w:rsidR="00F96CC1" w:rsidRPr="00F96CC1">
        <w:rPr>
          <w:rFonts w:ascii="Times New Roman" w:hAnsi="Times New Roman" w:cs="Times New Roman"/>
        </w:rPr>
        <w:t>?</w:t>
      </w:r>
    </w:p>
    <w:p w14:paraId="6E2DB576" w14:textId="77777777" w:rsidR="00413A6C" w:rsidRPr="005710A2" w:rsidRDefault="00E047DB" w:rsidP="00F96CC1">
      <w:pPr>
        <w:tabs>
          <w:tab w:val="left" w:pos="6510"/>
        </w:tabs>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34C267A3" wp14:editId="4266F1E9">
            <wp:extent cx="4904722" cy="284924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4425" cy="2866500"/>
                    </a:xfrm>
                    <a:prstGeom prst="rect">
                      <a:avLst/>
                    </a:prstGeom>
                  </pic:spPr>
                </pic:pic>
              </a:graphicData>
            </a:graphic>
          </wp:inline>
        </w:drawing>
      </w:r>
    </w:p>
    <w:p w14:paraId="022C8231" w14:textId="77777777" w:rsidR="00F96CC1" w:rsidRPr="000A5D77" w:rsidRDefault="00F96CC1" w:rsidP="00F96CC1">
      <w:pPr>
        <w:spacing w:line="360" w:lineRule="auto"/>
        <w:jc w:val="center"/>
        <w:rPr>
          <w:rFonts w:ascii="Times New Roman" w:hAnsi="Times New Roman" w:cs="Times New Roman"/>
          <w:szCs w:val="24"/>
        </w:rPr>
      </w:pPr>
      <w:r w:rsidRPr="000A5D77">
        <w:rPr>
          <w:rFonts w:ascii="Times New Roman" w:hAnsi="Times New Roman" w:cs="Times New Roman"/>
          <w:szCs w:val="24"/>
        </w:rPr>
        <w:t>Fuente: Elaboración propia</w:t>
      </w:r>
    </w:p>
    <w:p w14:paraId="21576CD5" w14:textId="2E22301D" w:rsidR="00E047DB" w:rsidRDefault="00F96CC1" w:rsidP="00F96C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Asimismo, 43% señaló que </w:t>
      </w:r>
      <w:r w:rsidR="008767DC" w:rsidRPr="0040398C">
        <w:rPr>
          <w:rFonts w:ascii="Times New Roman" w:hAnsi="Times New Roman" w:cs="Times New Roman"/>
          <w:sz w:val="24"/>
          <w:szCs w:val="24"/>
        </w:rPr>
        <w:t xml:space="preserve">la planeación estratégica </w:t>
      </w:r>
      <w:r>
        <w:rPr>
          <w:rFonts w:ascii="Times New Roman" w:hAnsi="Times New Roman" w:cs="Times New Roman"/>
          <w:sz w:val="24"/>
          <w:szCs w:val="24"/>
        </w:rPr>
        <w:t xml:space="preserve">siempre o con bastante frecuencia </w:t>
      </w:r>
      <w:r w:rsidR="0040398C" w:rsidRPr="0040398C">
        <w:rPr>
          <w:rFonts w:ascii="Times New Roman" w:hAnsi="Times New Roman" w:cs="Times New Roman"/>
          <w:sz w:val="24"/>
          <w:szCs w:val="24"/>
        </w:rPr>
        <w:t xml:space="preserve">era </w:t>
      </w:r>
      <w:r w:rsidR="002C70E4">
        <w:rPr>
          <w:rFonts w:ascii="Times New Roman" w:hAnsi="Times New Roman" w:cs="Times New Roman"/>
          <w:sz w:val="24"/>
          <w:szCs w:val="24"/>
        </w:rPr>
        <w:t xml:space="preserve">el resultado de un trabajo en equipo </w:t>
      </w:r>
      <w:r>
        <w:rPr>
          <w:rFonts w:ascii="Times New Roman" w:hAnsi="Times New Roman" w:cs="Times New Roman"/>
          <w:sz w:val="24"/>
          <w:szCs w:val="24"/>
        </w:rPr>
        <w:t>en el cual</w:t>
      </w:r>
      <w:r w:rsidR="002C70E4">
        <w:rPr>
          <w:rFonts w:ascii="Times New Roman" w:hAnsi="Times New Roman" w:cs="Times New Roman"/>
          <w:sz w:val="24"/>
          <w:szCs w:val="24"/>
        </w:rPr>
        <w:t xml:space="preserve"> participa</w:t>
      </w:r>
      <w:r w:rsidR="00821F76">
        <w:rPr>
          <w:rFonts w:ascii="Times New Roman" w:hAnsi="Times New Roman" w:cs="Times New Roman"/>
          <w:sz w:val="24"/>
          <w:szCs w:val="24"/>
        </w:rPr>
        <w:t>ba</w:t>
      </w:r>
      <w:r w:rsidR="002C70E4">
        <w:rPr>
          <w:rFonts w:ascii="Times New Roman" w:hAnsi="Times New Roman" w:cs="Times New Roman"/>
          <w:sz w:val="24"/>
          <w:szCs w:val="24"/>
        </w:rPr>
        <w:t xml:space="preserve">n quienes </w:t>
      </w:r>
      <w:r>
        <w:rPr>
          <w:rFonts w:ascii="Times New Roman" w:hAnsi="Times New Roman" w:cs="Times New Roman"/>
          <w:sz w:val="24"/>
          <w:szCs w:val="24"/>
        </w:rPr>
        <w:t>eran</w:t>
      </w:r>
      <w:r w:rsidR="002C70E4">
        <w:rPr>
          <w:rFonts w:ascii="Times New Roman" w:hAnsi="Times New Roman" w:cs="Times New Roman"/>
          <w:sz w:val="24"/>
          <w:szCs w:val="24"/>
        </w:rPr>
        <w:t xml:space="preserve"> responsables </w:t>
      </w:r>
      <w:r>
        <w:rPr>
          <w:rFonts w:ascii="Times New Roman" w:hAnsi="Times New Roman" w:cs="Times New Roman"/>
          <w:sz w:val="24"/>
          <w:szCs w:val="24"/>
        </w:rPr>
        <w:t xml:space="preserve">de su ejecución y cumplimiento, mientras que </w:t>
      </w:r>
      <w:r w:rsidR="00821F76">
        <w:rPr>
          <w:rFonts w:ascii="Times New Roman" w:hAnsi="Times New Roman" w:cs="Times New Roman"/>
          <w:sz w:val="24"/>
          <w:szCs w:val="24"/>
        </w:rPr>
        <w:t>23.8</w:t>
      </w:r>
      <w:r>
        <w:rPr>
          <w:rFonts w:ascii="Times New Roman" w:hAnsi="Times New Roman" w:cs="Times New Roman"/>
          <w:sz w:val="24"/>
          <w:szCs w:val="24"/>
        </w:rPr>
        <w:t xml:space="preserve"> </w:t>
      </w:r>
      <w:r w:rsidR="00821F76">
        <w:rPr>
          <w:rFonts w:ascii="Times New Roman" w:hAnsi="Times New Roman" w:cs="Times New Roman"/>
          <w:sz w:val="24"/>
          <w:szCs w:val="24"/>
        </w:rPr>
        <w:t xml:space="preserve">% </w:t>
      </w:r>
      <w:r>
        <w:rPr>
          <w:rFonts w:ascii="Times New Roman" w:hAnsi="Times New Roman" w:cs="Times New Roman"/>
          <w:sz w:val="24"/>
          <w:szCs w:val="24"/>
        </w:rPr>
        <w:t xml:space="preserve">indicó que esa labor se cumplía </w:t>
      </w:r>
      <w:r w:rsidR="00821F76">
        <w:rPr>
          <w:rFonts w:ascii="Times New Roman" w:hAnsi="Times New Roman" w:cs="Times New Roman"/>
          <w:sz w:val="24"/>
          <w:szCs w:val="24"/>
        </w:rPr>
        <w:t>regularmente</w:t>
      </w:r>
      <w:r>
        <w:rPr>
          <w:rFonts w:ascii="Times New Roman" w:hAnsi="Times New Roman" w:cs="Times New Roman"/>
          <w:sz w:val="24"/>
          <w:szCs w:val="24"/>
        </w:rPr>
        <w:t xml:space="preserve"> (figura 5)</w:t>
      </w:r>
      <w:r w:rsidR="00821F76">
        <w:rPr>
          <w:rFonts w:ascii="Times New Roman" w:hAnsi="Times New Roman" w:cs="Times New Roman"/>
          <w:sz w:val="24"/>
          <w:szCs w:val="24"/>
        </w:rPr>
        <w:t>.</w:t>
      </w:r>
    </w:p>
    <w:p w14:paraId="31F6F455" w14:textId="13080D0E" w:rsidR="006C6423" w:rsidRPr="00F96CC1" w:rsidRDefault="006C6423" w:rsidP="00F96CC1">
      <w:pPr>
        <w:tabs>
          <w:tab w:val="left" w:pos="1995"/>
        </w:tabs>
        <w:spacing w:line="360" w:lineRule="auto"/>
        <w:jc w:val="center"/>
        <w:rPr>
          <w:rFonts w:ascii="Times New Roman" w:hAnsi="Times New Roman" w:cs="Times New Roman"/>
          <w:szCs w:val="24"/>
        </w:rPr>
      </w:pPr>
      <w:r w:rsidRPr="00F96CC1">
        <w:rPr>
          <w:rFonts w:ascii="Times New Roman" w:hAnsi="Times New Roman" w:cs="Times New Roman"/>
          <w:b/>
          <w:szCs w:val="24"/>
        </w:rPr>
        <w:t>Figura 5.</w:t>
      </w:r>
      <w:r w:rsidRPr="00F96CC1">
        <w:rPr>
          <w:rFonts w:ascii="Times New Roman" w:hAnsi="Times New Roman" w:cs="Times New Roman"/>
          <w:szCs w:val="24"/>
        </w:rPr>
        <w:t xml:space="preserve"> Trabajo en equipo y participación de responsables</w:t>
      </w:r>
    </w:p>
    <w:p w14:paraId="5623B4A6" w14:textId="77777777" w:rsidR="00413A6C" w:rsidRPr="005710A2" w:rsidRDefault="00413A6C" w:rsidP="00F96CC1">
      <w:pPr>
        <w:tabs>
          <w:tab w:val="left" w:pos="1995"/>
        </w:tabs>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4B6A196A" wp14:editId="51D418AA">
            <wp:extent cx="4105275" cy="3289606"/>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67087" cy="3339137"/>
                    </a:xfrm>
                    <a:prstGeom prst="rect">
                      <a:avLst/>
                    </a:prstGeom>
                  </pic:spPr>
                </pic:pic>
              </a:graphicData>
            </a:graphic>
          </wp:inline>
        </w:drawing>
      </w:r>
    </w:p>
    <w:p w14:paraId="204C616F" w14:textId="77777777" w:rsidR="00F96CC1" w:rsidRPr="000A5D77" w:rsidRDefault="00F96CC1" w:rsidP="00F96CC1">
      <w:pPr>
        <w:spacing w:line="360" w:lineRule="auto"/>
        <w:jc w:val="center"/>
        <w:rPr>
          <w:rFonts w:ascii="Times New Roman" w:hAnsi="Times New Roman" w:cs="Times New Roman"/>
          <w:szCs w:val="24"/>
        </w:rPr>
      </w:pPr>
      <w:r w:rsidRPr="000A5D77">
        <w:rPr>
          <w:rFonts w:ascii="Times New Roman" w:hAnsi="Times New Roman" w:cs="Times New Roman"/>
          <w:szCs w:val="24"/>
        </w:rPr>
        <w:t>Fuente: Elaboración propia</w:t>
      </w:r>
    </w:p>
    <w:p w14:paraId="5B6921F3" w14:textId="5189D059" w:rsidR="0000102A" w:rsidRDefault="00F96CC1" w:rsidP="00F96CC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Igualmente, 39.7 % manifestó que siempre o con bastante frecuencia se </w:t>
      </w:r>
      <w:r w:rsidR="008767DC">
        <w:rPr>
          <w:rFonts w:ascii="Times New Roman" w:hAnsi="Times New Roman" w:cs="Times New Roman"/>
          <w:sz w:val="24"/>
          <w:szCs w:val="24"/>
        </w:rPr>
        <w:t>definían</w:t>
      </w:r>
      <w:r>
        <w:rPr>
          <w:rFonts w:ascii="Times New Roman" w:hAnsi="Times New Roman" w:cs="Times New Roman"/>
          <w:sz w:val="24"/>
          <w:szCs w:val="24"/>
        </w:rPr>
        <w:t xml:space="preserve"> </w:t>
      </w:r>
      <w:r w:rsidR="002C70E4">
        <w:rPr>
          <w:rFonts w:ascii="Times New Roman" w:hAnsi="Times New Roman" w:cs="Times New Roman"/>
          <w:sz w:val="24"/>
          <w:szCs w:val="24"/>
        </w:rPr>
        <w:t xml:space="preserve">los objetivos </w:t>
      </w:r>
      <w:r>
        <w:rPr>
          <w:rFonts w:ascii="Times New Roman" w:hAnsi="Times New Roman" w:cs="Times New Roman"/>
          <w:sz w:val="24"/>
          <w:szCs w:val="24"/>
        </w:rPr>
        <w:t xml:space="preserve">de la empresa </w:t>
      </w:r>
      <w:r w:rsidR="002C70E4">
        <w:rPr>
          <w:rFonts w:ascii="Times New Roman" w:hAnsi="Times New Roman" w:cs="Times New Roman"/>
          <w:sz w:val="24"/>
          <w:szCs w:val="24"/>
        </w:rPr>
        <w:t xml:space="preserve">tomando en cuenta que </w:t>
      </w:r>
      <w:r w:rsidR="008767DC">
        <w:rPr>
          <w:rFonts w:ascii="Times New Roman" w:hAnsi="Times New Roman" w:cs="Times New Roman"/>
          <w:sz w:val="24"/>
          <w:szCs w:val="24"/>
        </w:rPr>
        <w:t>fueran</w:t>
      </w:r>
      <w:r w:rsidR="002C70E4">
        <w:rPr>
          <w:rFonts w:ascii="Times New Roman" w:hAnsi="Times New Roman" w:cs="Times New Roman"/>
          <w:sz w:val="24"/>
          <w:szCs w:val="24"/>
        </w:rPr>
        <w:t xml:space="preserve"> medibles y que se </w:t>
      </w:r>
      <w:r w:rsidR="008767DC">
        <w:rPr>
          <w:rFonts w:ascii="Times New Roman" w:hAnsi="Times New Roman" w:cs="Times New Roman"/>
          <w:sz w:val="24"/>
          <w:szCs w:val="24"/>
        </w:rPr>
        <w:t>cumplieran</w:t>
      </w:r>
      <w:r w:rsidR="002C70E4">
        <w:rPr>
          <w:rFonts w:ascii="Times New Roman" w:hAnsi="Times New Roman" w:cs="Times New Roman"/>
          <w:sz w:val="24"/>
          <w:szCs w:val="24"/>
        </w:rPr>
        <w:t xml:space="preserve"> en un plazo defini</w:t>
      </w:r>
      <w:r w:rsidR="0000102A">
        <w:rPr>
          <w:rFonts w:ascii="Times New Roman" w:hAnsi="Times New Roman" w:cs="Times New Roman"/>
          <w:sz w:val="24"/>
          <w:szCs w:val="24"/>
        </w:rPr>
        <w:t xml:space="preserve">do, </w:t>
      </w:r>
      <w:r>
        <w:rPr>
          <w:rFonts w:ascii="Times New Roman" w:hAnsi="Times New Roman" w:cs="Times New Roman"/>
          <w:sz w:val="24"/>
          <w:szCs w:val="24"/>
        </w:rPr>
        <w:t xml:space="preserve">mientras que </w:t>
      </w:r>
      <w:r w:rsidR="0000102A">
        <w:rPr>
          <w:rFonts w:ascii="Times New Roman" w:hAnsi="Times New Roman" w:cs="Times New Roman"/>
          <w:sz w:val="24"/>
          <w:szCs w:val="24"/>
        </w:rPr>
        <w:t>31.5</w:t>
      </w:r>
      <w:r>
        <w:rPr>
          <w:rFonts w:ascii="Times New Roman" w:hAnsi="Times New Roman" w:cs="Times New Roman"/>
          <w:sz w:val="24"/>
          <w:szCs w:val="24"/>
        </w:rPr>
        <w:t xml:space="preserve"> </w:t>
      </w:r>
      <w:r w:rsidR="0000102A">
        <w:rPr>
          <w:rFonts w:ascii="Times New Roman" w:hAnsi="Times New Roman" w:cs="Times New Roman"/>
          <w:sz w:val="24"/>
          <w:szCs w:val="24"/>
        </w:rPr>
        <w:t xml:space="preserve">% </w:t>
      </w:r>
      <w:r>
        <w:rPr>
          <w:rFonts w:ascii="Times New Roman" w:hAnsi="Times New Roman" w:cs="Times New Roman"/>
          <w:sz w:val="24"/>
          <w:szCs w:val="24"/>
        </w:rPr>
        <w:t xml:space="preserve">opinó </w:t>
      </w:r>
      <w:r w:rsidR="006C310B">
        <w:rPr>
          <w:rFonts w:ascii="Times New Roman" w:hAnsi="Times New Roman" w:cs="Times New Roman"/>
          <w:sz w:val="24"/>
          <w:szCs w:val="24"/>
        </w:rPr>
        <w:t xml:space="preserve">que </w:t>
      </w:r>
      <w:r>
        <w:rPr>
          <w:rFonts w:ascii="Times New Roman" w:hAnsi="Times New Roman" w:cs="Times New Roman"/>
          <w:sz w:val="24"/>
          <w:szCs w:val="24"/>
        </w:rPr>
        <w:t xml:space="preserve">esto se hacía </w:t>
      </w:r>
      <w:r w:rsidR="006C310B">
        <w:rPr>
          <w:rFonts w:ascii="Times New Roman" w:hAnsi="Times New Roman" w:cs="Times New Roman"/>
          <w:sz w:val="24"/>
          <w:szCs w:val="24"/>
        </w:rPr>
        <w:t>regularmente (figura 6).</w:t>
      </w:r>
    </w:p>
    <w:p w14:paraId="55078310" w14:textId="77777777" w:rsidR="003E030C" w:rsidRDefault="003E030C" w:rsidP="00F96CC1">
      <w:pPr>
        <w:tabs>
          <w:tab w:val="left" w:pos="1995"/>
        </w:tabs>
        <w:spacing w:line="360" w:lineRule="auto"/>
        <w:jc w:val="center"/>
        <w:rPr>
          <w:rFonts w:ascii="Times New Roman" w:hAnsi="Times New Roman" w:cs="Times New Roman"/>
          <w:b/>
          <w:szCs w:val="24"/>
        </w:rPr>
      </w:pPr>
    </w:p>
    <w:p w14:paraId="40F3DBD4" w14:textId="77777777" w:rsidR="003E030C" w:rsidRDefault="003E030C" w:rsidP="00F96CC1">
      <w:pPr>
        <w:tabs>
          <w:tab w:val="left" w:pos="1995"/>
        </w:tabs>
        <w:spacing w:line="360" w:lineRule="auto"/>
        <w:jc w:val="center"/>
        <w:rPr>
          <w:rFonts w:ascii="Times New Roman" w:hAnsi="Times New Roman" w:cs="Times New Roman"/>
          <w:b/>
          <w:szCs w:val="24"/>
        </w:rPr>
      </w:pPr>
    </w:p>
    <w:p w14:paraId="06CC1E6F" w14:textId="77777777" w:rsidR="003E030C" w:rsidRDefault="003E030C" w:rsidP="00F96CC1">
      <w:pPr>
        <w:tabs>
          <w:tab w:val="left" w:pos="1995"/>
        </w:tabs>
        <w:spacing w:line="360" w:lineRule="auto"/>
        <w:jc w:val="center"/>
        <w:rPr>
          <w:rFonts w:ascii="Times New Roman" w:hAnsi="Times New Roman" w:cs="Times New Roman"/>
          <w:b/>
          <w:szCs w:val="24"/>
        </w:rPr>
      </w:pPr>
    </w:p>
    <w:p w14:paraId="38C9E56E" w14:textId="77777777" w:rsidR="003E030C" w:rsidRDefault="003E030C" w:rsidP="00F96CC1">
      <w:pPr>
        <w:tabs>
          <w:tab w:val="left" w:pos="1995"/>
        </w:tabs>
        <w:spacing w:line="360" w:lineRule="auto"/>
        <w:jc w:val="center"/>
        <w:rPr>
          <w:rFonts w:ascii="Times New Roman" w:hAnsi="Times New Roman" w:cs="Times New Roman"/>
          <w:b/>
          <w:szCs w:val="24"/>
        </w:rPr>
      </w:pPr>
    </w:p>
    <w:p w14:paraId="5023CB57" w14:textId="77777777" w:rsidR="003E030C" w:rsidRDefault="003E030C" w:rsidP="00F96CC1">
      <w:pPr>
        <w:tabs>
          <w:tab w:val="left" w:pos="1995"/>
        </w:tabs>
        <w:spacing w:line="360" w:lineRule="auto"/>
        <w:jc w:val="center"/>
        <w:rPr>
          <w:rFonts w:ascii="Times New Roman" w:hAnsi="Times New Roman" w:cs="Times New Roman"/>
          <w:b/>
          <w:szCs w:val="24"/>
        </w:rPr>
      </w:pPr>
    </w:p>
    <w:p w14:paraId="1B3909AE" w14:textId="77777777" w:rsidR="003E030C" w:rsidRDefault="003E030C" w:rsidP="00F96CC1">
      <w:pPr>
        <w:tabs>
          <w:tab w:val="left" w:pos="1995"/>
        </w:tabs>
        <w:spacing w:line="360" w:lineRule="auto"/>
        <w:jc w:val="center"/>
        <w:rPr>
          <w:rFonts w:ascii="Times New Roman" w:hAnsi="Times New Roman" w:cs="Times New Roman"/>
          <w:b/>
          <w:szCs w:val="24"/>
        </w:rPr>
      </w:pPr>
    </w:p>
    <w:p w14:paraId="6B4841F0" w14:textId="262911A2" w:rsidR="002C70E4" w:rsidRPr="00F96CC1" w:rsidRDefault="002C70E4" w:rsidP="00F96CC1">
      <w:pPr>
        <w:tabs>
          <w:tab w:val="left" w:pos="1995"/>
        </w:tabs>
        <w:spacing w:line="360" w:lineRule="auto"/>
        <w:jc w:val="center"/>
        <w:rPr>
          <w:rFonts w:ascii="Times New Roman" w:hAnsi="Times New Roman" w:cs="Times New Roman"/>
          <w:szCs w:val="24"/>
        </w:rPr>
      </w:pPr>
      <w:r w:rsidRPr="00F96CC1">
        <w:rPr>
          <w:rFonts w:ascii="Times New Roman" w:hAnsi="Times New Roman" w:cs="Times New Roman"/>
          <w:b/>
          <w:szCs w:val="24"/>
        </w:rPr>
        <w:t>Figura 6.</w:t>
      </w:r>
      <w:r w:rsidRPr="00F96CC1">
        <w:rPr>
          <w:rFonts w:ascii="Times New Roman" w:hAnsi="Times New Roman" w:cs="Times New Roman"/>
          <w:szCs w:val="24"/>
        </w:rPr>
        <w:t xml:space="preserve"> </w:t>
      </w:r>
      <w:r w:rsidR="00D61F81">
        <w:rPr>
          <w:rFonts w:ascii="Times New Roman" w:hAnsi="Times New Roman" w:cs="Times New Roman"/>
          <w:szCs w:val="24"/>
        </w:rPr>
        <w:t>¿</w:t>
      </w:r>
      <w:r w:rsidR="006C6423" w:rsidRPr="00F96CC1">
        <w:rPr>
          <w:rFonts w:ascii="Times New Roman" w:hAnsi="Times New Roman" w:cs="Times New Roman"/>
          <w:szCs w:val="24"/>
        </w:rPr>
        <w:t>Se definen o</w:t>
      </w:r>
      <w:r w:rsidRPr="00F96CC1">
        <w:rPr>
          <w:rFonts w:ascii="Times New Roman" w:hAnsi="Times New Roman" w:cs="Times New Roman"/>
          <w:szCs w:val="24"/>
        </w:rPr>
        <w:t>bjetivos medibles y alcanzables</w:t>
      </w:r>
      <w:r w:rsidR="00D61F81">
        <w:rPr>
          <w:rFonts w:ascii="Times New Roman" w:hAnsi="Times New Roman" w:cs="Times New Roman"/>
          <w:szCs w:val="24"/>
        </w:rPr>
        <w:t>?</w:t>
      </w:r>
    </w:p>
    <w:p w14:paraId="520B604D" w14:textId="77777777" w:rsidR="00413A6C" w:rsidRPr="005710A2" w:rsidRDefault="005C3361" w:rsidP="00F96CC1">
      <w:pPr>
        <w:tabs>
          <w:tab w:val="left" w:pos="1995"/>
        </w:tabs>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69605E92" wp14:editId="491B4E35">
            <wp:extent cx="4362450" cy="2914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7427" cy="2944700"/>
                    </a:xfrm>
                    <a:prstGeom prst="rect">
                      <a:avLst/>
                    </a:prstGeom>
                  </pic:spPr>
                </pic:pic>
              </a:graphicData>
            </a:graphic>
          </wp:inline>
        </w:drawing>
      </w:r>
    </w:p>
    <w:p w14:paraId="197A434A" w14:textId="2D62C75C" w:rsidR="008B7EFA" w:rsidRPr="00F96CC1" w:rsidRDefault="008B7EFA" w:rsidP="00F96CC1">
      <w:pPr>
        <w:spacing w:line="360" w:lineRule="auto"/>
        <w:jc w:val="center"/>
        <w:rPr>
          <w:rFonts w:ascii="Times New Roman" w:hAnsi="Times New Roman" w:cs="Times New Roman"/>
          <w:szCs w:val="24"/>
        </w:rPr>
      </w:pPr>
      <w:r w:rsidRPr="00F96CC1">
        <w:rPr>
          <w:rFonts w:ascii="Times New Roman" w:hAnsi="Times New Roman" w:cs="Times New Roman"/>
          <w:szCs w:val="24"/>
        </w:rPr>
        <w:t>Fuente: Elaboración propia</w:t>
      </w:r>
    </w:p>
    <w:p w14:paraId="02743525" w14:textId="7666171D" w:rsidR="005C3361" w:rsidRDefault="00F96CC1" w:rsidP="00F96CC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102A">
        <w:rPr>
          <w:rFonts w:ascii="Times New Roman" w:hAnsi="Times New Roman" w:cs="Times New Roman"/>
          <w:sz w:val="24"/>
          <w:szCs w:val="24"/>
        </w:rPr>
        <w:t>Por otro lado, en la figura 7 se puede observar que la mayoría de los encuestados (55.1</w:t>
      </w:r>
      <w:r>
        <w:rPr>
          <w:rFonts w:ascii="Times New Roman" w:hAnsi="Times New Roman" w:cs="Times New Roman"/>
          <w:sz w:val="24"/>
          <w:szCs w:val="24"/>
        </w:rPr>
        <w:t xml:space="preserve"> </w:t>
      </w:r>
      <w:r w:rsidR="0000102A">
        <w:rPr>
          <w:rFonts w:ascii="Times New Roman" w:hAnsi="Times New Roman" w:cs="Times New Roman"/>
          <w:sz w:val="24"/>
          <w:szCs w:val="24"/>
        </w:rPr>
        <w:t>%) señaló que nunca o pocas veces, al planear,</w:t>
      </w:r>
      <w:r w:rsidR="002C70E4">
        <w:rPr>
          <w:rFonts w:ascii="Times New Roman" w:hAnsi="Times New Roman" w:cs="Times New Roman"/>
          <w:sz w:val="24"/>
          <w:szCs w:val="24"/>
        </w:rPr>
        <w:t xml:space="preserve"> se </w:t>
      </w:r>
      <w:r w:rsidR="008767DC">
        <w:rPr>
          <w:rFonts w:ascii="Times New Roman" w:hAnsi="Times New Roman" w:cs="Times New Roman"/>
          <w:sz w:val="24"/>
          <w:szCs w:val="24"/>
        </w:rPr>
        <w:t>ejecutaba</w:t>
      </w:r>
      <w:r w:rsidR="002C70E4">
        <w:rPr>
          <w:rFonts w:ascii="Times New Roman" w:hAnsi="Times New Roman" w:cs="Times New Roman"/>
          <w:sz w:val="24"/>
          <w:szCs w:val="24"/>
        </w:rPr>
        <w:t xml:space="preserve"> un análisis </w:t>
      </w:r>
      <w:r w:rsidR="008767DC">
        <w:rPr>
          <w:rFonts w:ascii="Times New Roman" w:hAnsi="Times New Roman" w:cs="Times New Roman"/>
          <w:sz w:val="24"/>
          <w:szCs w:val="24"/>
        </w:rPr>
        <w:t>para estimar</w:t>
      </w:r>
      <w:r w:rsidR="002C70E4">
        <w:rPr>
          <w:rFonts w:ascii="Times New Roman" w:hAnsi="Times New Roman" w:cs="Times New Roman"/>
          <w:sz w:val="24"/>
          <w:szCs w:val="24"/>
        </w:rPr>
        <w:t xml:space="preserve"> </w:t>
      </w:r>
      <w:r>
        <w:rPr>
          <w:rFonts w:ascii="Times New Roman" w:hAnsi="Times New Roman" w:cs="Times New Roman"/>
          <w:sz w:val="24"/>
          <w:szCs w:val="24"/>
        </w:rPr>
        <w:t xml:space="preserve">las </w:t>
      </w:r>
      <w:r w:rsidR="002C70E4">
        <w:rPr>
          <w:rFonts w:ascii="Times New Roman" w:hAnsi="Times New Roman" w:cs="Times New Roman"/>
          <w:sz w:val="24"/>
          <w:szCs w:val="24"/>
        </w:rPr>
        <w:t>fortalezas, oportunidades, debilidades y amenazas de la empresa y su mercado.</w:t>
      </w:r>
      <w:r>
        <w:rPr>
          <w:rFonts w:ascii="Times New Roman" w:hAnsi="Times New Roman" w:cs="Times New Roman"/>
          <w:sz w:val="24"/>
          <w:szCs w:val="24"/>
        </w:rPr>
        <w:t xml:space="preserve"> So</w:t>
      </w:r>
      <w:r w:rsidR="0000102A">
        <w:rPr>
          <w:rFonts w:ascii="Times New Roman" w:hAnsi="Times New Roman" w:cs="Times New Roman"/>
          <w:sz w:val="24"/>
          <w:szCs w:val="24"/>
        </w:rPr>
        <w:t>lo 23.3</w:t>
      </w:r>
      <w:r>
        <w:rPr>
          <w:rFonts w:ascii="Times New Roman" w:hAnsi="Times New Roman" w:cs="Times New Roman"/>
          <w:sz w:val="24"/>
          <w:szCs w:val="24"/>
        </w:rPr>
        <w:t xml:space="preserve"> </w:t>
      </w:r>
      <w:r w:rsidR="0000102A">
        <w:rPr>
          <w:rFonts w:ascii="Times New Roman" w:hAnsi="Times New Roman" w:cs="Times New Roman"/>
          <w:sz w:val="24"/>
          <w:szCs w:val="24"/>
        </w:rPr>
        <w:t xml:space="preserve">% </w:t>
      </w:r>
      <w:r>
        <w:rPr>
          <w:rFonts w:ascii="Times New Roman" w:hAnsi="Times New Roman" w:cs="Times New Roman"/>
          <w:sz w:val="24"/>
          <w:szCs w:val="24"/>
        </w:rPr>
        <w:t>apuntó</w:t>
      </w:r>
      <w:r w:rsidR="0000102A">
        <w:rPr>
          <w:rFonts w:ascii="Times New Roman" w:hAnsi="Times New Roman" w:cs="Times New Roman"/>
          <w:sz w:val="24"/>
          <w:szCs w:val="24"/>
        </w:rPr>
        <w:t xml:space="preserve"> que </w:t>
      </w:r>
      <w:r>
        <w:rPr>
          <w:rFonts w:ascii="Times New Roman" w:hAnsi="Times New Roman" w:cs="Times New Roman"/>
          <w:sz w:val="24"/>
          <w:szCs w:val="24"/>
        </w:rPr>
        <w:t>esto se realiza</w:t>
      </w:r>
      <w:r w:rsidR="008767DC">
        <w:rPr>
          <w:rFonts w:ascii="Times New Roman" w:hAnsi="Times New Roman" w:cs="Times New Roman"/>
          <w:sz w:val="24"/>
          <w:szCs w:val="24"/>
        </w:rPr>
        <w:t>ba</w:t>
      </w:r>
      <w:r>
        <w:rPr>
          <w:rFonts w:ascii="Times New Roman" w:hAnsi="Times New Roman" w:cs="Times New Roman"/>
          <w:sz w:val="24"/>
          <w:szCs w:val="24"/>
        </w:rPr>
        <w:t xml:space="preserve"> siempre o </w:t>
      </w:r>
      <w:r w:rsidR="0000102A">
        <w:rPr>
          <w:rFonts w:ascii="Times New Roman" w:hAnsi="Times New Roman" w:cs="Times New Roman"/>
          <w:sz w:val="24"/>
          <w:szCs w:val="24"/>
        </w:rPr>
        <w:t>con bastante frecuencia.</w:t>
      </w:r>
    </w:p>
    <w:p w14:paraId="3C9F7E81" w14:textId="2D507153" w:rsidR="003E030C" w:rsidRDefault="003E030C" w:rsidP="00F96CC1">
      <w:pPr>
        <w:tabs>
          <w:tab w:val="left" w:pos="1995"/>
        </w:tabs>
        <w:spacing w:line="360" w:lineRule="auto"/>
        <w:jc w:val="center"/>
        <w:rPr>
          <w:rFonts w:ascii="Times New Roman" w:hAnsi="Times New Roman" w:cs="Times New Roman"/>
          <w:b/>
          <w:szCs w:val="24"/>
        </w:rPr>
      </w:pPr>
    </w:p>
    <w:p w14:paraId="02185676" w14:textId="7AB9A4DF" w:rsidR="00EE79AE" w:rsidRDefault="00EE79AE" w:rsidP="00F96CC1">
      <w:pPr>
        <w:tabs>
          <w:tab w:val="left" w:pos="1995"/>
        </w:tabs>
        <w:spacing w:line="360" w:lineRule="auto"/>
        <w:jc w:val="center"/>
        <w:rPr>
          <w:rFonts w:ascii="Times New Roman" w:hAnsi="Times New Roman" w:cs="Times New Roman"/>
          <w:b/>
          <w:szCs w:val="24"/>
        </w:rPr>
      </w:pPr>
    </w:p>
    <w:p w14:paraId="3EF709D2" w14:textId="26408765" w:rsidR="00EE79AE" w:rsidRDefault="00EE79AE" w:rsidP="00F96CC1">
      <w:pPr>
        <w:tabs>
          <w:tab w:val="left" w:pos="1995"/>
        </w:tabs>
        <w:spacing w:line="360" w:lineRule="auto"/>
        <w:jc w:val="center"/>
        <w:rPr>
          <w:rFonts w:ascii="Times New Roman" w:hAnsi="Times New Roman" w:cs="Times New Roman"/>
          <w:b/>
          <w:szCs w:val="24"/>
        </w:rPr>
      </w:pPr>
    </w:p>
    <w:p w14:paraId="1496F9D2" w14:textId="7EFAB5BE" w:rsidR="00EE79AE" w:rsidRDefault="00EE79AE" w:rsidP="00F96CC1">
      <w:pPr>
        <w:tabs>
          <w:tab w:val="left" w:pos="1995"/>
        </w:tabs>
        <w:spacing w:line="360" w:lineRule="auto"/>
        <w:jc w:val="center"/>
        <w:rPr>
          <w:rFonts w:ascii="Times New Roman" w:hAnsi="Times New Roman" w:cs="Times New Roman"/>
          <w:b/>
          <w:szCs w:val="24"/>
        </w:rPr>
      </w:pPr>
    </w:p>
    <w:p w14:paraId="731B2CA9" w14:textId="748D4C4C" w:rsidR="00EE79AE" w:rsidRDefault="00EE79AE" w:rsidP="00F96CC1">
      <w:pPr>
        <w:tabs>
          <w:tab w:val="left" w:pos="1995"/>
        </w:tabs>
        <w:spacing w:line="360" w:lineRule="auto"/>
        <w:jc w:val="center"/>
        <w:rPr>
          <w:rFonts w:ascii="Times New Roman" w:hAnsi="Times New Roman" w:cs="Times New Roman"/>
          <w:b/>
          <w:szCs w:val="24"/>
        </w:rPr>
      </w:pPr>
    </w:p>
    <w:p w14:paraId="6BB4F804" w14:textId="77777777" w:rsidR="00EE79AE" w:rsidRDefault="00EE79AE" w:rsidP="00F96CC1">
      <w:pPr>
        <w:tabs>
          <w:tab w:val="left" w:pos="1995"/>
        </w:tabs>
        <w:spacing w:line="360" w:lineRule="auto"/>
        <w:jc w:val="center"/>
        <w:rPr>
          <w:rFonts w:ascii="Times New Roman" w:hAnsi="Times New Roman" w:cs="Times New Roman"/>
          <w:b/>
          <w:szCs w:val="24"/>
        </w:rPr>
      </w:pPr>
    </w:p>
    <w:p w14:paraId="17347758" w14:textId="77777777" w:rsidR="003E030C" w:rsidRDefault="003E030C" w:rsidP="00F96CC1">
      <w:pPr>
        <w:tabs>
          <w:tab w:val="left" w:pos="1995"/>
        </w:tabs>
        <w:spacing w:line="360" w:lineRule="auto"/>
        <w:jc w:val="center"/>
        <w:rPr>
          <w:rFonts w:ascii="Times New Roman" w:hAnsi="Times New Roman" w:cs="Times New Roman"/>
          <w:b/>
          <w:szCs w:val="24"/>
        </w:rPr>
      </w:pPr>
    </w:p>
    <w:p w14:paraId="077A9624" w14:textId="77777777" w:rsidR="003E030C" w:rsidRDefault="003E030C" w:rsidP="00F96CC1">
      <w:pPr>
        <w:tabs>
          <w:tab w:val="left" w:pos="1995"/>
        </w:tabs>
        <w:spacing w:line="360" w:lineRule="auto"/>
        <w:jc w:val="center"/>
        <w:rPr>
          <w:rFonts w:ascii="Times New Roman" w:hAnsi="Times New Roman" w:cs="Times New Roman"/>
          <w:b/>
          <w:szCs w:val="24"/>
        </w:rPr>
      </w:pPr>
    </w:p>
    <w:p w14:paraId="3F2775F4" w14:textId="52D31933" w:rsidR="002C70E4" w:rsidRPr="00F96CC1" w:rsidRDefault="006C6423" w:rsidP="00EE79AE">
      <w:pPr>
        <w:tabs>
          <w:tab w:val="left" w:pos="1995"/>
        </w:tabs>
        <w:spacing w:after="0" w:line="360" w:lineRule="auto"/>
        <w:jc w:val="center"/>
        <w:rPr>
          <w:rFonts w:ascii="Times New Roman" w:hAnsi="Times New Roman" w:cs="Times New Roman"/>
          <w:szCs w:val="24"/>
        </w:rPr>
      </w:pPr>
      <w:r w:rsidRPr="00F96CC1">
        <w:rPr>
          <w:rFonts w:ascii="Times New Roman" w:hAnsi="Times New Roman" w:cs="Times New Roman"/>
          <w:b/>
          <w:szCs w:val="24"/>
        </w:rPr>
        <w:lastRenderedPageBreak/>
        <w:t>Figura 7.</w:t>
      </w:r>
      <w:r w:rsidRPr="00F96CC1">
        <w:rPr>
          <w:rFonts w:ascii="Times New Roman" w:hAnsi="Times New Roman" w:cs="Times New Roman"/>
          <w:szCs w:val="24"/>
        </w:rPr>
        <w:t xml:space="preserve"> </w:t>
      </w:r>
      <w:r w:rsidR="00D61F81">
        <w:rPr>
          <w:rFonts w:ascii="Times New Roman" w:hAnsi="Times New Roman" w:cs="Times New Roman"/>
          <w:szCs w:val="24"/>
        </w:rPr>
        <w:t>¿</w:t>
      </w:r>
      <w:r w:rsidRPr="00F96CC1">
        <w:rPr>
          <w:rFonts w:ascii="Times New Roman" w:hAnsi="Times New Roman" w:cs="Times New Roman"/>
          <w:szCs w:val="24"/>
        </w:rPr>
        <w:t xml:space="preserve">En la empresa se realiza </w:t>
      </w:r>
      <w:r w:rsidR="00F96CC1">
        <w:rPr>
          <w:rFonts w:ascii="Times New Roman" w:hAnsi="Times New Roman" w:cs="Times New Roman"/>
          <w:szCs w:val="24"/>
        </w:rPr>
        <w:t xml:space="preserve">el </w:t>
      </w:r>
      <w:r w:rsidR="002C70E4" w:rsidRPr="00F96CC1">
        <w:rPr>
          <w:rFonts w:ascii="Times New Roman" w:hAnsi="Times New Roman" w:cs="Times New Roman"/>
          <w:szCs w:val="24"/>
        </w:rPr>
        <w:t>análisis FODA</w:t>
      </w:r>
      <w:r w:rsidR="00D61F81">
        <w:rPr>
          <w:rFonts w:ascii="Times New Roman" w:hAnsi="Times New Roman" w:cs="Times New Roman"/>
          <w:szCs w:val="24"/>
        </w:rPr>
        <w:t>?</w:t>
      </w:r>
    </w:p>
    <w:p w14:paraId="67E4DD3E" w14:textId="77777777" w:rsidR="006C6423" w:rsidRDefault="000049E3" w:rsidP="00F96CC1">
      <w:pPr>
        <w:tabs>
          <w:tab w:val="left" w:pos="1995"/>
        </w:tabs>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04986F2A" wp14:editId="7147C30F">
            <wp:extent cx="4295029" cy="3009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79060" cy="3068788"/>
                    </a:xfrm>
                    <a:prstGeom prst="rect">
                      <a:avLst/>
                    </a:prstGeom>
                  </pic:spPr>
                </pic:pic>
              </a:graphicData>
            </a:graphic>
          </wp:inline>
        </w:drawing>
      </w:r>
    </w:p>
    <w:p w14:paraId="1896F3F8" w14:textId="77777777" w:rsidR="00F96CC1" w:rsidRPr="00F96CC1" w:rsidRDefault="00F96CC1" w:rsidP="00F96CC1">
      <w:pPr>
        <w:spacing w:line="360" w:lineRule="auto"/>
        <w:jc w:val="center"/>
        <w:rPr>
          <w:rFonts w:ascii="Times New Roman" w:hAnsi="Times New Roman" w:cs="Times New Roman"/>
          <w:szCs w:val="24"/>
        </w:rPr>
      </w:pPr>
      <w:r w:rsidRPr="00F96CC1">
        <w:rPr>
          <w:rFonts w:ascii="Times New Roman" w:hAnsi="Times New Roman" w:cs="Times New Roman"/>
          <w:szCs w:val="24"/>
        </w:rPr>
        <w:t>Fuente: Elaboración propia</w:t>
      </w:r>
    </w:p>
    <w:p w14:paraId="5BCC62E9" w14:textId="7F4F58E5" w:rsidR="006C6423" w:rsidRDefault="00F96CC1" w:rsidP="00F96CC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Asimismo, </w:t>
      </w:r>
      <w:r w:rsidR="004D0533">
        <w:rPr>
          <w:rFonts w:ascii="Times New Roman" w:hAnsi="Times New Roman" w:cs="Times New Roman"/>
          <w:sz w:val="24"/>
          <w:szCs w:val="24"/>
        </w:rPr>
        <w:t>35.6</w:t>
      </w:r>
      <w:r>
        <w:rPr>
          <w:rFonts w:ascii="Times New Roman" w:hAnsi="Times New Roman" w:cs="Times New Roman"/>
          <w:sz w:val="24"/>
          <w:szCs w:val="24"/>
        </w:rPr>
        <w:t xml:space="preserve"> </w:t>
      </w:r>
      <w:r w:rsidR="004D0533">
        <w:rPr>
          <w:rFonts w:ascii="Times New Roman" w:hAnsi="Times New Roman" w:cs="Times New Roman"/>
          <w:sz w:val="24"/>
          <w:szCs w:val="24"/>
        </w:rPr>
        <w:t xml:space="preserve">% de los encuestados </w:t>
      </w:r>
      <w:r>
        <w:rPr>
          <w:rFonts w:ascii="Times New Roman" w:hAnsi="Times New Roman" w:cs="Times New Roman"/>
          <w:sz w:val="24"/>
          <w:szCs w:val="24"/>
        </w:rPr>
        <w:t>expresó</w:t>
      </w:r>
      <w:r w:rsidR="004D0533">
        <w:rPr>
          <w:rFonts w:ascii="Times New Roman" w:hAnsi="Times New Roman" w:cs="Times New Roman"/>
          <w:sz w:val="24"/>
          <w:szCs w:val="24"/>
        </w:rPr>
        <w:t xml:space="preserve"> que nunca o pocas veces s</w:t>
      </w:r>
      <w:r w:rsidR="006C6423">
        <w:rPr>
          <w:rFonts w:ascii="Times New Roman" w:hAnsi="Times New Roman" w:cs="Times New Roman"/>
          <w:sz w:val="24"/>
          <w:szCs w:val="24"/>
        </w:rPr>
        <w:t>e analiza</w:t>
      </w:r>
      <w:r w:rsidR="008767DC">
        <w:rPr>
          <w:rFonts w:ascii="Times New Roman" w:hAnsi="Times New Roman" w:cs="Times New Roman"/>
          <w:sz w:val="24"/>
          <w:szCs w:val="24"/>
        </w:rPr>
        <w:t>ba</w:t>
      </w:r>
      <w:r w:rsidR="004D0533">
        <w:rPr>
          <w:rFonts w:ascii="Times New Roman" w:hAnsi="Times New Roman" w:cs="Times New Roman"/>
          <w:sz w:val="24"/>
          <w:szCs w:val="24"/>
        </w:rPr>
        <w:t xml:space="preserve"> </w:t>
      </w:r>
      <w:r w:rsidR="006C6423">
        <w:rPr>
          <w:rFonts w:ascii="Times New Roman" w:hAnsi="Times New Roman" w:cs="Times New Roman"/>
          <w:sz w:val="24"/>
          <w:szCs w:val="24"/>
        </w:rPr>
        <w:t>el sector donde opera</w:t>
      </w:r>
      <w:r w:rsidR="008767DC">
        <w:rPr>
          <w:rFonts w:ascii="Times New Roman" w:hAnsi="Times New Roman" w:cs="Times New Roman"/>
          <w:sz w:val="24"/>
          <w:szCs w:val="24"/>
        </w:rPr>
        <w:t>ba</w:t>
      </w:r>
      <w:r w:rsidR="006C6423">
        <w:rPr>
          <w:rFonts w:ascii="Times New Roman" w:hAnsi="Times New Roman" w:cs="Times New Roman"/>
          <w:sz w:val="24"/>
          <w:szCs w:val="24"/>
        </w:rPr>
        <w:t xml:space="preserve"> la empresa</w:t>
      </w:r>
      <w:r w:rsidR="00D46DDE">
        <w:rPr>
          <w:rFonts w:ascii="Times New Roman" w:hAnsi="Times New Roman" w:cs="Times New Roman"/>
          <w:sz w:val="24"/>
          <w:szCs w:val="24"/>
        </w:rPr>
        <w:t>,</w:t>
      </w:r>
      <w:r w:rsidR="00136130">
        <w:rPr>
          <w:rFonts w:ascii="Times New Roman" w:hAnsi="Times New Roman" w:cs="Times New Roman"/>
          <w:sz w:val="24"/>
          <w:szCs w:val="24"/>
        </w:rPr>
        <w:t xml:space="preserve"> </w:t>
      </w:r>
      <w:r>
        <w:rPr>
          <w:rFonts w:ascii="Times New Roman" w:hAnsi="Times New Roman" w:cs="Times New Roman"/>
          <w:sz w:val="24"/>
          <w:szCs w:val="24"/>
        </w:rPr>
        <w:t>de modo que no es habitual considerar</w:t>
      </w:r>
      <w:r w:rsidR="006C6423">
        <w:rPr>
          <w:rFonts w:ascii="Times New Roman" w:hAnsi="Times New Roman" w:cs="Times New Roman"/>
          <w:sz w:val="24"/>
          <w:szCs w:val="24"/>
        </w:rPr>
        <w:t xml:space="preserve"> los nuevos cambios que </w:t>
      </w:r>
      <w:r>
        <w:rPr>
          <w:rFonts w:ascii="Times New Roman" w:hAnsi="Times New Roman" w:cs="Times New Roman"/>
          <w:sz w:val="24"/>
          <w:szCs w:val="24"/>
        </w:rPr>
        <w:t xml:space="preserve">se </w:t>
      </w:r>
      <w:r w:rsidR="006C6423">
        <w:rPr>
          <w:rFonts w:ascii="Times New Roman" w:hAnsi="Times New Roman" w:cs="Times New Roman"/>
          <w:sz w:val="24"/>
          <w:szCs w:val="24"/>
        </w:rPr>
        <w:t>pued</w:t>
      </w:r>
      <w:r w:rsidR="008767DC">
        <w:rPr>
          <w:rFonts w:ascii="Times New Roman" w:hAnsi="Times New Roman" w:cs="Times New Roman"/>
          <w:sz w:val="24"/>
          <w:szCs w:val="24"/>
        </w:rPr>
        <w:t>a</w:t>
      </w:r>
      <w:r>
        <w:rPr>
          <w:rFonts w:ascii="Times New Roman" w:hAnsi="Times New Roman" w:cs="Times New Roman"/>
          <w:sz w:val="24"/>
          <w:szCs w:val="24"/>
        </w:rPr>
        <w:t>n</w:t>
      </w:r>
      <w:r w:rsidR="006C6423">
        <w:rPr>
          <w:rFonts w:ascii="Times New Roman" w:hAnsi="Times New Roman" w:cs="Times New Roman"/>
          <w:sz w:val="24"/>
          <w:szCs w:val="24"/>
        </w:rPr>
        <w:t xml:space="preserve"> introduci</w:t>
      </w:r>
      <w:r>
        <w:rPr>
          <w:rFonts w:ascii="Times New Roman" w:hAnsi="Times New Roman" w:cs="Times New Roman"/>
          <w:sz w:val="24"/>
          <w:szCs w:val="24"/>
        </w:rPr>
        <w:t>r</w:t>
      </w:r>
      <w:r w:rsidR="006C6423">
        <w:rPr>
          <w:rFonts w:ascii="Times New Roman" w:hAnsi="Times New Roman" w:cs="Times New Roman"/>
          <w:sz w:val="24"/>
          <w:szCs w:val="24"/>
        </w:rPr>
        <w:t>.</w:t>
      </w:r>
      <w:r w:rsidR="004D0533">
        <w:rPr>
          <w:rFonts w:ascii="Times New Roman" w:hAnsi="Times New Roman" w:cs="Times New Roman"/>
          <w:sz w:val="24"/>
          <w:szCs w:val="24"/>
        </w:rPr>
        <w:t xml:space="preserve"> Un porcentaje similar (36.4</w:t>
      </w:r>
      <w:r>
        <w:rPr>
          <w:rFonts w:ascii="Times New Roman" w:hAnsi="Times New Roman" w:cs="Times New Roman"/>
          <w:sz w:val="24"/>
          <w:szCs w:val="24"/>
        </w:rPr>
        <w:t xml:space="preserve"> </w:t>
      </w:r>
      <w:r w:rsidR="004D0533">
        <w:rPr>
          <w:rFonts w:ascii="Times New Roman" w:hAnsi="Times New Roman" w:cs="Times New Roman"/>
          <w:sz w:val="24"/>
          <w:szCs w:val="24"/>
        </w:rPr>
        <w:t xml:space="preserve">%) manifestó que </w:t>
      </w:r>
      <w:r>
        <w:rPr>
          <w:rFonts w:ascii="Times New Roman" w:hAnsi="Times New Roman" w:cs="Times New Roman"/>
          <w:sz w:val="24"/>
          <w:szCs w:val="24"/>
        </w:rPr>
        <w:t xml:space="preserve">esto </w:t>
      </w:r>
      <w:r w:rsidR="004D0533">
        <w:rPr>
          <w:rFonts w:ascii="Times New Roman" w:hAnsi="Times New Roman" w:cs="Times New Roman"/>
          <w:sz w:val="24"/>
          <w:szCs w:val="24"/>
        </w:rPr>
        <w:t xml:space="preserve">se </w:t>
      </w:r>
      <w:r w:rsidR="008767DC">
        <w:rPr>
          <w:rFonts w:ascii="Times New Roman" w:hAnsi="Times New Roman" w:cs="Times New Roman"/>
          <w:sz w:val="24"/>
          <w:szCs w:val="24"/>
        </w:rPr>
        <w:t>cumplía</w:t>
      </w:r>
      <w:r w:rsidR="004D0533">
        <w:rPr>
          <w:rFonts w:ascii="Times New Roman" w:hAnsi="Times New Roman" w:cs="Times New Roman"/>
          <w:sz w:val="24"/>
          <w:szCs w:val="24"/>
        </w:rPr>
        <w:t xml:space="preserve"> </w:t>
      </w:r>
      <w:r>
        <w:rPr>
          <w:rFonts w:ascii="Times New Roman" w:hAnsi="Times New Roman" w:cs="Times New Roman"/>
          <w:sz w:val="24"/>
          <w:szCs w:val="24"/>
        </w:rPr>
        <w:t xml:space="preserve">siempre o </w:t>
      </w:r>
      <w:r w:rsidR="004D0533">
        <w:rPr>
          <w:rFonts w:ascii="Times New Roman" w:hAnsi="Times New Roman" w:cs="Times New Roman"/>
          <w:sz w:val="24"/>
          <w:szCs w:val="24"/>
        </w:rPr>
        <w:t>con bastante frecuencia</w:t>
      </w:r>
      <w:r>
        <w:rPr>
          <w:rFonts w:ascii="Times New Roman" w:hAnsi="Times New Roman" w:cs="Times New Roman"/>
          <w:sz w:val="24"/>
          <w:szCs w:val="24"/>
        </w:rPr>
        <w:t>, mientras que</w:t>
      </w:r>
      <w:r w:rsidR="004D0533">
        <w:rPr>
          <w:rFonts w:ascii="Times New Roman" w:hAnsi="Times New Roman" w:cs="Times New Roman"/>
          <w:sz w:val="24"/>
          <w:szCs w:val="24"/>
        </w:rPr>
        <w:t xml:space="preserve"> 27.9</w:t>
      </w:r>
      <w:r>
        <w:rPr>
          <w:rFonts w:ascii="Times New Roman" w:hAnsi="Times New Roman" w:cs="Times New Roman"/>
          <w:sz w:val="24"/>
          <w:szCs w:val="24"/>
        </w:rPr>
        <w:t xml:space="preserve"> </w:t>
      </w:r>
      <w:r w:rsidR="004D0533">
        <w:rPr>
          <w:rFonts w:ascii="Times New Roman" w:hAnsi="Times New Roman" w:cs="Times New Roman"/>
          <w:sz w:val="24"/>
          <w:szCs w:val="24"/>
        </w:rPr>
        <w:t xml:space="preserve">% mencionó que </w:t>
      </w:r>
      <w:r w:rsidR="00D61F81">
        <w:rPr>
          <w:rFonts w:ascii="Times New Roman" w:hAnsi="Times New Roman" w:cs="Times New Roman"/>
          <w:sz w:val="24"/>
          <w:szCs w:val="24"/>
        </w:rPr>
        <w:t>lo hac</w:t>
      </w:r>
      <w:r w:rsidR="008767DC">
        <w:rPr>
          <w:rFonts w:ascii="Times New Roman" w:hAnsi="Times New Roman" w:cs="Times New Roman"/>
          <w:sz w:val="24"/>
          <w:szCs w:val="24"/>
        </w:rPr>
        <w:t>ía</w:t>
      </w:r>
      <w:r w:rsidR="00D61F81">
        <w:rPr>
          <w:rFonts w:ascii="Times New Roman" w:hAnsi="Times New Roman" w:cs="Times New Roman"/>
          <w:sz w:val="24"/>
          <w:szCs w:val="24"/>
        </w:rPr>
        <w:t xml:space="preserve"> </w:t>
      </w:r>
      <w:r w:rsidR="004D0533">
        <w:rPr>
          <w:rFonts w:ascii="Times New Roman" w:hAnsi="Times New Roman" w:cs="Times New Roman"/>
          <w:sz w:val="24"/>
          <w:szCs w:val="24"/>
        </w:rPr>
        <w:t>regularmente</w:t>
      </w:r>
      <w:r w:rsidR="004E323A">
        <w:rPr>
          <w:rFonts w:ascii="Times New Roman" w:hAnsi="Times New Roman" w:cs="Times New Roman"/>
          <w:sz w:val="24"/>
          <w:szCs w:val="24"/>
        </w:rPr>
        <w:t xml:space="preserve"> (figura 8)</w:t>
      </w:r>
      <w:r w:rsidR="004D0533">
        <w:rPr>
          <w:rFonts w:ascii="Times New Roman" w:hAnsi="Times New Roman" w:cs="Times New Roman"/>
          <w:sz w:val="24"/>
          <w:szCs w:val="24"/>
        </w:rPr>
        <w:t>.</w:t>
      </w:r>
    </w:p>
    <w:p w14:paraId="22124D24" w14:textId="332632F9" w:rsidR="00EE79AE" w:rsidRDefault="00EE79AE" w:rsidP="00F96CC1">
      <w:pPr>
        <w:spacing w:line="360" w:lineRule="auto"/>
        <w:jc w:val="both"/>
        <w:rPr>
          <w:rFonts w:ascii="Times New Roman" w:hAnsi="Times New Roman" w:cs="Times New Roman"/>
          <w:sz w:val="24"/>
          <w:szCs w:val="24"/>
        </w:rPr>
      </w:pPr>
    </w:p>
    <w:p w14:paraId="5B7E4C94" w14:textId="174CA69B" w:rsidR="00EE79AE" w:rsidRDefault="00EE79AE" w:rsidP="00F96CC1">
      <w:pPr>
        <w:spacing w:line="360" w:lineRule="auto"/>
        <w:jc w:val="both"/>
        <w:rPr>
          <w:rFonts w:ascii="Times New Roman" w:hAnsi="Times New Roman" w:cs="Times New Roman"/>
          <w:sz w:val="24"/>
          <w:szCs w:val="24"/>
        </w:rPr>
      </w:pPr>
    </w:p>
    <w:p w14:paraId="72A03DCE" w14:textId="086FFC34" w:rsidR="00EE79AE" w:rsidRDefault="00EE79AE" w:rsidP="00F96CC1">
      <w:pPr>
        <w:spacing w:line="360" w:lineRule="auto"/>
        <w:jc w:val="both"/>
        <w:rPr>
          <w:rFonts w:ascii="Times New Roman" w:hAnsi="Times New Roman" w:cs="Times New Roman"/>
          <w:sz w:val="24"/>
          <w:szCs w:val="24"/>
        </w:rPr>
      </w:pPr>
    </w:p>
    <w:p w14:paraId="4B2B0DD0" w14:textId="4DBDC3DF" w:rsidR="00EE79AE" w:rsidRDefault="00EE79AE" w:rsidP="00F96CC1">
      <w:pPr>
        <w:spacing w:line="360" w:lineRule="auto"/>
        <w:jc w:val="both"/>
        <w:rPr>
          <w:rFonts w:ascii="Times New Roman" w:hAnsi="Times New Roman" w:cs="Times New Roman"/>
          <w:sz w:val="24"/>
          <w:szCs w:val="24"/>
        </w:rPr>
      </w:pPr>
    </w:p>
    <w:p w14:paraId="04101DA7" w14:textId="794E48C3" w:rsidR="00EE79AE" w:rsidRDefault="00EE79AE" w:rsidP="00F96CC1">
      <w:pPr>
        <w:spacing w:line="360" w:lineRule="auto"/>
        <w:jc w:val="both"/>
        <w:rPr>
          <w:rFonts w:ascii="Times New Roman" w:hAnsi="Times New Roman" w:cs="Times New Roman"/>
          <w:sz w:val="24"/>
          <w:szCs w:val="24"/>
        </w:rPr>
      </w:pPr>
    </w:p>
    <w:p w14:paraId="4B4A4A6A" w14:textId="7C159BCC" w:rsidR="00EE79AE" w:rsidRDefault="00EE79AE" w:rsidP="00F96CC1">
      <w:pPr>
        <w:spacing w:line="360" w:lineRule="auto"/>
        <w:jc w:val="both"/>
        <w:rPr>
          <w:rFonts w:ascii="Times New Roman" w:hAnsi="Times New Roman" w:cs="Times New Roman"/>
          <w:sz w:val="24"/>
          <w:szCs w:val="24"/>
        </w:rPr>
      </w:pPr>
    </w:p>
    <w:p w14:paraId="6406D266" w14:textId="74C28578" w:rsidR="00EE79AE" w:rsidRDefault="00EE79AE" w:rsidP="00F96CC1">
      <w:pPr>
        <w:spacing w:line="360" w:lineRule="auto"/>
        <w:jc w:val="both"/>
        <w:rPr>
          <w:rFonts w:ascii="Times New Roman" w:hAnsi="Times New Roman" w:cs="Times New Roman"/>
          <w:sz w:val="24"/>
          <w:szCs w:val="24"/>
        </w:rPr>
      </w:pPr>
    </w:p>
    <w:p w14:paraId="65873471" w14:textId="77777777" w:rsidR="00EE79AE" w:rsidRDefault="00EE79AE" w:rsidP="00F96CC1">
      <w:pPr>
        <w:spacing w:line="360" w:lineRule="auto"/>
        <w:jc w:val="both"/>
        <w:rPr>
          <w:rFonts w:ascii="Times New Roman" w:hAnsi="Times New Roman" w:cs="Times New Roman"/>
          <w:sz w:val="24"/>
          <w:szCs w:val="24"/>
        </w:rPr>
      </w:pPr>
    </w:p>
    <w:p w14:paraId="4AFB6141" w14:textId="670BD211" w:rsidR="006C6423" w:rsidRPr="00D61F81" w:rsidRDefault="006C6423" w:rsidP="00EE79AE">
      <w:pPr>
        <w:tabs>
          <w:tab w:val="left" w:pos="1995"/>
        </w:tabs>
        <w:spacing w:after="0" w:line="360" w:lineRule="auto"/>
        <w:jc w:val="center"/>
        <w:rPr>
          <w:rFonts w:ascii="Times New Roman" w:hAnsi="Times New Roman" w:cs="Times New Roman"/>
          <w:szCs w:val="24"/>
        </w:rPr>
      </w:pPr>
      <w:r w:rsidRPr="00D61F81">
        <w:rPr>
          <w:rFonts w:ascii="Times New Roman" w:hAnsi="Times New Roman" w:cs="Times New Roman"/>
          <w:b/>
          <w:szCs w:val="24"/>
        </w:rPr>
        <w:lastRenderedPageBreak/>
        <w:t>Figura 8.</w:t>
      </w:r>
      <w:r w:rsidRPr="00D61F81">
        <w:rPr>
          <w:rFonts w:ascii="Times New Roman" w:hAnsi="Times New Roman" w:cs="Times New Roman"/>
          <w:szCs w:val="24"/>
        </w:rPr>
        <w:t xml:space="preserve"> </w:t>
      </w:r>
      <w:r w:rsidR="00D61F81">
        <w:rPr>
          <w:rFonts w:ascii="Times New Roman" w:hAnsi="Times New Roman" w:cs="Times New Roman"/>
          <w:szCs w:val="24"/>
        </w:rPr>
        <w:t>¿</w:t>
      </w:r>
      <w:r w:rsidRPr="00D61F81">
        <w:rPr>
          <w:rFonts w:ascii="Times New Roman" w:hAnsi="Times New Roman" w:cs="Times New Roman"/>
          <w:szCs w:val="24"/>
        </w:rPr>
        <w:t>Se analiza e</w:t>
      </w:r>
      <w:r w:rsidR="00D61F81">
        <w:rPr>
          <w:rFonts w:ascii="Times New Roman" w:hAnsi="Times New Roman" w:cs="Times New Roman"/>
          <w:szCs w:val="24"/>
        </w:rPr>
        <w:t>l sector donde opera la empresa?</w:t>
      </w:r>
    </w:p>
    <w:p w14:paraId="28CEE7EF" w14:textId="2403AD41" w:rsidR="0031346E" w:rsidRPr="005710A2" w:rsidRDefault="00D61F81" w:rsidP="00D61F81">
      <w:pPr>
        <w:tabs>
          <w:tab w:val="left" w:pos="1455"/>
        </w:tabs>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3C1A4A04" wp14:editId="57964628">
            <wp:extent cx="4380230" cy="2800350"/>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59979" cy="2851335"/>
                    </a:xfrm>
                    <a:prstGeom prst="rect">
                      <a:avLst/>
                    </a:prstGeom>
                  </pic:spPr>
                </pic:pic>
              </a:graphicData>
            </a:graphic>
          </wp:inline>
        </w:drawing>
      </w:r>
    </w:p>
    <w:p w14:paraId="3559351B" w14:textId="77777777" w:rsidR="00D61F81" w:rsidRPr="00F96CC1" w:rsidRDefault="00D61F81" w:rsidP="00D61F81">
      <w:pPr>
        <w:spacing w:line="360" w:lineRule="auto"/>
        <w:jc w:val="center"/>
        <w:rPr>
          <w:rFonts w:ascii="Times New Roman" w:hAnsi="Times New Roman" w:cs="Times New Roman"/>
          <w:szCs w:val="24"/>
        </w:rPr>
      </w:pPr>
      <w:r w:rsidRPr="00F96CC1">
        <w:rPr>
          <w:rFonts w:ascii="Times New Roman" w:hAnsi="Times New Roman" w:cs="Times New Roman"/>
          <w:szCs w:val="24"/>
        </w:rPr>
        <w:t>Fuente: Elaboración propia</w:t>
      </w:r>
    </w:p>
    <w:p w14:paraId="0C852958" w14:textId="045484BD" w:rsidR="0031346E" w:rsidRDefault="00D61F81" w:rsidP="00D61F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Vale destacar que 54.1 % afirmó que nunca o pocas veces al </w:t>
      </w:r>
      <w:r w:rsidR="006C6423">
        <w:rPr>
          <w:rFonts w:ascii="Times New Roman" w:hAnsi="Times New Roman" w:cs="Times New Roman"/>
          <w:sz w:val="24"/>
          <w:szCs w:val="24"/>
        </w:rPr>
        <w:t>analiza</w:t>
      </w:r>
      <w:r>
        <w:rPr>
          <w:rFonts w:ascii="Times New Roman" w:hAnsi="Times New Roman" w:cs="Times New Roman"/>
          <w:sz w:val="24"/>
          <w:szCs w:val="24"/>
        </w:rPr>
        <w:t xml:space="preserve">r </w:t>
      </w:r>
      <w:r w:rsidR="006C6423">
        <w:rPr>
          <w:rFonts w:ascii="Times New Roman" w:hAnsi="Times New Roman" w:cs="Times New Roman"/>
          <w:sz w:val="24"/>
          <w:szCs w:val="24"/>
        </w:rPr>
        <w:t xml:space="preserve">el desempeño de </w:t>
      </w:r>
      <w:r>
        <w:rPr>
          <w:rFonts w:ascii="Times New Roman" w:hAnsi="Times New Roman" w:cs="Times New Roman"/>
          <w:sz w:val="24"/>
          <w:szCs w:val="24"/>
        </w:rPr>
        <w:t>la</w:t>
      </w:r>
      <w:r w:rsidR="006C6423">
        <w:rPr>
          <w:rFonts w:ascii="Times New Roman" w:hAnsi="Times New Roman" w:cs="Times New Roman"/>
          <w:sz w:val="24"/>
          <w:szCs w:val="24"/>
        </w:rPr>
        <w:t xml:space="preserve"> empresa </w:t>
      </w:r>
      <w:r>
        <w:rPr>
          <w:rFonts w:ascii="Times New Roman" w:hAnsi="Times New Roman" w:cs="Times New Roman"/>
          <w:sz w:val="24"/>
          <w:szCs w:val="24"/>
        </w:rPr>
        <w:t xml:space="preserve">se </w:t>
      </w:r>
      <w:r w:rsidR="006C6423">
        <w:rPr>
          <w:rFonts w:ascii="Times New Roman" w:hAnsi="Times New Roman" w:cs="Times New Roman"/>
          <w:sz w:val="24"/>
          <w:szCs w:val="24"/>
        </w:rPr>
        <w:t>utiliza</w:t>
      </w:r>
      <w:r w:rsidR="008767DC">
        <w:rPr>
          <w:rFonts w:ascii="Times New Roman" w:hAnsi="Times New Roman" w:cs="Times New Roman"/>
          <w:sz w:val="24"/>
          <w:szCs w:val="24"/>
        </w:rPr>
        <w:t>ba</w:t>
      </w:r>
      <w:r w:rsidR="006C6423">
        <w:rPr>
          <w:rFonts w:ascii="Times New Roman" w:hAnsi="Times New Roman" w:cs="Times New Roman"/>
          <w:sz w:val="24"/>
          <w:szCs w:val="24"/>
        </w:rPr>
        <w:t xml:space="preserve"> la técnica de </w:t>
      </w:r>
      <w:r>
        <w:rPr>
          <w:rFonts w:ascii="Times New Roman" w:hAnsi="Times New Roman" w:cs="Times New Roman"/>
          <w:sz w:val="24"/>
          <w:szCs w:val="24"/>
        </w:rPr>
        <w:t>comparación</w:t>
      </w:r>
      <w:r w:rsidR="006C6423">
        <w:rPr>
          <w:rFonts w:ascii="Times New Roman" w:hAnsi="Times New Roman" w:cs="Times New Roman"/>
          <w:sz w:val="24"/>
          <w:szCs w:val="24"/>
        </w:rPr>
        <w:t xml:space="preserve"> con el </w:t>
      </w:r>
      <w:r w:rsidR="004D0533">
        <w:rPr>
          <w:rFonts w:ascii="Times New Roman" w:hAnsi="Times New Roman" w:cs="Times New Roman"/>
          <w:sz w:val="24"/>
          <w:szCs w:val="24"/>
        </w:rPr>
        <w:t xml:space="preserve">líder del sector </w:t>
      </w:r>
      <w:r w:rsidR="004E323A">
        <w:rPr>
          <w:rFonts w:ascii="Times New Roman" w:hAnsi="Times New Roman" w:cs="Times New Roman"/>
          <w:sz w:val="24"/>
          <w:szCs w:val="24"/>
        </w:rPr>
        <w:t>(</w:t>
      </w:r>
      <w:r w:rsidR="004E323A" w:rsidRPr="00EE2979">
        <w:rPr>
          <w:rFonts w:ascii="Times New Roman" w:hAnsi="Times New Roman" w:cs="Times New Roman"/>
          <w:i/>
          <w:sz w:val="24"/>
          <w:szCs w:val="24"/>
        </w:rPr>
        <w:t>benchmarking</w:t>
      </w:r>
      <w:r w:rsidR="004E323A">
        <w:rPr>
          <w:rFonts w:ascii="Times New Roman" w:hAnsi="Times New Roman" w:cs="Times New Roman"/>
          <w:sz w:val="24"/>
          <w:szCs w:val="24"/>
        </w:rPr>
        <w:t xml:space="preserve">) </w:t>
      </w:r>
      <w:r>
        <w:rPr>
          <w:rFonts w:ascii="Times New Roman" w:hAnsi="Times New Roman" w:cs="Times New Roman"/>
          <w:sz w:val="24"/>
          <w:szCs w:val="24"/>
        </w:rPr>
        <w:t>(</w:t>
      </w:r>
      <w:r w:rsidR="004E323A">
        <w:rPr>
          <w:rFonts w:ascii="Times New Roman" w:hAnsi="Times New Roman" w:cs="Times New Roman"/>
          <w:sz w:val="24"/>
          <w:szCs w:val="24"/>
        </w:rPr>
        <w:t>figura 9</w:t>
      </w:r>
      <w:r>
        <w:rPr>
          <w:rFonts w:ascii="Times New Roman" w:hAnsi="Times New Roman" w:cs="Times New Roman"/>
          <w:sz w:val="24"/>
          <w:szCs w:val="24"/>
        </w:rPr>
        <w:t>)</w:t>
      </w:r>
      <w:r w:rsidR="004D0533">
        <w:rPr>
          <w:rFonts w:ascii="Times New Roman" w:hAnsi="Times New Roman" w:cs="Times New Roman"/>
          <w:sz w:val="24"/>
          <w:szCs w:val="24"/>
        </w:rPr>
        <w:t>.</w:t>
      </w:r>
    </w:p>
    <w:p w14:paraId="6B8FC811" w14:textId="619F6F4C" w:rsidR="006C6423" w:rsidRPr="00D61F81" w:rsidRDefault="006C6423" w:rsidP="00D61F81">
      <w:pPr>
        <w:spacing w:line="360" w:lineRule="auto"/>
        <w:jc w:val="center"/>
        <w:rPr>
          <w:rFonts w:ascii="Times New Roman" w:hAnsi="Times New Roman" w:cs="Times New Roman"/>
          <w:szCs w:val="24"/>
        </w:rPr>
      </w:pPr>
      <w:r w:rsidRPr="00D61F81">
        <w:rPr>
          <w:rFonts w:ascii="Times New Roman" w:hAnsi="Times New Roman" w:cs="Times New Roman"/>
          <w:b/>
          <w:szCs w:val="24"/>
        </w:rPr>
        <w:t>Figura 9.</w:t>
      </w:r>
      <w:r w:rsidRPr="00D61F81">
        <w:rPr>
          <w:rFonts w:ascii="Times New Roman" w:hAnsi="Times New Roman" w:cs="Times New Roman"/>
          <w:szCs w:val="24"/>
        </w:rPr>
        <w:t xml:space="preserve"> </w:t>
      </w:r>
      <w:r w:rsidR="00D61F81" w:rsidRPr="00D61F81">
        <w:rPr>
          <w:rFonts w:ascii="Times New Roman" w:hAnsi="Times New Roman" w:cs="Times New Roman"/>
          <w:szCs w:val="24"/>
        </w:rPr>
        <w:t>¿</w:t>
      </w:r>
      <w:r w:rsidRPr="00D61F81">
        <w:rPr>
          <w:rFonts w:ascii="Times New Roman" w:hAnsi="Times New Roman" w:cs="Times New Roman"/>
          <w:szCs w:val="24"/>
        </w:rPr>
        <w:t xml:space="preserve">La empresa se </w:t>
      </w:r>
      <w:r w:rsidR="00D61F81" w:rsidRPr="00D61F81">
        <w:rPr>
          <w:rFonts w:ascii="Times New Roman" w:hAnsi="Times New Roman" w:cs="Times New Roman"/>
          <w:szCs w:val="24"/>
        </w:rPr>
        <w:t>compara con la líder del sector?</w:t>
      </w:r>
    </w:p>
    <w:p w14:paraId="05FB2FBD" w14:textId="77777777" w:rsidR="00C00C69" w:rsidRPr="005710A2" w:rsidRDefault="00C00C69" w:rsidP="008767DC">
      <w:pPr>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5034D465" wp14:editId="79E73578">
            <wp:extent cx="4257143" cy="2800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97369" cy="2826811"/>
                    </a:xfrm>
                    <a:prstGeom prst="rect">
                      <a:avLst/>
                    </a:prstGeom>
                  </pic:spPr>
                </pic:pic>
              </a:graphicData>
            </a:graphic>
          </wp:inline>
        </w:drawing>
      </w:r>
    </w:p>
    <w:p w14:paraId="618FE77A" w14:textId="77777777" w:rsidR="00D61F81" w:rsidRPr="00F96CC1" w:rsidRDefault="00D61F81" w:rsidP="00D61F81">
      <w:pPr>
        <w:spacing w:line="360" w:lineRule="auto"/>
        <w:jc w:val="center"/>
        <w:rPr>
          <w:rFonts w:ascii="Times New Roman" w:hAnsi="Times New Roman" w:cs="Times New Roman"/>
          <w:szCs w:val="24"/>
        </w:rPr>
      </w:pPr>
      <w:r w:rsidRPr="00F96CC1">
        <w:rPr>
          <w:rFonts w:ascii="Times New Roman" w:hAnsi="Times New Roman" w:cs="Times New Roman"/>
          <w:szCs w:val="24"/>
        </w:rPr>
        <w:t>Fuente: Elaboración propia</w:t>
      </w:r>
    </w:p>
    <w:p w14:paraId="0EBF06D1" w14:textId="5F83411A" w:rsidR="00C00C69" w:rsidRDefault="00D61F81" w:rsidP="00D61F8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También se destaca que la mayoría de los encuestados (54.6%) señaló que siempre o con bastante frecuencia </w:t>
      </w:r>
      <w:r w:rsidR="004E323A">
        <w:rPr>
          <w:rFonts w:ascii="Times New Roman" w:hAnsi="Times New Roman" w:cs="Times New Roman"/>
          <w:sz w:val="24"/>
          <w:szCs w:val="24"/>
        </w:rPr>
        <w:t>e</w:t>
      </w:r>
      <w:r w:rsidR="008767DC">
        <w:rPr>
          <w:rFonts w:ascii="Times New Roman" w:hAnsi="Times New Roman" w:cs="Times New Roman"/>
          <w:sz w:val="24"/>
          <w:szCs w:val="24"/>
        </w:rPr>
        <w:t>l personal se involucraba</w:t>
      </w:r>
      <w:r w:rsidR="006C6423">
        <w:rPr>
          <w:rFonts w:ascii="Times New Roman" w:hAnsi="Times New Roman" w:cs="Times New Roman"/>
          <w:sz w:val="24"/>
          <w:szCs w:val="24"/>
        </w:rPr>
        <w:t xml:space="preserve"> en el logro</w:t>
      </w:r>
      <w:r w:rsidR="004E323A">
        <w:rPr>
          <w:rFonts w:ascii="Times New Roman" w:hAnsi="Times New Roman" w:cs="Times New Roman"/>
          <w:sz w:val="24"/>
          <w:szCs w:val="24"/>
        </w:rPr>
        <w:t xml:space="preserve"> de los objetivos de la empresa</w:t>
      </w:r>
      <w:r>
        <w:rPr>
          <w:rFonts w:ascii="Times New Roman" w:hAnsi="Times New Roman" w:cs="Times New Roman"/>
          <w:sz w:val="24"/>
          <w:szCs w:val="24"/>
        </w:rPr>
        <w:t xml:space="preserve"> (figura 10).</w:t>
      </w:r>
    </w:p>
    <w:p w14:paraId="51754037" w14:textId="78CBCC8C" w:rsidR="006C6423" w:rsidRPr="00D61F81" w:rsidRDefault="006C6423" w:rsidP="00D61F81">
      <w:pPr>
        <w:tabs>
          <w:tab w:val="left" w:pos="3720"/>
        </w:tabs>
        <w:spacing w:line="360" w:lineRule="auto"/>
        <w:jc w:val="center"/>
        <w:rPr>
          <w:rFonts w:ascii="Times New Roman" w:hAnsi="Times New Roman" w:cs="Times New Roman"/>
          <w:szCs w:val="24"/>
        </w:rPr>
      </w:pPr>
      <w:r w:rsidRPr="00D61F81">
        <w:rPr>
          <w:rFonts w:ascii="Times New Roman" w:hAnsi="Times New Roman" w:cs="Times New Roman"/>
          <w:b/>
          <w:szCs w:val="24"/>
        </w:rPr>
        <w:t>Figura 10.</w:t>
      </w:r>
      <w:r w:rsidRPr="00D61F81">
        <w:rPr>
          <w:rFonts w:ascii="Times New Roman" w:hAnsi="Times New Roman" w:cs="Times New Roman"/>
          <w:szCs w:val="24"/>
        </w:rPr>
        <w:t xml:space="preserve"> </w:t>
      </w:r>
      <w:r w:rsidR="00D61F81" w:rsidRPr="00D61F81">
        <w:rPr>
          <w:rFonts w:ascii="Times New Roman" w:hAnsi="Times New Roman" w:cs="Times New Roman"/>
          <w:szCs w:val="24"/>
        </w:rPr>
        <w:t>¿</w:t>
      </w:r>
      <w:r w:rsidRPr="00D61F81">
        <w:rPr>
          <w:rFonts w:ascii="Times New Roman" w:hAnsi="Times New Roman" w:cs="Times New Roman"/>
          <w:szCs w:val="24"/>
        </w:rPr>
        <w:t xml:space="preserve">El personal se involucra </w:t>
      </w:r>
      <w:r w:rsidR="00D61F81" w:rsidRPr="00D61F81">
        <w:rPr>
          <w:rFonts w:ascii="Times New Roman" w:hAnsi="Times New Roman" w:cs="Times New Roman"/>
          <w:szCs w:val="24"/>
        </w:rPr>
        <w:t>con los objetivos de la empresa?</w:t>
      </w:r>
    </w:p>
    <w:p w14:paraId="57AEAF0C" w14:textId="77777777" w:rsidR="0061504D" w:rsidRPr="005710A2" w:rsidRDefault="00C00C69" w:rsidP="00D61F81">
      <w:pPr>
        <w:tabs>
          <w:tab w:val="left" w:pos="3720"/>
        </w:tabs>
        <w:spacing w:line="360" w:lineRule="auto"/>
        <w:jc w:val="center"/>
        <w:rPr>
          <w:rFonts w:ascii="Times New Roman" w:hAnsi="Times New Roman" w:cs="Times New Roman"/>
          <w:sz w:val="24"/>
          <w:szCs w:val="24"/>
        </w:rPr>
      </w:pPr>
      <w:r w:rsidRPr="005710A2">
        <w:rPr>
          <w:rFonts w:ascii="Times New Roman" w:hAnsi="Times New Roman" w:cs="Times New Roman"/>
          <w:noProof/>
          <w:sz w:val="24"/>
          <w:szCs w:val="24"/>
          <w:lang w:eastAsia="es-MX"/>
        </w:rPr>
        <w:drawing>
          <wp:inline distT="0" distB="0" distL="0" distR="0" wp14:anchorId="454449F4" wp14:editId="6E0015EE">
            <wp:extent cx="4591050" cy="30333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34200" cy="3061882"/>
                    </a:xfrm>
                    <a:prstGeom prst="rect">
                      <a:avLst/>
                    </a:prstGeom>
                  </pic:spPr>
                </pic:pic>
              </a:graphicData>
            </a:graphic>
          </wp:inline>
        </w:drawing>
      </w:r>
    </w:p>
    <w:p w14:paraId="7F688893" w14:textId="77777777" w:rsidR="00D61F81" w:rsidRPr="00F96CC1" w:rsidRDefault="00D61F81" w:rsidP="00D61F81">
      <w:pPr>
        <w:spacing w:line="360" w:lineRule="auto"/>
        <w:jc w:val="center"/>
        <w:rPr>
          <w:rFonts w:ascii="Times New Roman" w:hAnsi="Times New Roman" w:cs="Times New Roman"/>
          <w:szCs w:val="24"/>
        </w:rPr>
      </w:pPr>
      <w:r w:rsidRPr="00F96CC1">
        <w:rPr>
          <w:rFonts w:ascii="Times New Roman" w:hAnsi="Times New Roman" w:cs="Times New Roman"/>
          <w:szCs w:val="24"/>
        </w:rPr>
        <w:t>Fuente: Elaboración propia</w:t>
      </w:r>
    </w:p>
    <w:p w14:paraId="4BECE05C" w14:textId="0C0F1A7A" w:rsidR="00C00C69" w:rsidRDefault="00D61F81" w:rsidP="00D61F8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mayoría (55.4 %), por otra parte, consideró que siempre o con bastante frecuencia </w:t>
      </w:r>
      <w:r w:rsidR="008767DC">
        <w:rPr>
          <w:rFonts w:ascii="Times New Roman" w:hAnsi="Times New Roman" w:cs="Times New Roman"/>
          <w:sz w:val="24"/>
          <w:szCs w:val="24"/>
        </w:rPr>
        <w:t>se asignaban</w:t>
      </w:r>
      <w:r w:rsidR="006C6423">
        <w:rPr>
          <w:rFonts w:ascii="Times New Roman" w:hAnsi="Times New Roman" w:cs="Times New Roman"/>
          <w:sz w:val="24"/>
          <w:szCs w:val="24"/>
        </w:rPr>
        <w:t xml:space="preserve"> los recursos necesarios para alcanzar los objetivos de la empresa</w:t>
      </w:r>
      <w:r>
        <w:rPr>
          <w:rFonts w:ascii="Times New Roman" w:hAnsi="Times New Roman" w:cs="Times New Roman"/>
          <w:sz w:val="24"/>
          <w:szCs w:val="24"/>
        </w:rPr>
        <w:t xml:space="preserve"> (figura 11).</w:t>
      </w:r>
    </w:p>
    <w:p w14:paraId="752FD2AD" w14:textId="77777777" w:rsidR="00D61F81" w:rsidRDefault="00D61F81" w:rsidP="00D61F81">
      <w:pPr>
        <w:tabs>
          <w:tab w:val="left" w:pos="709"/>
        </w:tabs>
        <w:spacing w:line="360" w:lineRule="auto"/>
        <w:jc w:val="both"/>
        <w:rPr>
          <w:rFonts w:ascii="Times New Roman" w:hAnsi="Times New Roman" w:cs="Times New Roman"/>
          <w:sz w:val="24"/>
          <w:szCs w:val="24"/>
        </w:rPr>
      </w:pPr>
    </w:p>
    <w:p w14:paraId="3E9F6FF1" w14:textId="77777777" w:rsidR="003E030C" w:rsidRDefault="003E030C" w:rsidP="00D61F81">
      <w:pPr>
        <w:tabs>
          <w:tab w:val="left" w:pos="1635"/>
        </w:tabs>
        <w:spacing w:line="360" w:lineRule="auto"/>
        <w:jc w:val="center"/>
        <w:rPr>
          <w:rFonts w:ascii="Times New Roman" w:hAnsi="Times New Roman" w:cs="Times New Roman"/>
          <w:b/>
          <w:szCs w:val="24"/>
        </w:rPr>
      </w:pPr>
    </w:p>
    <w:p w14:paraId="72490925" w14:textId="77777777" w:rsidR="003E030C" w:rsidRDefault="003E030C" w:rsidP="00D61F81">
      <w:pPr>
        <w:tabs>
          <w:tab w:val="left" w:pos="1635"/>
        </w:tabs>
        <w:spacing w:line="360" w:lineRule="auto"/>
        <w:jc w:val="center"/>
        <w:rPr>
          <w:rFonts w:ascii="Times New Roman" w:hAnsi="Times New Roman" w:cs="Times New Roman"/>
          <w:b/>
          <w:szCs w:val="24"/>
        </w:rPr>
      </w:pPr>
    </w:p>
    <w:p w14:paraId="0B736A74" w14:textId="77777777" w:rsidR="003E030C" w:rsidRDefault="003E030C" w:rsidP="00D61F81">
      <w:pPr>
        <w:tabs>
          <w:tab w:val="left" w:pos="1635"/>
        </w:tabs>
        <w:spacing w:line="360" w:lineRule="auto"/>
        <w:jc w:val="center"/>
        <w:rPr>
          <w:rFonts w:ascii="Times New Roman" w:hAnsi="Times New Roman" w:cs="Times New Roman"/>
          <w:b/>
          <w:szCs w:val="24"/>
        </w:rPr>
      </w:pPr>
    </w:p>
    <w:p w14:paraId="35D3D147" w14:textId="77777777" w:rsidR="003E030C" w:rsidRDefault="003E030C" w:rsidP="00D61F81">
      <w:pPr>
        <w:tabs>
          <w:tab w:val="left" w:pos="1635"/>
        </w:tabs>
        <w:spacing w:line="360" w:lineRule="auto"/>
        <w:jc w:val="center"/>
        <w:rPr>
          <w:rFonts w:ascii="Times New Roman" w:hAnsi="Times New Roman" w:cs="Times New Roman"/>
          <w:b/>
          <w:szCs w:val="24"/>
        </w:rPr>
      </w:pPr>
    </w:p>
    <w:p w14:paraId="0105EF7A" w14:textId="77777777" w:rsidR="003E030C" w:rsidRDefault="003E030C" w:rsidP="00D61F81">
      <w:pPr>
        <w:tabs>
          <w:tab w:val="left" w:pos="1635"/>
        </w:tabs>
        <w:spacing w:line="360" w:lineRule="auto"/>
        <w:jc w:val="center"/>
        <w:rPr>
          <w:rFonts w:ascii="Times New Roman" w:hAnsi="Times New Roman" w:cs="Times New Roman"/>
          <w:b/>
          <w:szCs w:val="24"/>
        </w:rPr>
      </w:pPr>
    </w:p>
    <w:p w14:paraId="11091FEC" w14:textId="77777777" w:rsidR="003E030C" w:rsidRDefault="003E030C" w:rsidP="00D61F81">
      <w:pPr>
        <w:tabs>
          <w:tab w:val="left" w:pos="1635"/>
        </w:tabs>
        <w:spacing w:line="360" w:lineRule="auto"/>
        <w:jc w:val="center"/>
        <w:rPr>
          <w:rFonts w:ascii="Times New Roman" w:hAnsi="Times New Roman" w:cs="Times New Roman"/>
          <w:b/>
          <w:szCs w:val="24"/>
        </w:rPr>
      </w:pPr>
    </w:p>
    <w:p w14:paraId="596817CA" w14:textId="5BC0DDC8" w:rsidR="006C6423" w:rsidRPr="00D61F81" w:rsidRDefault="006C6423" w:rsidP="00D61F81">
      <w:pPr>
        <w:tabs>
          <w:tab w:val="left" w:pos="1635"/>
        </w:tabs>
        <w:spacing w:line="360" w:lineRule="auto"/>
        <w:jc w:val="center"/>
        <w:rPr>
          <w:rFonts w:ascii="Times New Roman" w:hAnsi="Times New Roman" w:cs="Times New Roman"/>
          <w:szCs w:val="24"/>
        </w:rPr>
      </w:pPr>
      <w:r w:rsidRPr="00D61F81">
        <w:rPr>
          <w:rFonts w:ascii="Times New Roman" w:hAnsi="Times New Roman" w:cs="Times New Roman"/>
          <w:b/>
          <w:szCs w:val="24"/>
        </w:rPr>
        <w:lastRenderedPageBreak/>
        <w:t>Figura 11.</w:t>
      </w:r>
      <w:r w:rsidRPr="00D61F81">
        <w:rPr>
          <w:rFonts w:ascii="Times New Roman" w:hAnsi="Times New Roman" w:cs="Times New Roman"/>
          <w:szCs w:val="24"/>
        </w:rPr>
        <w:t xml:space="preserve"> </w:t>
      </w:r>
      <w:r w:rsidR="00D61F81">
        <w:rPr>
          <w:rFonts w:ascii="Times New Roman" w:hAnsi="Times New Roman" w:cs="Times New Roman"/>
          <w:szCs w:val="24"/>
        </w:rPr>
        <w:t>¿</w:t>
      </w:r>
      <w:r w:rsidRPr="00D61F81">
        <w:rPr>
          <w:rFonts w:ascii="Times New Roman" w:hAnsi="Times New Roman" w:cs="Times New Roman"/>
          <w:szCs w:val="24"/>
        </w:rPr>
        <w:t>Se asignan recursos nec</w:t>
      </w:r>
      <w:r w:rsidR="00D61F81">
        <w:rPr>
          <w:rFonts w:ascii="Times New Roman" w:hAnsi="Times New Roman" w:cs="Times New Roman"/>
          <w:szCs w:val="24"/>
        </w:rPr>
        <w:t>esarios para alcanzar objetivos?</w:t>
      </w:r>
    </w:p>
    <w:p w14:paraId="09658F94" w14:textId="287441EE" w:rsidR="008B7EFA" w:rsidRDefault="00D61F81" w:rsidP="00D61F81">
      <w:pPr>
        <w:tabs>
          <w:tab w:val="left" w:pos="1635"/>
        </w:tabs>
        <w:spacing w:line="360" w:lineRule="auto"/>
        <w:jc w:val="center"/>
        <w:rPr>
          <w:rFonts w:ascii="Times New Roman" w:hAnsi="Times New Roman" w:cs="Times New Roman"/>
          <w:sz w:val="24"/>
          <w:szCs w:val="24"/>
        </w:rPr>
      </w:pPr>
      <w:r w:rsidRPr="008B7EFA">
        <w:rPr>
          <w:rFonts w:ascii="Times New Roman" w:hAnsi="Times New Roman" w:cs="Times New Roman"/>
          <w:noProof/>
          <w:sz w:val="24"/>
          <w:szCs w:val="24"/>
          <w:lang w:eastAsia="es-MX"/>
        </w:rPr>
        <w:drawing>
          <wp:inline distT="0" distB="0" distL="0" distR="0" wp14:anchorId="0F121DA2" wp14:editId="45077EFB">
            <wp:extent cx="4676775" cy="308242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22443" cy="3112519"/>
                    </a:xfrm>
                    <a:prstGeom prst="rect">
                      <a:avLst/>
                    </a:prstGeom>
                  </pic:spPr>
                </pic:pic>
              </a:graphicData>
            </a:graphic>
          </wp:inline>
        </w:drawing>
      </w:r>
    </w:p>
    <w:p w14:paraId="4C36726F" w14:textId="77777777" w:rsidR="00D61F81" w:rsidRPr="00F96CC1" w:rsidRDefault="00D61F81" w:rsidP="00D61F81">
      <w:pPr>
        <w:spacing w:line="360" w:lineRule="auto"/>
        <w:jc w:val="center"/>
        <w:rPr>
          <w:rFonts w:ascii="Times New Roman" w:hAnsi="Times New Roman" w:cs="Times New Roman"/>
          <w:szCs w:val="24"/>
        </w:rPr>
      </w:pPr>
      <w:r w:rsidRPr="00F96CC1">
        <w:rPr>
          <w:rFonts w:ascii="Times New Roman" w:hAnsi="Times New Roman" w:cs="Times New Roman"/>
          <w:szCs w:val="24"/>
        </w:rPr>
        <w:t>Fuente: Elaboración propia</w:t>
      </w:r>
    </w:p>
    <w:p w14:paraId="3B85604F" w14:textId="3A778001" w:rsidR="004B3EFA" w:rsidRDefault="00D61F81" w:rsidP="00D61F81">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Ofrecidos los anteriores porcentajes, a</w:t>
      </w:r>
      <w:r w:rsidR="004B3EFA">
        <w:rPr>
          <w:rFonts w:ascii="Times New Roman" w:hAnsi="Times New Roman" w:cs="Times New Roman"/>
          <w:sz w:val="24"/>
          <w:szCs w:val="24"/>
        </w:rPr>
        <w:t xml:space="preserve"> </w:t>
      </w:r>
      <w:proofErr w:type="gramStart"/>
      <w:r w:rsidR="004B3EFA">
        <w:rPr>
          <w:rFonts w:ascii="Times New Roman" w:hAnsi="Times New Roman" w:cs="Times New Roman"/>
          <w:sz w:val="24"/>
          <w:szCs w:val="24"/>
        </w:rPr>
        <w:t>continuación</w:t>
      </w:r>
      <w:proofErr w:type="gramEnd"/>
      <w:r w:rsidR="004B3EFA">
        <w:rPr>
          <w:rFonts w:ascii="Times New Roman" w:hAnsi="Times New Roman" w:cs="Times New Roman"/>
          <w:sz w:val="24"/>
          <w:szCs w:val="24"/>
        </w:rPr>
        <w:t xml:space="preserve"> se presentan las hipótesis y los resultados de las pruebas de correlación entre el nivel educativo del dueño de la empresa y </w:t>
      </w:r>
      <w:r w:rsidR="008767DC">
        <w:rPr>
          <w:rFonts w:ascii="Times New Roman" w:hAnsi="Times New Roman" w:cs="Times New Roman"/>
          <w:sz w:val="24"/>
          <w:szCs w:val="24"/>
        </w:rPr>
        <w:t xml:space="preserve">las </w:t>
      </w:r>
      <w:r w:rsidR="004B3EFA">
        <w:rPr>
          <w:rFonts w:ascii="Times New Roman" w:hAnsi="Times New Roman" w:cs="Times New Roman"/>
          <w:sz w:val="24"/>
          <w:szCs w:val="24"/>
        </w:rPr>
        <w:t xml:space="preserve">diversas variables de la gestión estratégica. </w:t>
      </w:r>
    </w:p>
    <w:p w14:paraId="23D99368" w14:textId="0EBF9402" w:rsidR="00822AA4" w:rsidRPr="00D61F81" w:rsidRDefault="00D61F81" w:rsidP="00D61F81">
      <w:pPr>
        <w:pStyle w:val="Prrafodelista"/>
        <w:numPr>
          <w:ilvl w:val="0"/>
          <w:numId w:val="2"/>
        </w:numPr>
        <w:spacing w:line="360" w:lineRule="auto"/>
        <w:jc w:val="both"/>
        <w:rPr>
          <w:rFonts w:ascii="Times New Roman" w:eastAsia="Times New Roman" w:hAnsi="Times New Roman" w:cs="Times New Roman"/>
          <w:sz w:val="24"/>
          <w:szCs w:val="24"/>
          <w:lang w:eastAsia="es-MX"/>
        </w:rPr>
      </w:pPr>
      <w:r w:rsidRPr="00D61F81">
        <w:rPr>
          <w:rFonts w:ascii="Times New Roman" w:hAnsi="Times New Roman" w:cs="Times New Roman"/>
          <w:sz w:val="24"/>
          <w:szCs w:val="24"/>
        </w:rPr>
        <w:t>Hipótesis nula 1:</w:t>
      </w:r>
      <w:r w:rsidR="00075BA9" w:rsidRPr="00D61F81">
        <w:rPr>
          <w:rFonts w:ascii="Times New Roman" w:hAnsi="Times New Roman" w:cs="Times New Roman"/>
          <w:sz w:val="24"/>
          <w:szCs w:val="24"/>
        </w:rPr>
        <w:t xml:space="preserve"> </w:t>
      </w:r>
      <w:r w:rsidRPr="00D61F81">
        <w:rPr>
          <w:rFonts w:ascii="Times New Roman" w:hAnsi="Times New Roman" w:cs="Times New Roman"/>
          <w:sz w:val="24"/>
          <w:szCs w:val="24"/>
        </w:rPr>
        <w:t>No existe relación estadísticamente significativa entre el nivel de estudios del dueño al comparar si la empresa realizó un proceso de planeación estratégica en los últimos dos años</w:t>
      </w:r>
      <w:r>
        <w:rPr>
          <w:rFonts w:ascii="Times New Roman" w:eastAsia="Times New Roman" w:hAnsi="Times New Roman" w:cs="Times New Roman"/>
          <w:sz w:val="24"/>
          <w:szCs w:val="24"/>
          <w:lang w:eastAsia="es-MX"/>
        </w:rPr>
        <w:t>.</w:t>
      </w:r>
    </w:p>
    <w:p w14:paraId="2572D953" w14:textId="4E2925FB" w:rsidR="003F0946" w:rsidRPr="003F0946" w:rsidRDefault="00AF214C" w:rsidP="00D61F81">
      <w:pPr>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es-MX"/>
        </w:rPr>
        <w:t xml:space="preserve">Al aplicar la prueba de Tau-b y Tau-c de Kendall, así como la </w:t>
      </w:r>
      <w:r w:rsidRPr="00D61F81">
        <w:rPr>
          <w:rFonts w:ascii="Times New Roman" w:eastAsia="Times New Roman" w:hAnsi="Times New Roman" w:cs="Times New Roman"/>
          <w:i/>
          <w:sz w:val="24"/>
          <w:szCs w:val="24"/>
          <w:lang w:eastAsia="es-MX"/>
        </w:rPr>
        <w:t>d</w:t>
      </w:r>
      <w:r>
        <w:rPr>
          <w:rFonts w:ascii="Times New Roman" w:eastAsia="Times New Roman" w:hAnsi="Times New Roman" w:cs="Times New Roman"/>
          <w:sz w:val="24"/>
          <w:szCs w:val="24"/>
          <w:lang w:eastAsia="es-MX"/>
        </w:rPr>
        <w:t xml:space="preserve"> de Somers (</w:t>
      </w:r>
      <w:r w:rsidR="00F070F5">
        <w:rPr>
          <w:rFonts w:ascii="Times New Roman" w:eastAsia="Times New Roman" w:hAnsi="Times New Roman" w:cs="Times New Roman"/>
          <w:sz w:val="24"/>
          <w:szCs w:val="24"/>
          <w:lang w:eastAsia="es-MX"/>
        </w:rPr>
        <w:t>tablas 1, 2 y 3</w:t>
      </w:r>
      <w:r>
        <w:rPr>
          <w:rFonts w:ascii="Times New Roman" w:eastAsia="Times New Roman" w:hAnsi="Times New Roman" w:cs="Times New Roman"/>
          <w:sz w:val="24"/>
          <w:szCs w:val="24"/>
          <w:lang w:eastAsia="es-MX"/>
        </w:rPr>
        <w:t>)</w:t>
      </w:r>
      <w:r w:rsidR="00F070F5">
        <w:rPr>
          <w:rFonts w:ascii="Times New Roman" w:eastAsia="Times New Roman" w:hAnsi="Times New Roman" w:cs="Times New Roman"/>
          <w:sz w:val="24"/>
          <w:szCs w:val="24"/>
          <w:lang w:eastAsia="es-MX"/>
        </w:rPr>
        <w:t>, el gra</w:t>
      </w:r>
      <w:r w:rsidR="0097726A">
        <w:rPr>
          <w:rFonts w:ascii="Times New Roman" w:eastAsia="Times New Roman" w:hAnsi="Times New Roman" w:cs="Times New Roman"/>
          <w:sz w:val="24"/>
          <w:szCs w:val="24"/>
          <w:lang w:eastAsia="es-MX"/>
        </w:rPr>
        <w:t>do de significancia fue menor</w:t>
      </w:r>
      <w:r w:rsidR="00357B02">
        <w:rPr>
          <w:rFonts w:ascii="Times New Roman" w:eastAsia="Times New Roman" w:hAnsi="Times New Roman" w:cs="Times New Roman"/>
          <w:sz w:val="24"/>
          <w:szCs w:val="24"/>
          <w:lang w:eastAsia="es-MX"/>
        </w:rPr>
        <w:t xml:space="preserve"> a .05; asi</w:t>
      </w:r>
      <w:r w:rsidR="00C7608A">
        <w:rPr>
          <w:rFonts w:ascii="Times New Roman" w:eastAsia="Times New Roman" w:hAnsi="Times New Roman" w:cs="Times New Roman"/>
          <w:sz w:val="24"/>
          <w:szCs w:val="24"/>
          <w:lang w:eastAsia="es-MX"/>
        </w:rPr>
        <w:t>mismo</w:t>
      </w:r>
      <w:r w:rsidR="00357B02">
        <w:rPr>
          <w:rFonts w:ascii="Times New Roman" w:eastAsia="Times New Roman" w:hAnsi="Times New Roman" w:cs="Times New Roman"/>
          <w:sz w:val="24"/>
          <w:szCs w:val="24"/>
          <w:lang w:eastAsia="es-MX"/>
        </w:rPr>
        <w:t>,</w:t>
      </w:r>
      <w:r w:rsidR="00C7608A">
        <w:rPr>
          <w:rFonts w:ascii="Times New Roman" w:eastAsia="Times New Roman" w:hAnsi="Times New Roman" w:cs="Times New Roman"/>
          <w:sz w:val="24"/>
          <w:szCs w:val="24"/>
          <w:lang w:eastAsia="es-MX"/>
        </w:rPr>
        <w:t xml:space="preserve"> el valor de Tau-c de Kendall fue de .124. Por tanto, </w:t>
      </w:r>
      <w:r w:rsidR="003F0946">
        <w:rPr>
          <w:rFonts w:ascii="Times New Roman" w:eastAsia="Times New Roman" w:hAnsi="Times New Roman" w:cs="Times New Roman"/>
          <w:sz w:val="24"/>
          <w:szCs w:val="24"/>
          <w:lang w:eastAsia="es-MX"/>
        </w:rPr>
        <w:t>se rechaza la hipótesis nula, es decir, existe relación estadísticamente significativa entre ambas variables</w:t>
      </w:r>
      <w:r>
        <w:rPr>
          <w:rFonts w:ascii="Times New Roman" w:eastAsia="Times New Roman" w:hAnsi="Times New Roman" w:cs="Times New Roman"/>
          <w:sz w:val="24"/>
          <w:szCs w:val="24"/>
          <w:lang w:eastAsia="es-MX"/>
        </w:rPr>
        <w:t>, aunque el grado de asociación</w:t>
      </w:r>
      <w:r w:rsidR="003F0946">
        <w:rPr>
          <w:rFonts w:ascii="Times New Roman" w:eastAsia="Times New Roman" w:hAnsi="Times New Roman" w:cs="Times New Roman"/>
          <w:sz w:val="24"/>
          <w:szCs w:val="24"/>
          <w:lang w:eastAsia="es-MX"/>
        </w:rPr>
        <w:t xml:space="preserve"> </w:t>
      </w:r>
      <w:r w:rsidR="008D47FA">
        <w:rPr>
          <w:rFonts w:ascii="Times New Roman" w:eastAsia="Times New Roman" w:hAnsi="Times New Roman" w:cs="Times New Roman"/>
          <w:sz w:val="24"/>
          <w:szCs w:val="24"/>
          <w:lang w:eastAsia="es-MX"/>
        </w:rPr>
        <w:t xml:space="preserve">es bajo. </w:t>
      </w:r>
    </w:p>
    <w:p w14:paraId="59FB1A5A" w14:textId="77777777" w:rsidR="003E030C" w:rsidRDefault="003E030C" w:rsidP="00357B02">
      <w:pPr>
        <w:autoSpaceDE w:val="0"/>
        <w:autoSpaceDN w:val="0"/>
        <w:adjustRightInd w:val="0"/>
        <w:spacing w:after="0" w:line="240" w:lineRule="auto"/>
        <w:jc w:val="center"/>
        <w:rPr>
          <w:rFonts w:ascii="Times New Roman" w:hAnsi="Times New Roman" w:cs="Times New Roman"/>
          <w:b/>
        </w:rPr>
      </w:pPr>
    </w:p>
    <w:p w14:paraId="49E16C2D" w14:textId="77777777" w:rsidR="003E030C" w:rsidRDefault="003E030C" w:rsidP="00357B02">
      <w:pPr>
        <w:autoSpaceDE w:val="0"/>
        <w:autoSpaceDN w:val="0"/>
        <w:adjustRightInd w:val="0"/>
        <w:spacing w:after="0" w:line="240" w:lineRule="auto"/>
        <w:jc w:val="center"/>
        <w:rPr>
          <w:rFonts w:ascii="Times New Roman" w:hAnsi="Times New Roman" w:cs="Times New Roman"/>
          <w:b/>
        </w:rPr>
      </w:pPr>
    </w:p>
    <w:p w14:paraId="5BEF2D72" w14:textId="77777777" w:rsidR="003E030C" w:rsidRDefault="003E030C" w:rsidP="00357B02">
      <w:pPr>
        <w:autoSpaceDE w:val="0"/>
        <w:autoSpaceDN w:val="0"/>
        <w:adjustRightInd w:val="0"/>
        <w:spacing w:after="0" w:line="240" w:lineRule="auto"/>
        <w:jc w:val="center"/>
        <w:rPr>
          <w:rFonts w:ascii="Times New Roman" w:hAnsi="Times New Roman" w:cs="Times New Roman"/>
          <w:b/>
        </w:rPr>
      </w:pPr>
    </w:p>
    <w:p w14:paraId="3DE6869A" w14:textId="77777777" w:rsidR="003E030C" w:rsidRDefault="003E030C" w:rsidP="00357B02">
      <w:pPr>
        <w:autoSpaceDE w:val="0"/>
        <w:autoSpaceDN w:val="0"/>
        <w:adjustRightInd w:val="0"/>
        <w:spacing w:after="0" w:line="240" w:lineRule="auto"/>
        <w:jc w:val="center"/>
        <w:rPr>
          <w:rFonts w:ascii="Times New Roman" w:hAnsi="Times New Roman" w:cs="Times New Roman"/>
          <w:b/>
        </w:rPr>
      </w:pPr>
    </w:p>
    <w:p w14:paraId="1213EE08" w14:textId="77777777" w:rsidR="003E030C" w:rsidRDefault="003E030C" w:rsidP="00357B02">
      <w:pPr>
        <w:autoSpaceDE w:val="0"/>
        <w:autoSpaceDN w:val="0"/>
        <w:adjustRightInd w:val="0"/>
        <w:spacing w:after="0" w:line="240" w:lineRule="auto"/>
        <w:jc w:val="center"/>
        <w:rPr>
          <w:rFonts w:ascii="Times New Roman" w:hAnsi="Times New Roman" w:cs="Times New Roman"/>
          <w:b/>
        </w:rPr>
      </w:pPr>
    </w:p>
    <w:p w14:paraId="7CD8488B" w14:textId="77777777" w:rsidR="003E030C" w:rsidRDefault="003E030C" w:rsidP="00357B02">
      <w:pPr>
        <w:autoSpaceDE w:val="0"/>
        <w:autoSpaceDN w:val="0"/>
        <w:adjustRightInd w:val="0"/>
        <w:spacing w:after="0" w:line="240" w:lineRule="auto"/>
        <w:jc w:val="center"/>
        <w:rPr>
          <w:rFonts w:ascii="Times New Roman" w:hAnsi="Times New Roman" w:cs="Times New Roman"/>
          <w:b/>
        </w:rPr>
      </w:pPr>
    </w:p>
    <w:p w14:paraId="32EC3618" w14:textId="219F71AA" w:rsidR="003F0946" w:rsidRPr="00357B02" w:rsidRDefault="00F070F5" w:rsidP="00357B02">
      <w:pPr>
        <w:autoSpaceDE w:val="0"/>
        <w:autoSpaceDN w:val="0"/>
        <w:adjustRightInd w:val="0"/>
        <w:spacing w:after="0" w:line="240" w:lineRule="auto"/>
        <w:jc w:val="center"/>
        <w:rPr>
          <w:rFonts w:ascii="Times New Roman" w:hAnsi="Times New Roman" w:cs="Times New Roman"/>
        </w:rPr>
      </w:pPr>
      <w:r w:rsidRPr="00357B02">
        <w:rPr>
          <w:rFonts w:ascii="Times New Roman" w:hAnsi="Times New Roman" w:cs="Times New Roman"/>
          <w:b/>
        </w:rPr>
        <w:lastRenderedPageBreak/>
        <w:t>Tabla 1.</w:t>
      </w:r>
      <w:r w:rsidRPr="00357B02">
        <w:rPr>
          <w:rFonts w:ascii="Times New Roman" w:hAnsi="Times New Roman" w:cs="Times New Roman"/>
        </w:rPr>
        <w:t xml:space="preserve"> Pruebas de chi-cuadrado</w:t>
      </w:r>
      <w:r w:rsidR="00357B02">
        <w:rPr>
          <w:rFonts w:ascii="Times New Roman" w:hAnsi="Times New Roman" w:cs="Times New Roman"/>
        </w:rPr>
        <w:t>:</w:t>
      </w:r>
      <w:r w:rsidR="0026268C" w:rsidRPr="00357B02">
        <w:rPr>
          <w:rFonts w:ascii="Times New Roman" w:hAnsi="Times New Roman" w:cs="Times New Roman"/>
        </w:rPr>
        <w:t xml:space="preserve"> nivel educativo y </w:t>
      </w:r>
      <w:r w:rsidR="0026268C" w:rsidRPr="00357B02">
        <w:rPr>
          <w:rFonts w:ascii="Times New Roman" w:eastAsia="Times New Roman" w:hAnsi="Times New Roman" w:cs="Times New Roman"/>
          <w:lang w:eastAsia="es-MX"/>
        </w:rPr>
        <w:t>proceso de planeación estratégica</w:t>
      </w:r>
    </w:p>
    <w:tbl>
      <w:tblPr>
        <w:tblW w:w="6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743"/>
        <w:gridCol w:w="1001"/>
        <w:gridCol w:w="449"/>
        <w:gridCol w:w="2340"/>
      </w:tblGrid>
      <w:tr w:rsidR="003F0946" w:rsidRPr="003F0946" w14:paraId="09A13808" w14:textId="77777777" w:rsidTr="00357B02">
        <w:trPr>
          <w:cantSplit/>
          <w:trHeight w:val="323"/>
          <w:tblHeader/>
          <w:jc w:val="center"/>
        </w:trPr>
        <w:tc>
          <w:tcPr>
            <w:tcW w:w="0" w:type="auto"/>
            <w:gridSpan w:val="4"/>
            <w:tcBorders>
              <w:top w:val="nil"/>
              <w:left w:val="nil"/>
              <w:bottom w:val="nil"/>
              <w:right w:val="nil"/>
            </w:tcBorders>
            <w:shd w:val="clear" w:color="auto" w:fill="FFFFFF"/>
            <w:vAlign w:val="center"/>
          </w:tcPr>
          <w:p w14:paraId="2AE40BB0" w14:textId="77777777" w:rsidR="003F0946" w:rsidRPr="003F0946" w:rsidRDefault="003F0946" w:rsidP="00357B0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F0946">
              <w:rPr>
                <w:rFonts w:ascii="Times New Roman" w:hAnsi="Times New Roman" w:cs="Times New Roman"/>
                <w:b/>
                <w:bCs/>
                <w:color w:val="000000"/>
                <w:sz w:val="20"/>
                <w:szCs w:val="20"/>
              </w:rPr>
              <w:t>Pruebas de chi-cuadrado</w:t>
            </w:r>
          </w:p>
        </w:tc>
      </w:tr>
      <w:tr w:rsidR="003F0946" w:rsidRPr="003F0946" w14:paraId="77930C3E" w14:textId="77777777" w:rsidTr="00357B02">
        <w:trPr>
          <w:cantSplit/>
          <w:trHeight w:val="323"/>
          <w:tblHeader/>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14:paraId="08EF3D43" w14:textId="77777777" w:rsidR="003F0946" w:rsidRPr="003F0946" w:rsidRDefault="003F0946" w:rsidP="003F0946">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5D0DE936" w14:textId="77777777" w:rsidR="003F0946" w:rsidRPr="003F0946" w:rsidRDefault="003F0946" w:rsidP="003F0946">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F0946">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79B8AD75" w14:textId="77777777" w:rsidR="003F0946" w:rsidRPr="003F0946" w:rsidRDefault="003F0946" w:rsidP="003F0946">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3F0946">
              <w:rPr>
                <w:rFonts w:ascii="Times New Roman" w:hAnsi="Times New Roman" w:cs="Times New Roman"/>
                <w:color w:val="000000"/>
                <w:sz w:val="20"/>
                <w:szCs w:val="20"/>
              </w:rPr>
              <w:t>gl</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3CE35079" w14:textId="77777777" w:rsidR="003F0946" w:rsidRPr="003F0946" w:rsidRDefault="003F0946" w:rsidP="003F0946">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F0946">
              <w:rPr>
                <w:rFonts w:ascii="Times New Roman" w:hAnsi="Times New Roman" w:cs="Times New Roman"/>
                <w:color w:val="000000"/>
                <w:sz w:val="20"/>
                <w:szCs w:val="20"/>
              </w:rPr>
              <w:t>Sig. asintótica (bilateral)</w:t>
            </w:r>
          </w:p>
        </w:tc>
      </w:tr>
      <w:tr w:rsidR="003F0946" w:rsidRPr="003F0946" w14:paraId="1035424E" w14:textId="77777777" w:rsidTr="00357B02">
        <w:trPr>
          <w:cantSplit/>
          <w:trHeight w:val="323"/>
          <w:tblHeader/>
          <w:jc w:val="center"/>
        </w:trPr>
        <w:tc>
          <w:tcPr>
            <w:tcW w:w="0" w:type="auto"/>
            <w:tcBorders>
              <w:top w:val="single" w:sz="16" w:space="0" w:color="000000"/>
              <w:left w:val="single" w:sz="16" w:space="0" w:color="000000"/>
              <w:bottom w:val="nil"/>
              <w:right w:val="single" w:sz="16" w:space="0" w:color="000000"/>
            </w:tcBorders>
            <w:shd w:val="clear" w:color="auto" w:fill="FFFFFF"/>
          </w:tcPr>
          <w:p w14:paraId="5F49A201" w14:textId="77777777" w:rsidR="003F0946" w:rsidRPr="003F0946" w:rsidRDefault="003F0946" w:rsidP="003F0946">
            <w:pPr>
              <w:autoSpaceDE w:val="0"/>
              <w:autoSpaceDN w:val="0"/>
              <w:adjustRightInd w:val="0"/>
              <w:spacing w:after="0" w:line="320" w:lineRule="atLeast"/>
              <w:ind w:left="60" w:right="60"/>
              <w:rPr>
                <w:rFonts w:ascii="Times New Roman" w:hAnsi="Times New Roman" w:cs="Times New Roman"/>
                <w:color w:val="000000"/>
                <w:sz w:val="20"/>
                <w:szCs w:val="20"/>
              </w:rPr>
            </w:pPr>
            <w:r w:rsidRPr="003F0946">
              <w:rPr>
                <w:rFonts w:ascii="Times New Roman" w:hAnsi="Times New Roman" w:cs="Times New Roman"/>
                <w:color w:val="000000"/>
                <w:sz w:val="20"/>
                <w:szCs w:val="20"/>
              </w:rPr>
              <w:t>Chi-cuadrado de Pearson</w:t>
            </w:r>
          </w:p>
        </w:tc>
        <w:tc>
          <w:tcPr>
            <w:tcW w:w="0" w:type="auto"/>
            <w:tcBorders>
              <w:top w:val="single" w:sz="16" w:space="0" w:color="000000"/>
              <w:left w:val="single" w:sz="16" w:space="0" w:color="000000"/>
              <w:bottom w:val="nil"/>
            </w:tcBorders>
            <w:shd w:val="clear" w:color="auto" w:fill="FFFFFF"/>
          </w:tcPr>
          <w:p w14:paraId="26D8E764"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F0946">
              <w:rPr>
                <w:rFonts w:ascii="Times New Roman" w:hAnsi="Times New Roman" w:cs="Times New Roman"/>
                <w:color w:val="000000"/>
                <w:sz w:val="20"/>
                <w:szCs w:val="20"/>
              </w:rPr>
              <w:t>38.506</w:t>
            </w:r>
            <w:r w:rsidRPr="003F0946">
              <w:rPr>
                <w:rFonts w:ascii="Times New Roman" w:hAnsi="Times New Roman" w:cs="Times New Roman"/>
                <w:color w:val="000000"/>
                <w:sz w:val="20"/>
                <w:szCs w:val="20"/>
                <w:vertAlign w:val="superscript"/>
              </w:rPr>
              <w:t>a</w:t>
            </w:r>
          </w:p>
        </w:tc>
        <w:tc>
          <w:tcPr>
            <w:tcW w:w="0" w:type="auto"/>
            <w:tcBorders>
              <w:top w:val="single" w:sz="16" w:space="0" w:color="000000"/>
              <w:bottom w:val="nil"/>
            </w:tcBorders>
            <w:shd w:val="clear" w:color="auto" w:fill="FFFFFF"/>
          </w:tcPr>
          <w:p w14:paraId="6A31B7CD"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F0946">
              <w:rPr>
                <w:rFonts w:ascii="Times New Roman" w:hAnsi="Times New Roman" w:cs="Times New Roman"/>
                <w:color w:val="000000"/>
                <w:sz w:val="20"/>
                <w:szCs w:val="20"/>
              </w:rPr>
              <w:t>20</w:t>
            </w:r>
          </w:p>
        </w:tc>
        <w:tc>
          <w:tcPr>
            <w:tcW w:w="0" w:type="auto"/>
            <w:tcBorders>
              <w:top w:val="single" w:sz="16" w:space="0" w:color="000000"/>
              <w:bottom w:val="nil"/>
              <w:right w:val="single" w:sz="16" w:space="0" w:color="000000"/>
            </w:tcBorders>
            <w:shd w:val="clear" w:color="auto" w:fill="FFFFFF"/>
          </w:tcPr>
          <w:p w14:paraId="10651076"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F0946">
              <w:rPr>
                <w:rFonts w:ascii="Times New Roman" w:hAnsi="Times New Roman" w:cs="Times New Roman"/>
                <w:color w:val="000000"/>
                <w:sz w:val="20"/>
                <w:szCs w:val="20"/>
              </w:rPr>
              <w:t>.008</w:t>
            </w:r>
          </w:p>
        </w:tc>
      </w:tr>
      <w:tr w:rsidR="003F0946" w:rsidRPr="003F0946" w14:paraId="3C79DB8C" w14:textId="77777777" w:rsidTr="00357B02">
        <w:trPr>
          <w:cantSplit/>
          <w:trHeight w:val="323"/>
          <w:tblHeader/>
          <w:jc w:val="center"/>
        </w:trPr>
        <w:tc>
          <w:tcPr>
            <w:tcW w:w="0" w:type="auto"/>
            <w:tcBorders>
              <w:top w:val="nil"/>
              <w:left w:val="single" w:sz="16" w:space="0" w:color="000000"/>
              <w:bottom w:val="nil"/>
              <w:right w:val="single" w:sz="16" w:space="0" w:color="000000"/>
            </w:tcBorders>
            <w:shd w:val="clear" w:color="auto" w:fill="FFFFFF"/>
          </w:tcPr>
          <w:p w14:paraId="663D7018" w14:textId="77777777" w:rsidR="003F0946" w:rsidRPr="003F0946" w:rsidRDefault="003F0946" w:rsidP="003F0946">
            <w:pPr>
              <w:autoSpaceDE w:val="0"/>
              <w:autoSpaceDN w:val="0"/>
              <w:adjustRightInd w:val="0"/>
              <w:spacing w:after="0" w:line="320" w:lineRule="atLeast"/>
              <w:ind w:left="60" w:right="60"/>
              <w:rPr>
                <w:rFonts w:ascii="Times New Roman" w:hAnsi="Times New Roman" w:cs="Times New Roman"/>
                <w:color w:val="000000"/>
                <w:sz w:val="20"/>
                <w:szCs w:val="20"/>
              </w:rPr>
            </w:pPr>
            <w:r w:rsidRPr="003F0946">
              <w:rPr>
                <w:rFonts w:ascii="Times New Roman" w:hAnsi="Times New Roman" w:cs="Times New Roman"/>
                <w:color w:val="000000"/>
                <w:sz w:val="20"/>
                <w:szCs w:val="20"/>
              </w:rPr>
              <w:t>Razón de verosimilitudes</w:t>
            </w:r>
          </w:p>
        </w:tc>
        <w:tc>
          <w:tcPr>
            <w:tcW w:w="0" w:type="auto"/>
            <w:tcBorders>
              <w:top w:val="nil"/>
              <w:left w:val="single" w:sz="16" w:space="0" w:color="000000"/>
              <w:bottom w:val="nil"/>
            </w:tcBorders>
            <w:shd w:val="clear" w:color="auto" w:fill="FFFFFF"/>
          </w:tcPr>
          <w:p w14:paraId="5E0226AD"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F0946">
              <w:rPr>
                <w:rFonts w:ascii="Times New Roman" w:hAnsi="Times New Roman" w:cs="Times New Roman"/>
                <w:color w:val="000000"/>
                <w:sz w:val="20"/>
                <w:szCs w:val="20"/>
              </w:rPr>
              <w:t>39.125</w:t>
            </w:r>
          </w:p>
        </w:tc>
        <w:tc>
          <w:tcPr>
            <w:tcW w:w="0" w:type="auto"/>
            <w:tcBorders>
              <w:top w:val="nil"/>
              <w:bottom w:val="nil"/>
            </w:tcBorders>
            <w:shd w:val="clear" w:color="auto" w:fill="FFFFFF"/>
          </w:tcPr>
          <w:p w14:paraId="1392B283"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F0946">
              <w:rPr>
                <w:rFonts w:ascii="Times New Roman" w:hAnsi="Times New Roman" w:cs="Times New Roman"/>
                <w:color w:val="000000"/>
                <w:sz w:val="20"/>
                <w:szCs w:val="20"/>
              </w:rPr>
              <w:t>20</w:t>
            </w:r>
          </w:p>
        </w:tc>
        <w:tc>
          <w:tcPr>
            <w:tcW w:w="0" w:type="auto"/>
            <w:tcBorders>
              <w:top w:val="nil"/>
              <w:bottom w:val="nil"/>
              <w:right w:val="single" w:sz="16" w:space="0" w:color="000000"/>
            </w:tcBorders>
            <w:shd w:val="clear" w:color="auto" w:fill="FFFFFF"/>
          </w:tcPr>
          <w:p w14:paraId="7DD70222"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F0946">
              <w:rPr>
                <w:rFonts w:ascii="Times New Roman" w:hAnsi="Times New Roman" w:cs="Times New Roman"/>
                <w:color w:val="000000"/>
                <w:sz w:val="20"/>
                <w:szCs w:val="20"/>
              </w:rPr>
              <w:t>.006</w:t>
            </w:r>
          </w:p>
        </w:tc>
      </w:tr>
      <w:tr w:rsidR="003F0946" w:rsidRPr="003F0946" w14:paraId="71D85E9B" w14:textId="77777777" w:rsidTr="00357B02">
        <w:trPr>
          <w:cantSplit/>
          <w:trHeight w:val="323"/>
          <w:tblHeader/>
          <w:jc w:val="center"/>
        </w:trPr>
        <w:tc>
          <w:tcPr>
            <w:tcW w:w="0" w:type="auto"/>
            <w:tcBorders>
              <w:top w:val="nil"/>
              <w:left w:val="single" w:sz="16" w:space="0" w:color="000000"/>
              <w:bottom w:val="nil"/>
              <w:right w:val="single" w:sz="16" w:space="0" w:color="000000"/>
            </w:tcBorders>
            <w:shd w:val="clear" w:color="auto" w:fill="FFFFFF"/>
          </w:tcPr>
          <w:p w14:paraId="29E853D1" w14:textId="77777777" w:rsidR="003F0946" w:rsidRPr="003F0946" w:rsidRDefault="003F0946" w:rsidP="003F0946">
            <w:pPr>
              <w:autoSpaceDE w:val="0"/>
              <w:autoSpaceDN w:val="0"/>
              <w:adjustRightInd w:val="0"/>
              <w:spacing w:after="0" w:line="320" w:lineRule="atLeast"/>
              <w:ind w:left="60" w:right="60"/>
              <w:rPr>
                <w:rFonts w:ascii="Times New Roman" w:hAnsi="Times New Roman" w:cs="Times New Roman"/>
                <w:color w:val="000000"/>
                <w:sz w:val="20"/>
                <w:szCs w:val="20"/>
              </w:rPr>
            </w:pPr>
            <w:r w:rsidRPr="003F0946">
              <w:rPr>
                <w:rFonts w:ascii="Times New Roman" w:hAnsi="Times New Roman" w:cs="Times New Roman"/>
                <w:color w:val="000000"/>
                <w:sz w:val="20"/>
                <w:szCs w:val="20"/>
              </w:rPr>
              <w:t>Asociación lineal por lineal</w:t>
            </w:r>
          </w:p>
        </w:tc>
        <w:tc>
          <w:tcPr>
            <w:tcW w:w="0" w:type="auto"/>
            <w:tcBorders>
              <w:top w:val="nil"/>
              <w:left w:val="single" w:sz="16" w:space="0" w:color="000000"/>
              <w:bottom w:val="nil"/>
            </w:tcBorders>
            <w:shd w:val="clear" w:color="auto" w:fill="FFFFFF"/>
          </w:tcPr>
          <w:p w14:paraId="50E4371E"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F0946">
              <w:rPr>
                <w:rFonts w:ascii="Times New Roman" w:hAnsi="Times New Roman" w:cs="Times New Roman"/>
                <w:color w:val="000000"/>
                <w:sz w:val="20"/>
                <w:szCs w:val="20"/>
              </w:rPr>
              <w:t>9.804</w:t>
            </w:r>
          </w:p>
        </w:tc>
        <w:tc>
          <w:tcPr>
            <w:tcW w:w="0" w:type="auto"/>
            <w:tcBorders>
              <w:top w:val="nil"/>
              <w:bottom w:val="nil"/>
            </w:tcBorders>
            <w:shd w:val="clear" w:color="auto" w:fill="FFFFFF"/>
          </w:tcPr>
          <w:p w14:paraId="5E234A98"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F0946">
              <w:rPr>
                <w:rFonts w:ascii="Times New Roman" w:hAnsi="Times New Roman" w:cs="Times New Roman"/>
                <w:color w:val="000000"/>
                <w:sz w:val="20"/>
                <w:szCs w:val="20"/>
              </w:rPr>
              <w:t>1</w:t>
            </w:r>
          </w:p>
        </w:tc>
        <w:tc>
          <w:tcPr>
            <w:tcW w:w="0" w:type="auto"/>
            <w:tcBorders>
              <w:top w:val="nil"/>
              <w:bottom w:val="nil"/>
              <w:right w:val="single" w:sz="16" w:space="0" w:color="000000"/>
            </w:tcBorders>
            <w:shd w:val="clear" w:color="auto" w:fill="ACB9CA" w:themeFill="text2" w:themeFillTint="66"/>
          </w:tcPr>
          <w:p w14:paraId="0AF19B1D"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highlight w:val="lightGray"/>
              </w:rPr>
            </w:pPr>
            <w:r w:rsidRPr="003F0946">
              <w:rPr>
                <w:rFonts w:ascii="Times New Roman" w:hAnsi="Times New Roman" w:cs="Times New Roman"/>
                <w:color w:val="000000"/>
                <w:sz w:val="20"/>
                <w:szCs w:val="20"/>
                <w:highlight w:val="lightGray"/>
              </w:rPr>
              <w:t>.002</w:t>
            </w:r>
          </w:p>
        </w:tc>
      </w:tr>
      <w:tr w:rsidR="003F0946" w:rsidRPr="003F0946" w14:paraId="5E4D96B2" w14:textId="77777777" w:rsidTr="00357B02">
        <w:trPr>
          <w:cantSplit/>
          <w:trHeight w:val="323"/>
          <w:tblHeader/>
          <w:jc w:val="center"/>
        </w:trPr>
        <w:tc>
          <w:tcPr>
            <w:tcW w:w="0" w:type="auto"/>
            <w:tcBorders>
              <w:top w:val="nil"/>
              <w:left w:val="single" w:sz="16" w:space="0" w:color="000000"/>
              <w:bottom w:val="single" w:sz="16" w:space="0" w:color="000000"/>
              <w:right w:val="single" w:sz="16" w:space="0" w:color="000000"/>
            </w:tcBorders>
            <w:shd w:val="clear" w:color="auto" w:fill="FFFFFF"/>
          </w:tcPr>
          <w:p w14:paraId="14B24D8F" w14:textId="77777777" w:rsidR="003F0946" w:rsidRPr="003F0946" w:rsidRDefault="003F0946" w:rsidP="003F0946">
            <w:pPr>
              <w:autoSpaceDE w:val="0"/>
              <w:autoSpaceDN w:val="0"/>
              <w:adjustRightInd w:val="0"/>
              <w:spacing w:after="0" w:line="320" w:lineRule="atLeast"/>
              <w:ind w:left="60" w:right="60"/>
              <w:rPr>
                <w:rFonts w:ascii="Times New Roman" w:hAnsi="Times New Roman" w:cs="Times New Roman"/>
                <w:color w:val="000000"/>
                <w:sz w:val="20"/>
                <w:szCs w:val="20"/>
              </w:rPr>
            </w:pPr>
            <w:r w:rsidRPr="003F0946">
              <w:rPr>
                <w:rFonts w:ascii="Times New Roman" w:hAnsi="Times New Roman" w:cs="Times New Roman"/>
                <w:color w:val="000000"/>
                <w:sz w:val="20"/>
                <w:szCs w:val="20"/>
              </w:rPr>
              <w:t>N de casos válidos</w:t>
            </w:r>
          </w:p>
        </w:tc>
        <w:tc>
          <w:tcPr>
            <w:tcW w:w="0" w:type="auto"/>
            <w:tcBorders>
              <w:top w:val="nil"/>
              <w:left w:val="single" w:sz="16" w:space="0" w:color="000000"/>
              <w:bottom w:val="single" w:sz="16" w:space="0" w:color="000000"/>
            </w:tcBorders>
            <w:shd w:val="clear" w:color="auto" w:fill="FFFFFF"/>
          </w:tcPr>
          <w:p w14:paraId="17561422" w14:textId="77777777" w:rsidR="003F0946" w:rsidRPr="003F0946" w:rsidRDefault="003F0946" w:rsidP="003F0946">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F0946">
              <w:rPr>
                <w:rFonts w:ascii="Times New Roman" w:hAnsi="Times New Roman" w:cs="Times New Roman"/>
                <w:color w:val="000000"/>
                <w:sz w:val="20"/>
                <w:szCs w:val="20"/>
              </w:rPr>
              <w:t>390</w:t>
            </w:r>
          </w:p>
        </w:tc>
        <w:tc>
          <w:tcPr>
            <w:tcW w:w="0" w:type="auto"/>
            <w:tcBorders>
              <w:top w:val="nil"/>
              <w:bottom w:val="single" w:sz="16" w:space="0" w:color="000000"/>
            </w:tcBorders>
            <w:shd w:val="clear" w:color="auto" w:fill="FFFFFF"/>
            <w:vAlign w:val="center"/>
          </w:tcPr>
          <w:p w14:paraId="5C4F2422" w14:textId="77777777" w:rsidR="003F0946" w:rsidRPr="003F0946" w:rsidRDefault="003F0946" w:rsidP="003F0946">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right w:val="single" w:sz="16" w:space="0" w:color="000000"/>
            </w:tcBorders>
            <w:shd w:val="clear" w:color="auto" w:fill="FFFFFF"/>
            <w:vAlign w:val="center"/>
          </w:tcPr>
          <w:p w14:paraId="632A06A3" w14:textId="77777777" w:rsidR="003F0946" w:rsidRPr="003F0946" w:rsidRDefault="003F0946" w:rsidP="003F0946">
            <w:pPr>
              <w:autoSpaceDE w:val="0"/>
              <w:autoSpaceDN w:val="0"/>
              <w:adjustRightInd w:val="0"/>
              <w:spacing w:after="0" w:line="240" w:lineRule="auto"/>
              <w:jc w:val="center"/>
              <w:rPr>
                <w:rFonts w:ascii="Times New Roman" w:hAnsi="Times New Roman" w:cs="Times New Roman"/>
                <w:sz w:val="20"/>
                <w:szCs w:val="20"/>
              </w:rPr>
            </w:pPr>
          </w:p>
        </w:tc>
      </w:tr>
      <w:tr w:rsidR="003F0946" w:rsidRPr="003F0946" w14:paraId="150283C7" w14:textId="77777777" w:rsidTr="00357B02">
        <w:trPr>
          <w:cantSplit/>
          <w:trHeight w:val="323"/>
          <w:jc w:val="center"/>
        </w:trPr>
        <w:tc>
          <w:tcPr>
            <w:tcW w:w="0" w:type="auto"/>
            <w:gridSpan w:val="4"/>
            <w:tcBorders>
              <w:top w:val="nil"/>
              <w:left w:val="nil"/>
              <w:bottom w:val="nil"/>
              <w:right w:val="nil"/>
            </w:tcBorders>
            <w:shd w:val="clear" w:color="auto" w:fill="FFFFFF"/>
          </w:tcPr>
          <w:p w14:paraId="619B11B0" w14:textId="35CC5EED" w:rsidR="003F0946" w:rsidRPr="003F0946" w:rsidRDefault="003F0946" w:rsidP="00357B02">
            <w:pPr>
              <w:autoSpaceDE w:val="0"/>
              <w:autoSpaceDN w:val="0"/>
              <w:adjustRightInd w:val="0"/>
              <w:spacing w:after="0" w:line="320" w:lineRule="atLeast"/>
              <w:ind w:left="60" w:right="60"/>
              <w:jc w:val="both"/>
              <w:rPr>
                <w:rFonts w:ascii="Times New Roman" w:hAnsi="Times New Roman" w:cs="Times New Roman"/>
                <w:color w:val="000000"/>
                <w:sz w:val="20"/>
                <w:szCs w:val="20"/>
              </w:rPr>
            </w:pPr>
            <w:r w:rsidRPr="003F0946">
              <w:rPr>
                <w:rFonts w:ascii="Times New Roman" w:hAnsi="Times New Roman" w:cs="Times New Roman"/>
                <w:color w:val="000000"/>
                <w:sz w:val="20"/>
                <w:szCs w:val="20"/>
              </w:rPr>
              <w:t>a. 11 casillas (36.7</w:t>
            </w:r>
            <w:r w:rsidR="00357B02">
              <w:rPr>
                <w:rFonts w:ascii="Times New Roman" w:hAnsi="Times New Roman" w:cs="Times New Roman"/>
                <w:color w:val="000000"/>
                <w:sz w:val="20"/>
                <w:szCs w:val="20"/>
              </w:rPr>
              <w:t xml:space="preserve"> </w:t>
            </w:r>
            <w:r w:rsidRPr="003F0946">
              <w:rPr>
                <w:rFonts w:ascii="Times New Roman" w:hAnsi="Times New Roman" w:cs="Times New Roman"/>
                <w:color w:val="000000"/>
                <w:sz w:val="20"/>
                <w:szCs w:val="20"/>
              </w:rPr>
              <w:t>%) tienen una frecuencia esperada inferior a 5. La frecuencia mínima esperada es .28.</w:t>
            </w:r>
          </w:p>
        </w:tc>
      </w:tr>
    </w:tbl>
    <w:p w14:paraId="4F00DB64" w14:textId="77777777" w:rsidR="00357B02" w:rsidRPr="00F96CC1" w:rsidRDefault="00357B02" w:rsidP="00357B02">
      <w:pPr>
        <w:spacing w:line="360" w:lineRule="auto"/>
        <w:jc w:val="center"/>
        <w:rPr>
          <w:rFonts w:ascii="Times New Roman" w:hAnsi="Times New Roman" w:cs="Times New Roman"/>
          <w:szCs w:val="24"/>
        </w:rPr>
      </w:pPr>
      <w:r w:rsidRPr="00F96CC1">
        <w:rPr>
          <w:rFonts w:ascii="Times New Roman" w:hAnsi="Times New Roman" w:cs="Times New Roman"/>
          <w:szCs w:val="24"/>
        </w:rPr>
        <w:t>Fuente: Elaboración propia</w:t>
      </w:r>
    </w:p>
    <w:p w14:paraId="114929D2" w14:textId="0C056831" w:rsidR="003F0946" w:rsidRPr="003F0946" w:rsidRDefault="0097726A" w:rsidP="00357B02">
      <w:pPr>
        <w:autoSpaceDE w:val="0"/>
        <w:autoSpaceDN w:val="0"/>
        <w:adjustRightInd w:val="0"/>
        <w:spacing w:after="0" w:line="400" w:lineRule="atLeast"/>
        <w:jc w:val="center"/>
        <w:rPr>
          <w:rFonts w:ascii="Times New Roman" w:hAnsi="Times New Roman" w:cs="Times New Roman"/>
          <w:sz w:val="24"/>
          <w:szCs w:val="24"/>
        </w:rPr>
      </w:pPr>
      <w:r w:rsidRPr="00357B02">
        <w:rPr>
          <w:rFonts w:ascii="Times New Roman" w:hAnsi="Times New Roman" w:cs="Times New Roman"/>
          <w:b/>
        </w:rPr>
        <w:t xml:space="preserve">Tabla 2. </w:t>
      </w:r>
      <w:r w:rsidRPr="00357B02">
        <w:rPr>
          <w:rFonts w:ascii="Times New Roman" w:hAnsi="Times New Roman" w:cs="Times New Roman"/>
        </w:rPr>
        <w:t>Medidas direccionales</w:t>
      </w:r>
      <w:r w:rsidR="00357B02">
        <w:rPr>
          <w:rFonts w:ascii="Times New Roman" w:hAnsi="Times New Roman" w:cs="Times New Roman"/>
        </w:rPr>
        <w:t>:</w:t>
      </w:r>
      <w:r w:rsidR="0026268C" w:rsidRPr="00357B02">
        <w:rPr>
          <w:rFonts w:ascii="Times New Roman" w:hAnsi="Times New Roman" w:cs="Times New Roman"/>
        </w:rPr>
        <w:t xml:space="preserve"> </w:t>
      </w:r>
      <w:r w:rsidR="00C664B0" w:rsidRPr="00357B02">
        <w:rPr>
          <w:rFonts w:ascii="Times New Roman" w:hAnsi="Times New Roman" w:cs="Times New Roman"/>
        </w:rPr>
        <w:t xml:space="preserve">nivel educativo y </w:t>
      </w:r>
      <w:r w:rsidR="00C664B0" w:rsidRPr="00357B02">
        <w:rPr>
          <w:rFonts w:ascii="Times New Roman" w:eastAsia="Times New Roman" w:hAnsi="Times New Roman" w:cs="Times New Roman"/>
          <w:lang w:eastAsia="es-MX"/>
        </w:rPr>
        <w:t>proceso de planeación estratégica</w:t>
      </w:r>
    </w:p>
    <w:p w14:paraId="66FFAF8C" w14:textId="77777777" w:rsidR="00F070F5" w:rsidRPr="00F070F5" w:rsidRDefault="00F070F5" w:rsidP="00F070F5">
      <w:pPr>
        <w:autoSpaceDE w:val="0"/>
        <w:autoSpaceDN w:val="0"/>
        <w:adjustRightInd w:val="0"/>
        <w:spacing w:after="0" w:line="240" w:lineRule="auto"/>
        <w:rPr>
          <w:rFonts w:ascii="Times New Roman" w:hAnsi="Times New Roman" w:cs="Times New Roman"/>
          <w:sz w:val="24"/>
          <w:szCs w:val="24"/>
        </w:rPr>
      </w:pPr>
    </w:p>
    <w:tbl>
      <w:tblPr>
        <w:tblW w:w="84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27"/>
        <w:gridCol w:w="918"/>
        <w:gridCol w:w="2200"/>
        <w:gridCol w:w="606"/>
        <w:gridCol w:w="1025"/>
        <w:gridCol w:w="1238"/>
        <w:gridCol w:w="1282"/>
      </w:tblGrid>
      <w:tr w:rsidR="00F070F5" w:rsidRPr="00F070F5" w14:paraId="31D41911" w14:textId="77777777" w:rsidTr="00357B02">
        <w:trPr>
          <w:cantSplit/>
          <w:trHeight w:val="267"/>
          <w:tblHeader/>
          <w:jc w:val="center"/>
        </w:trPr>
        <w:tc>
          <w:tcPr>
            <w:tcW w:w="0" w:type="auto"/>
            <w:gridSpan w:val="7"/>
            <w:tcBorders>
              <w:top w:val="nil"/>
              <w:left w:val="nil"/>
              <w:bottom w:val="nil"/>
              <w:right w:val="nil"/>
            </w:tcBorders>
            <w:shd w:val="clear" w:color="auto" w:fill="FFFFFF"/>
            <w:vAlign w:val="center"/>
          </w:tcPr>
          <w:p w14:paraId="79FE74CF" w14:textId="77777777" w:rsidR="00F070F5" w:rsidRPr="00F070F5" w:rsidRDefault="00F070F5" w:rsidP="00F070F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070F5">
              <w:rPr>
                <w:rFonts w:ascii="Times New Roman" w:hAnsi="Times New Roman" w:cs="Times New Roman"/>
                <w:b/>
                <w:bCs/>
                <w:color w:val="000000"/>
                <w:sz w:val="20"/>
                <w:szCs w:val="20"/>
              </w:rPr>
              <w:t>Medidas direccionales</w:t>
            </w:r>
          </w:p>
        </w:tc>
      </w:tr>
      <w:tr w:rsidR="0097726A" w:rsidRPr="00F070F5" w14:paraId="7A6C6489" w14:textId="77777777" w:rsidTr="00357B02">
        <w:trPr>
          <w:cantSplit/>
          <w:trHeight w:val="536"/>
          <w:tblHeader/>
          <w:jc w:val="center"/>
        </w:trPr>
        <w:tc>
          <w:tcPr>
            <w:tcW w:w="0" w:type="auto"/>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14:paraId="30D2825C" w14:textId="77777777" w:rsidR="00F070F5" w:rsidRPr="00F070F5" w:rsidRDefault="00F070F5" w:rsidP="00F070F5">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16DFCD74" w14:textId="77777777" w:rsidR="00F070F5" w:rsidRPr="00F070F5" w:rsidRDefault="00F070F5" w:rsidP="00F070F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070F5">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22D9A04D" w14:textId="77777777" w:rsidR="00F070F5" w:rsidRPr="00F070F5" w:rsidRDefault="00F070F5" w:rsidP="00F070F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070F5">
              <w:rPr>
                <w:rFonts w:ascii="Times New Roman" w:hAnsi="Times New Roman" w:cs="Times New Roman"/>
                <w:color w:val="000000"/>
                <w:sz w:val="20"/>
                <w:szCs w:val="20"/>
              </w:rPr>
              <w:t xml:space="preserve">Error </w:t>
            </w:r>
            <w:proofErr w:type="spellStart"/>
            <w:r w:rsidRPr="00F070F5">
              <w:rPr>
                <w:rFonts w:ascii="Times New Roman" w:hAnsi="Times New Roman" w:cs="Times New Roman"/>
                <w:color w:val="000000"/>
                <w:sz w:val="20"/>
                <w:szCs w:val="20"/>
              </w:rPr>
              <w:t>típ</w:t>
            </w:r>
            <w:proofErr w:type="spellEnd"/>
            <w:r w:rsidRPr="00F070F5">
              <w:rPr>
                <w:rFonts w:ascii="Times New Roman" w:hAnsi="Times New Roman" w:cs="Times New Roman"/>
                <w:color w:val="000000"/>
                <w:sz w:val="20"/>
                <w:szCs w:val="20"/>
              </w:rPr>
              <w:t xml:space="preserve">. </w:t>
            </w:r>
            <w:proofErr w:type="spellStart"/>
            <w:r w:rsidRPr="00F070F5">
              <w:rPr>
                <w:rFonts w:ascii="Times New Roman" w:hAnsi="Times New Roman" w:cs="Times New Roman"/>
                <w:color w:val="000000"/>
                <w:sz w:val="20"/>
                <w:szCs w:val="20"/>
              </w:rPr>
              <w:t>asint.</w:t>
            </w:r>
            <w:r w:rsidRPr="00F070F5">
              <w:rPr>
                <w:rFonts w:ascii="Times New Roman" w:hAnsi="Times New Roman" w:cs="Times New Roman"/>
                <w:color w:val="000000"/>
                <w:sz w:val="20"/>
                <w:szCs w:val="20"/>
                <w:vertAlign w:val="superscript"/>
              </w:rPr>
              <w:t>a</w:t>
            </w:r>
            <w:proofErr w:type="spellEnd"/>
          </w:p>
        </w:tc>
        <w:tc>
          <w:tcPr>
            <w:tcW w:w="0" w:type="auto"/>
            <w:tcBorders>
              <w:top w:val="single" w:sz="16" w:space="0" w:color="000000"/>
              <w:bottom w:val="single" w:sz="16" w:space="0" w:color="000000"/>
            </w:tcBorders>
            <w:shd w:val="clear" w:color="auto" w:fill="FFFFFF"/>
            <w:vAlign w:val="bottom"/>
          </w:tcPr>
          <w:p w14:paraId="11E7768D" w14:textId="77777777" w:rsidR="00F070F5" w:rsidRPr="00F070F5" w:rsidRDefault="00F070F5" w:rsidP="00F070F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070F5">
              <w:rPr>
                <w:rFonts w:ascii="Times New Roman" w:hAnsi="Times New Roman" w:cs="Times New Roman"/>
                <w:color w:val="000000"/>
                <w:sz w:val="20"/>
                <w:szCs w:val="20"/>
              </w:rPr>
              <w:t xml:space="preserve">T </w:t>
            </w:r>
            <w:proofErr w:type="spellStart"/>
            <w:r w:rsidRPr="00F070F5">
              <w:rPr>
                <w:rFonts w:ascii="Times New Roman" w:hAnsi="Times New Roman" w:cs="Times New Roman"/>
                <w:color w:val="000000"/>
                <w:sz w:val="20"/>
                <w:szCs w:val="20"/>
              </w:rPr>
              <w:t>aproximada</w:t>
            </w:r>
            <w:r w:rsidRPr="00F070F5">
              <w:rPr>
                <w:rFonts w:ascii="Times New Roman" w:hAnsi="Times New Roman" w:cs="Times New Roman"/>
                <w:color w:val="000000"/>
                <w:sz w:val="20"/>
                <w:szCs w:val="20"/>
                <w:vertAlign w:val="superscript"/>
              </w:rPr>
              <w:t>b</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77BBCB1F" w14:textId="71E85260" w:rsidR="00F070F5" w:rsidRPr="00F070F5" w:rsidRDefault="00F070F5" w:rsidP="00F070F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070F5">
              <w:rPr>
                <w:rFonts w:ascii="Times New Roman" w:hAnsi="Times New Roman" w:cs="Times New Roman"/>
                <w:color w:val="000000"/>
                <w:sz w:val="20"/>
                <w:szCs w:val="20"/>
              </w:rPr>
              <w:t xml:space="preserve">Sig. </w:t>
            </w:r>
            <w:r w:rsidR="00357B02">
              <w:rPr>
                <w:rFonts w:ascii="Times New Roman" w:hAnsi="Times New Roman" w:cs="Times New Roman"/>
                <w:color w:val="000000"/>
                <w:sz w:val="20"/>
                <w:szCs w:val="20"/>
              </w:rPr>
              <w:t>a</w:t>
            </w:r>
            <w:r w:rsidRPr="00F070F5">
              <w:rPr>
                <w:rFonts w:ascii="Times New Roman" w:hAnsi="Times New Roman" w:cs="Times New Roman"/>
                <w:color w:val="000000"/>
                <w:sz w:val="20"/>
                <w:szCs w:val="20"/>
              </w:rPr>
              <w:t>proximada</w:t>
            </w:r>
          </w:p>
        </w:tc>
      </w:tr>
      <w:tr w:rsidR="0097726A" w:rsidRPr="00F070F5" w14:paraId="4ACB0137" w14:textId="77777777" w:rsidTr="00357B02">
        <w:trPr>
          <w:cantSplit/>
          <w:trHeight w:val="267"/>
          <w:tblHeader/>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2B59DAC6" w14:textId="77777777" w:rsidR="00F070F5" w:rsidRPr="00F070F5" w:rsidRDefault="00F070F5" w:rsidP="00F070F5">
            <w:pPr>
              <w:autoSpaceDE w:val="0"/>
              <w:autoSpaceDN w:val="0"/>
              <w:adjustRightInd w:val="0"/>
              <w:spacing w:after="0" w:line="320" w:lineRule="atLeast"/>
              <w:ind w:left="60" w:right="60"/>
              <w:rPr>
                <w:rFonts w:ascii="Times New Roman" w:hAnsi="Times New Roman" w:cs="Times New Roman"/>
                <w:color w:val="000000"/>
                <w:sz w:val="20"/>
                <w:szCs w:val="20"/>
              </w:rPr>
            </w:pPr>
            <w:r w:rsidRPr="00F070F5">
              <w:rPr>
                <w:rFonts w:ascii="Times New Roman" w:hAnsi="Times New Roman" w:cs="Times New Roman"/>
                <w:color w:val="000000"/>
                <w:sz w:val="20"/>
                <w:szCs w:val="20"/>
              </w:rPr>
              <w:t>Ordinal por ordinal</w:t>
            </w:r>
          </w:p>
        </w:tc>
        <w:tc>
          <w:tcPr>
            <w:tcW w:w="0" w:type="auto"/>
            <w:vMerge w:val="restart"/>
            <w:tcBorders>
              <w:top w:val="single" w:sz="16" w:space="0" w:color="000000"/>
              <w:left w:val="nil"/>
              <w:bottom w:val="single" w:sz="16" w:space="0" w:color="000000"/>
              <w:right w:val="nil"/>
            </w:tcBorders>
            <w:shd w:val="clear" w:color="auto" w:fill="FFFFFF"/>
          </w:tcPr>
          <w:p w14:paraId="312AB346" w14:textId="77777777" w:rsidR="00F070F5" w:rsidRPr="00F070F5" w:rsidRDefault="00F070F5" w:rsidP="00F070F5">
            <w:pPr>
              <w:autoSpaceDE w:val="0"/>
              <w:autoSpaceDN w:val="0"/>
              <w:adjustRightInd w:val="0"/>
              <w:spacing w:after="0" w:line="320" w:lineRule="atLeast"/>
              <w:ind w:left="60" w:right="60"/>
              <w:rPr>
                <w:rFonts w:ascii="Times New Roman" w:hAnsi="Times New Roman" w:cs="Times New Roman"/>
                <w:color w:val="000000"/>
                <w:sz w:val="20"/>
                <w:szCs w:val="20"/>
              </w:rPr>
            </w:pPr>
            <w:r w:rsidRPr="00357B02">
              <w:rPr>
                <w:rFonts w:ascii="Times New Roman" w:hAnsi="Times New Roman" w:cs="Times New Roman"/>
                <w:color w:val="000000"/>
                <w:sz w:val="20"/>
                <w:szCs w:val="20"/>
              </w:rPr>
              <w:t>d</w:t>
            </w:r>
            <w:r w:rsidRPr="00F070F5">
              <w:rPr>
                <w:rFonts w:ascii="Times New Roman" w:hAnsi="Times New Roman" w:cs="Times New Roman"/>
                <w:color w:val="000000"/>
                <w:sz w:val="20"/>
                <w:szCs w:val="20"/>
              </w:rPr>
              <w:t xml:space="preserve"> de Somers</w:t>
            </w:r>
          </w:p>
        </w:tc>
        <w:tc>
          <w:tcPr>
            <w:tcW w:w="0" w:type="auto"/>
            <w:tcBorders>
              <w:top w:val="single" w:sz="16" w:space="0" w:color="000000"/>
              <w:left w:val="nil"/>
              <w:bottom w:val="nil"/>
              <w:right w:val="single" w:sz="16" w:space="0" w:color="000000"/>
            </w:tcBorders>
            <w:shd w:val="clear" w:color="auto" w:fill="FFFFFF"/>
          </w:tcPr>
          <w:p w14:paraId="4E2C59FF" w14:textId="77777777" w:rsidR="00F070F5" w:rsidRPr="00F070F5" w:rsidRDefault="00F070F5" w:rsidP="00F070F5">
            <w:pPr>
              <w:autoSpaceDE w:val="0"/>
              <w:autoSpaceDN w:val="0"/>
              <w:adjustRightInd w:val="0"/>
              <w:spacing w:after="0" w:line="320" w:lineRule="atLeast"/>
              <w:ind w:left="60" w:right="60"/>
              <w:rPr>
                <w:rFonts w:ascii="Times New Roman" w:hAnsi="Times New Roman" w:cs="Times New Roman"/>
                <w:color w:val="000000"/>
                <w:sz w:val="20"/>
                <w:szCs w:val="20"/>
              </w:rPr>
            </w:pPr>
            <w:r w:rsidRPr="00F070F5">
              <w:rPr>
                <w:rFonts w:ascii="Times New Roman" w:hAnsi="Times New Roman" w:cs="Times New Roman"/>
                <w:color w:val="000000"/>
                <w:sz w:val="20"/>
                <w:szCs w:val="20"/>
              </w:rPr>
              <w:t>Simétrica</w:t>
            </w:r>
          </w:p>
        </w:tc>
        <w:tc>
          <w:tcPr>
            <w:tcW w:w="0" w:type="auto"/>
            <w:tcBorders>
              <w:top w:val="single" w:sz="16" w:space="0" w:color="000000"/>
              <w:left w:val="single" w:sz="16" w:space="0" w:color="000000"/>
              <w:bottom w:val="nil"/>
            </w:tcBorders>
            <w:shd w:val="clear" w:color="auto" w:fill="FFFFFF"/>
          </w:tcPr>
          <w:p w14:paraId="1685761D"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.133</w:t>
            </w:r>
          </w:p>
        </w:tc>
        <w:tc>
          <w:tcPr>
            <w:tcW w:w="0" w:type="auto"/>
            <w:tcBorders>
              <w:top w:val="single" w:sz="16" w:space="0" w:color="000000"/>
              <w:bottom w:val="nil"/>
            </w:tcBorders>
            <w:shd w:val="clear" w:color="auto" w:fill="FFFFFF"/>
          </w:tcPr>
          <w:p w14:paraId="1910EE49"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.042</w:t>
            </w:r>
          </w:p>
        </w:tc>
        <w:tc>
          <w:tcPr>
            <w:tcW w:w="0" w:type="auto"/>
            <w:tcBorders>
              <w:top w:val="single" w:sz="16" w:space="0" w:color="000000"/>
              <w:bottom w:val="nil"/>
            </w:tcBorders>
            <w:shd w:val="clear" w:color="auto" w:fill="FFFFFF"/>
          </w:tcPr>
          <w:p w14:paraId="39921F64"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3.146</w:t>
            </w:r>
          </w:p>
        </w:tc>
        <w:tc>
          <w:tcPr>
            <w:tcW w:w="0" w:type="auto"/>
            <w:tcBorders>
              <w:top w:val="single" w:sz="16" w:space="0" w:color="000000"/>
              <w:bottom w:val="nil"/>
              <w:right w:val="single" w:sz="16" w:space="0" w:color="000000"/>
            </w:tcBorders>
            <w:shd w:val="clear" w:color="auto" w:fill="FFFFFF"/>
          </w:tcPr>
          <w:p w14:paraId="35CB13FF"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.002</w:t>
            </w:r>
          </w:p>
        </w:tc>
      </w:tr>
      <w:tr w:rsidR="0097726A" w:rsidRPr="00F070F5" w14:paraId="7457B89B" w14:textId="77777777" w:rsidTr="00357B02">
        <w:trPr>
          <w:cantSplit/>
          <w:trHeight w:val="570"/>
          <w:tblHeader/>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68FA842D" w14:textId="77777777" w:rsidR="00F070F5" w:rsidRPr="00F070F5" w:rsidRDefault="00F070F5" w:rsidP="00F070F5">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top w:val="single" w:sz="16" w:space="0" w:color="000000"/>
              <w:left w:val="nil"/>
              <w:bottom w:val="single" w:sz="16" w:space="0" w:color="000000"/>
              <w:right w:val="nil"/>
            </w:tcBorders>
            <w:shd w:val="clear" w:color="auto" w:fill="FFFFFF"/>
          </w:tcPr>
          <w:p w14:paraId="6DADB372" w14:textId="77777777" w:rsidR="00F070F5" w:rsidRPr="00F070F5" w:rsidRDefault="00F070F5" w:rsidP="00F070F5">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3BCA1B58" w14:textId="03D926D1" w:rsidR="00F070F5" w:rsidRPr="00F070F5" w:rsidRDefault="00F070F5" w:rsidP="00F070F5">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Nivel má</w:t>
            </w:r>
            <w:r w:rsidR="0097726A">
              <w:rPr>
                <w:rFonts w:ascii="Times New Roman" w:hAnsi="Times New Roman" w:cs="Times New Roman"/>
                <w:color w:val="000000"/>
                <w:sz w:val="20"/>
                <w:szCs w:val="20"/>
              </w:rPr>
              <w:t>ximo de e</w:t>
            </w:r>
            <w:r w:rsidRPr="00F070F5">
              <w:rPr>
                <w:rFonts w:ascii="Times New Roman" w:hAnsi="Times New Roman" w:cs="Times New Roman"/>
                <w:color w:val="000000"/>
                <w:sz w:val="20"/>
                <w:szCs w:val="20"/>
              </w:rPr>
              <w:t>studios dependiente</w:t>
            </w:r>
          </w:p>
        </w:tc>
        <w:tc>
          <w:tcPr>
            <w:tcW w:w="0" w:type="auto"/>
            <w:tcBorders>
              <w:top w:val="nil"/>
              <w:left w:val="single" w:sz="16" w:space="0" w:color="000000"/>
              <w:bottom w:val="nil"/>
            </w:tcBorders>
            <w:shd w:val="clear" w:color="auto" w:fill="auto"/>
          </w:tcPr>
          <w:p w14:paraId="5387CD6B"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.128</w:t>
            </w:r>
          </w:p>
        </w:tc>
        <w:tc>
          <w:tcPr>
            <w:tcW w:w="0" w:type="auto"/>
            <w:tcBorders>
              <w:top w:val="nil"/>
              <w:bottom w:val="nil"/>
            </w:tcBorders>
            <w:shd w:val="clear" w:color="auto" w:fill="auto"/>
          </w:tcPr>
          <w:p w14:paraId="1BE06288"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.041</w:t>
            </w:r>
          </w:p>
        </w:tc>
        <w:tc>
          <w:tcPr>
            <w:tcW w:w="0" w:type="auto"/>
            <w:tcBorders>
              <w:top w:val="nil"/>
              <w:bottom w:val="nil"/>
            </w:tcBorders>
            <w:shd w:val="clear" w:color="auto" w:fill="FFFFFF"/>
          </w:tcPr>
          <w:p w14:paraId="0A30BB06"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3.146</w:t>
            </w:r>
          </w:p>
        </w:tc>
        <w:tc>
          <w:tcPr>
            <w:tcW w:w="0" w:type="auto"/>
            <w:tcBorders>
              <w:top w:val="nil"/>
              <w:bottom w:val="nil"/>
              <w:right w:val="single" w:sz="16" w:space="0" w:color="000000"/>
            </w:tcBorders>
            <w:shd w:val="clear" w:color="auto" w:fill="FFFFFF"/>
          </w:tcPr>
          <w:p w14:paraId="0A8390D4"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.002</w:t>
            </w:r>
          </w:p>
        </w:tc>
      </w:tr>
      <w:tr w:rsidR="0097726A" w:rsidRPr="00F070F5" w14:paraId="69735ED5" w14:textId="77777777" w:rsidTr="00357B02">
        <w:trPr>
          <w:cantSplit/>
          <w:trHeight w:val="301"/>
          <w:tblHeader/>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6451F6DC" w14:textId="77777777" w:rsidR="00F070F5" w:rsidRPr="00F070F5" w:rsidRDefault="00F070F5" w:rsidP="00F070F5">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top w:val="single" w:sz="16" w:space="0" w:color="000000"/>
              <w:left w:val="nil"/>
              <w:bottom w:val="single" w:sz="16" w:space="0" w:color="000000"/>
              <w:right w:val="nil"/>
            </w:tcBorders>
            <w:shd w:val="clear" w:color="auto" w:fill="FFFFFF"/>
          </w:tcPr>
          <w:p w14:paraId="37784D22" w14:textId="77777777" w:rsidR="00F070F5" w:rsidRPr="00F070F5" w:rsidRDefault="00F070F5" w:rsidP="00F070F5">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14:paraId="1D33EAD2" w14:textId="77777777" w:rsidR="00F070F5" w:rsidRPr="00F070F5" w:rsidRDefault="00F070F5" w:rsidP="00F070F5">
            <w:pPr>
              <w:autoSpaceDE w:val="0"/>
              <w:autoSpaceDN w:val="0"/>
              <w:adjustRightInd w:val="0"/>
              <w:spacing w:after="0" w:line="320" w:lineRule="atLeast"/>
              <w:ind w:left="60" w:right="60"/>
              <w:rPr>
                <w:rFonts w:ascii="Times New Roman" w:hAnsi="Times New Roman" w:cs="Times New Roman"/>
                <w:color w:val="000000"/>
                <w:sz w:val="20"/>
                <w:szCs w:val="20"/>
              </w:rPr>
            </w:pPr>
            <w:r w:rsidRPr="00F070F5">
              <w:rPr>
                <w:rFonts w:ascii="Times New Roman" w:hAnsi="Times New Roman" w:cs="Times New Roman"/>
                <w:color w:val="000000"/>
                <w:sz w:val="20"/>
                <w:szCs w:val="20"/>
              </w:rPr>
              <w:t>Pregunta 1.1 dependiente</w:t>
            </w:r>
          </w:p>
        </w:tc>
        <w:tc>
          <w:tcPr>
            <w:tcW w:w="0" w:type="auto"/>
            <w:tcBorders>
              <w:top w:val="nil"/>
              <w:left w:val="single" w:sz="16" w:space="0" w:color="000000"/>
              <w:bottom w:val="single" w:sz="16" w:space="0" w:color="000000"/>
            </w:tcBorders>
            <w:shd w:val="clear" w:color="auto" w:fill="auto"/>
          </w:tcPr>
          <w:p w14:paraId="6BC4291E"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.138</w:t>
            </w:r>
          </w:p>
        </w:tc>
        <w:tc>
          <w:tcPr>
            <w:tcW w:w="0" w:type="auto"/>
            <w:tcBorders>
              <w:top w:val="nil"/>
              <w:bottom w:val="single" w:sz="16" w:space="0" w:color="000000"/>
            </w:tcBorders>
            <w:shd w:val="clear" w:color="auto" w:fill="auto"/>
          </w:tcPr>
          <w:p w14:paraId="5F6A51E4"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.044</w:t>
            </w:r>
          </w:p>
        </w:tc>
        <w:tc>
          <w:tcPr>
            <w:tcW w:w="0" w:type="auto"/>
            <w:tcBorders>
              <w:top w:val="nil"/>
              <w:bottom w:val="single" w:sz="16" w:space="0" w:color="000000"/>
            </w:tcBorders>
            <w:shd w:val="clear" w:color="auto" w:fill="FFFFFF"/>
          </w:tcPr>
          <w:p w14:paraId="0CD48A8C"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3.146</w:t>
            </w:r>
          </w:p>
        </w:tc>
        <w:tc>
          <w:tcPr>
            <w:tcW w:w="0" w:type="auto"/>
            <w:tcBorders>
              <w:top w:val="nil"/>
              <w:bottom w:val="single" w:sz="16" w:space="0" w:color="000000"/>
              <w:right w:val="single" w:sz="16" w:space="0" w:color="000000"/>
            </w:tcBorders>
            <w:shd w:val="clear" w:color="auto" w:fill="ACB9CA" w:themeFill="text2" w:themeFillTint="66"/>
          </w:tcPr>
          <w:p w14:paraId="50D3D3DB" w14:textId="77777777" w:rsidR="00F070F5" w:rsidRPr="00F070F5" w:rsidRDefault="00F070F5" w:rsidP="00F070F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070F5">
              <w:rPr>
                <w:rFonts w:ascii="Times New Roman" w:hAnsi="Times New Roman" w:cs="Times New Roman"/>
                <w:color w:val="000000"/>
                <w:sz w:val="20"/>
                <w:szCs w:val="20"/>
              </w:rPr>
              <w:t>.002</w:t>
            </w:r>
          </w:p>
        </w:tc>
      </w:tr>
      <w:tr w:rsidR="00F070F5" w:rsidRPr="00F070F5" w14:paraId="3EF836CF" w14:textId="77777777" w:rsidTr="00357B02">
        <w:trPr>
          <w:cantSplit/>
          <w:trHeight w:val="267"/>
          <w:tblHeader/>
          <w:jc w:val="center"/>
        </w:trPr>
        <w:tc>
          <w:tcPr>
            <w:tcW w:w="0" w:type="auto"/>
            <w:gridSpan w:val="7"/>
            <w:tcBorders>
              <w:top w:val="nil"/>
              <w:left w:val="nil"/>
              <w:bottom w:val="nil"/>
              <w:right w:val="nil"/>
            </w:tcBorders>
            <w:shd w:val="clear" w:color="auto" w:fill="FFFFFF"/>
          </w:tcPr>
          <w:p w14:paraId="0A0A0F43" w14:textId="77777777" w:rsidR="00F070F5" w:rsidRPr="00F070F5" w:rsidRDefault="00F070F5" w:rsidP="00F070F5">
            <w:pPr>
              <w:autoSpaceDE w:val="0"/>
              <w:autoSpaceDN w:val="0"/>
              <w:adjustRightInd w:val="0"/>
              <w:spacing w:after="0" w:line="320" w:lineRule="atLeast"/>
              <w:ind w:left="60" w:right="60"/>
              <w:rPr>
                <w:rFonts w:ascii="Times New Roman" w:hAnsi="Times New Roman" w:cs="Times New Roman"/>
                <w:color w:val="000000"/>
                <w:sz w:val="20"/>
                <w:szCs w:val="20"/>
              </w:rPr>
            </w:pPr>
            <w:r w:rsidRPr="00F070F5">
              <w:rPr>
                <w:rFonts w:ascii="Times New Roman" w:hAnsi="Times New Roman" w:cs="Times New Roman"/>
                <w:color w:val="000000"/>
                <w:sz w:val="20"/>
                <w:szCs w:val="20"/>
              </w:rPr>
              <w:t>a. Asumiendo la hipótesis alternativa.</w:t>
            </w:r>
          </w:p>
        </w:tc>
      </w:tr>
      <w:tr w:rsidR="00F070F5" w:rsidRPr="00F070F5" w14:paraId="79AD4539" w14:textId="77777777" w:rsidTr="00357B02">
        <w:trPr>
          <w:cantSplit/>
          <w:trHeight w:val="267"/>
          <w:jc w:val="center"/>
        </w:trPr>
        <w:tc>
          <w:tcPr>
            <w:tcW w:w="0" w:type="auto"/>
            <w:gridSpan w:val="7"/>
            <w:tcBorders>
              <w:top w:val="nil"/>
              <w:left w:val="nil"/>
              <w:bottom w:val="nil"/>
              <w:right w:val="nil"/>
            </w:tcBorders>
            <w:shd w:val="clear" w:color="auto" w:fill="FFFFFF"/>
          </w:tcPr>
          <w:p w14:paraId="535B8940" w14:textId="77777777" w:rsidR="00F070F5" w:rsidRPr="00F070F5" w:rsidRDefault="00F070F5" w:rsidP="00F070F5">
            <w:pPr>
              <w:autoSpaceDE w:val="0"/>
              <w:autoSpaceDN w:val="0"/>
              <w:adjustRightInd w:val="0"/>
              <w:spacing w:after="0" w:line="320" w:lineRule="atLeast"/>
              <w:ind w:left="60" w:right="60"/>
              <w:rPr>
                <w:rFonts w:ascii="Times New Roman" w:hAnsi="Times New Roman" w:cs="Times New Roman"/>
                <w:color w:val="000000"/>
                <w:sz w:val="20"/>
                <w:szCs w:val="20"/>
              </w:rPr>
            </w:pPr>
            <w:r w:rsidRPr="00F070F5">
              <w:rPr>
                <w:rFonts w:ascii="Times New Roman" w:hAnsi="Times New Roman" w:cs="Times New Roman"/>
                <w:color w:val="000000"/>
                <w:sz w:val="20"/>
                <w:szCs w:val="20"/>
              </w:rPr>
              <w:t>b. Empleando el error típico asintótico basado en la hipótesis nula.</w:t>
            </w:r>
          </w:p>
        </w:tc>
      </w:tr>
    </w:tbl>
    <w:p w14:paraId="5A68A6F2" w14:textId="0B79FD4B" w:rsidR="00F070F5" w:rsidRDefault="00F070F5" w:rsidP="00F070F5">
      <w:pPr>
        <w:autoSpaceDE w:val="0"/>
        <w:autoSpaceDN w:val="0"/>
        <w:adjustRightInd w:val="0"/>
        <w:spacing w:after="0" w:line="240" w:lineRule="auto"/>
        <w:rPr>
          <w:rFonts w:ascii="Times New Roman" w:hAnsi="Times New Roman" w:cs="Times New Roman"/>
          <w:sz w:val="24"/>
          <w:szCs w:val="24"/>
        </w:rPr>
      </w:pPr>
    </w:p>
    <w:p w14:paraId="6EED5E32" w14:textId="77777777" w:rsidR="00357B02" w:rsidRPr="00F96CC1" w:rsidRDefault="00357B02" w:rsidP="00357B02">
      <w:pPr>
        <w:spacing w:line="360" w:lineRule="auto"/>
        <w:jc w:val="center"/>
        <w:rPr>
          <w:rFonts w:ascii="Times New Roman" w:hAnsi="Times New Roman" w:cs="Times New Roman"/>
          <w:szCs w:val="24"/>
        </w:rPr>
      </w:pPr>
      <w:r w:rsidRPr="00F96CC1">
        <w:rPr>
          <w:rFonts w:ascii="Times New Roman" w:hAnsi="Times New Roman" w:cs="Times New Roman"/>
          <w:szCs w:val="24"/>
        </w:rPr>
        <w:t>Fuente: Elaboración propia</w:t>
      </w:r>
    </w:p>
    <w:p w14:paraId="49DFDBC8"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0009CE47"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5FAF0877"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541D9BD1"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1306713C"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2A38FAEC"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601C69B6"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37F81139"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63764083"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71CD8862"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1DA066BE"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620E21CD"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00B98BF0"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7917DC83"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219AE75D"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00798E02"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6D231D15" w14:textId="77777777" w:rsidR="00EE79AE" w:rsidRDefault="00EE79AE" w:rsidP="00357B02">
      <w:pPr>
        <w:autoSpaceDE w:val="0"/>
        <w:autoSpaceDN w:val="0"/>
        <w:adjustRightInd w:val="0"/>
        <w:spacing w:after="0" w:line="240" w:lineRule="auto"/>
        <w:jc w:val="center"/>
        <w:rPr>
          <w:rFonts w:ascii="Times New Roman" w:hAnsi="Times New Roman" w:cs="Times New Roman"/>
          <w:b/>
        </w:rPr>
      </w:pPr>
    </w:p>
    <w:p w14:paraId="42030646" w14:textId="5340845F" w:rsidR="00C664B0" w:rsidRDefault="0097726A" w:rsidP="00357B02">
      <w:pPr>
        <w:autoSpaceDE w:val="0"/>
        <w:autoSpaceDN w:val="0"/>
        <w:adjustRightInd w:val="0"/>
        <w:spacing w:after="0" w:line="240" w:lineRule="auto"/>
        <w:jc w:val="center"/>
        <w:rPr>
          <w:rFonts w:ascii="Times New Roman" w:hAnsi="Times New Roman" w:cs="Times New Roman"/>
          <w:sz w:val="24"/>
          <w:szCs w:val="24"/>
        </w:rPr>
      </w:pPr>
      <w:r w:rsidRPr="00357B02">
        <w:rPr>
          <w:rFonts w:ascii="Times New Roman" w:hAnsi="Times New Roman" w:cs="Times New Roman"/>
          <w:b/>
        </w:rPr>
        <w:lastRenderedPageBreak/>
        <w:t>Tabla 3.</w:t>
      </w:r>
      <w:r w:rsidRPr="00357B02">
        <w:rPr>
          <w:rFonts w:ascii="Times New Roman" w:hAnsi="Times New Roman" w:cs="Times New Roman"/>
        </w:rPr>
        <w:t xml:space="preserve"> Medidas simétricas</w:t>
      </w:r>
      <w:r w:rsidR="00357B02">
        <w:rPr>
          <w:rFonts w:ascii="Times New Roman" w:hAnsi="Times New Roman" w:cs="Times New Roman"/>
        </w:rPr>
        <w:t>:</w:t>
      </w:r>
      <w:r w:rsidR="00C664B0" w:rsidRPr="00357B02">
        <w:rPr>
          <w:rFonts w:ascii="Times New Roman" w:hAnsi="Times New Roman" w:cs="Times New Roman"/>
        </w:rPr>
        <w:t xml:space="preserve"> nivel educativo y </w:t>
      </w:r>
      <w:r w:rsidR="00C664B0" w:rsidRPr="00357B02">
        <w:rPr>
          <w:rFonts w:ascii="Times New Roman" w:eastAsia="Times New Roman" w:hAnsi="Times New Roman" w:cs="Times New Roman"/>
          <w:lang w:eastAsia="es-MX"/>
        </w:rPr>
        <w:t>proceso de planeación estratégica</w:t>
      </w:r>
    </w:p>
    <w:p w14:paraId="16D6E1BA" w14:textId="77777777" w:rsidR="0097726A" w:rsidRPr="0097726A" w:rsidRDefault="0097726A" w:rsidP="0097726A">
      <w:pPr>
        <w:autoSpaceDE w:val="0"/>
        <w:autoSpaceDN w:val="0"/>
        <w:adjustRightInd w:val="0"/>
        <w:spacing w:after="0" w:line="240" w:lineRule="auto"/>
        <w:rPr>
          <w:rFonts w:ascii="Times New Roman" w:hAnsi="Times New Roman" w:cs="Times New Roman"/>
          <w:sz w:val="24"/>
          <w:szCs w:val="24"/>
        </w:rPr>
      </w:pPr>
    </w:p>
    <w:tbl>
      <w:tblPr>
        <w:tblW w:w="89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40"/>
        <w:gridCol w:w="2173"/>
        <w:gridCol w:w="606"/>
        <w:gridCol w:w="1409"/>
        <w:gridCol w:w="1322"/>
        <w:gridCol w:w="1461"/>
      </w:tblGrid>
      <w:tr w:rsidR="0097726A" w:rsidRPr="0097726A" w14:paraId="747C8AF9" w14:textId="77777777" w:rsidTr="00357B02">
        <w:trPr>
          <w:cantSplit/>
          <w:trHeight w:val="320"/>
          <w:tblHeader/>
          <w:jc w:val="center"/>
        </w:trPr>
        <w:tc>
          <w:tcPr>
            <w:tcW w:w="0" w:type="auto"/>
            <w:gridSpan w:val="6"/>
            <w:tcBorders>
              <w:top w:val="nil"/>
              <w:left w:val="nil"/>
              <w:bottom w:val="nil"/>
              <w:right w:val="nil"/>
            </w:tcBorders>
            <w:shd w:val="clear" w:color="auto" w:fill="FFFFFF"/>
            <w:vAlign w:val="center"/>
          </w:tcPr>
          <w:p w14:paraId="4C9E6B05" w14:textId="77777777" w:rsidR="0097726A" w:rsidRPr="0097726A" w:rsidRDefault="0097726A" w:rsidP="0097726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7726A">
              <w:rPr>
                <w:rFonts w:ascii="Times New Roman" w:hAnsi="Times New Roman" w:cs="Times New Roman"/>
                <w:b/>
                <w:bCs/>
                <w:color w:val="000000"/>
                <w:sz w:val="20"/>
                <w:szCs w:val="20"/>
              </w:rPr>
              <w:t>Medidas simétricas</w:t>
            </w:r>
          </w:p>
        </w:tc>
      </w:tr>
      <w:tr w:rsidR="0097726A" w:rsidRPr="0097726A" w14:paraId="2669B4F7" w14:textId="77777777" w:rsidTr="00357B02">
        <w:trPr>
          <w:cantSplit/>
          <w:trHeight w:val="641"/>
          <w:tblHeader/>
          <w:jc w:val="cent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68EC670B" w14:textId="77777777" w:rsidR="0097726A" w:rsidRPr="0097726A" w:rsidRDefault="0097726A" w:rsidP="0097726A">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503A031C" w14:textId="77777777" w:rsidR="0097726A" w:rsidRPr="0097726A" w:rsidRDefault="0097726A" w:rsidP="0097726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7726A">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5C963B83" w14:textId="77777777" w:rsidR="0097726A" w:rsidRPr="0097726A" w:rsidRDefault="0097726A" w:rsidP="0097726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7726A">
              <w:rPr>
                <w:rFonts w:ascii="Times New Roman" w:hAnsi="Times New Roman" w:cs="Times New Roman"/>
                <w:color w:val="000000"/>
                <w:sz w:val="20"/>
                <w:szCs w:val="20"/>
              </w:rPr>
              <w:t xml:space="preserve">Error </w:t>
            </w:r>
            <w:proofErr w:type="spellStart"/>
            <w:r w:rsidRPr="0097726A">
              <w:rPr>
                <w:rFonts w:ascii="Times New Roman" w:hAnsi="Times New Roman" w:cs="Times New Roman"/>
                <w:color w:val="000000"/>
                <w:sz w:val="20"/>
                <w:szCs w:val="20"/>
              </w:rPr>
              <w:t>típ</w:t>
            </w:r>
            <w:proofErr w:type="spellEnd"/>
            <w:r w:rsidRPr="0097726A">
              <w:rPr>
                <w:rFonts w:ascii="Times New Roman" w:hAnsi="Times New Roman" w:cs="Times New Roman"/>
                <w:color w:val="000000"/>
                <w:sz w:val="20"/>
                <w:szCs w:val="20"/>
              </w:rPr>
              <w:t xml:space="preserve">. </w:t>
            </w:r>
            <w:proofErr w:type="spellStart"/>
            <w:r w:rsidRPr="0097726A">
              <w:rPr>
                <w:rFonts w:ascii="Times New Roman" w:hAnsi="Times New Roman" w:cs="Times New Roman"/>
                <w:color w:val="000000"/>
                <w:sz w:val="20"/>
                <w:szCs w:val="20"/>
              </w:rPr>
              <w:t>asint.</w:t>
            </w:r>
            <w:r w:rsidRPr="0097726A">
              <w:rPr>
                <w:rFonts w:ascii="Times New Roman" w:hAnsi="Times New Roman" w:cs="Times New Roman"/>
                <w:color w:val="000000"/>
                <w:sz w:val="20"/>
                <w:szCs w:val="20"/>
                <w:vertAlign w:val="superscript"/>
              </w:rPr>
              <w:t>a</w:t>
            </w:r>
            <w:proofErr w:type="spellEnd"/>
          </w:p>
        </w:tc>
        <w:tc>
          <w:tcPr>
            <w:tcW w:w="0" w:type="auto"/>
            <w:tcBorders>
              <w:top w:val="single" w:sz="16" w:space="0" w:color="000000"/>
              <w:bottom w:val="single" w:sz="16" w:space="0" w:color="000000"/>
            </w:tcBorders>
            <w:shd w:val="clear" w:color="auto" w:fill="FFFFFF"/>
            <w:vAlign w:val="bottom"/>
          </w:tcPr>
          <w:p w14:paraId="0A75F17A" w14:textId="77777777" w:rsidR="0097726A" w:rsidRPr="0097726A" w:rsidRDefault="0097726A" w:rsidP="0097726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7726A">
              <w:rPr>
                <w:rFonts w:ascii="Times New Roman" w:hAnsi="Times New Roman" w:cs="Times New Roman"/>
                <w:color w:val="000000"/>
                <w:sz w:val="20"/>
                <w:szCs w:val="20"/>
              </w:rPr>
              <w:t xml:space="preserve">T </w:t>
            </w:r>
            <w:proofErr w:type="spellStart"/>
            <w:r w:rsidRPr="0097726A">
              <w:rPr>
                <w:rFonts w:ascii="Times New Roman" w:hAnsi="Times New Roman" w:cs="Times New Roman"/>
                <w:color w:val="000000"/>
                <w:sz w:val="20"/>
                <w:szCs w:val="20"/>
              </w:rPr>
              <w:t>aproximada</w:t>
            </w:r>
            <w:r w:rsidRPr="0097726A">
              <w:rPr>
                <w:rFonts w:ascii="Times New Roman" w:hAnsi="Times New Roman" w:cs="Times New Roman"/>
                <w:color w:val="000000"/>
                <w:sz w:val="20"/>
                <w:szCs w:val="20"/>
                <w:vertAlign w:val="superscript"/>
              </w:rPr>
              <w:t>b</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69BD8379" w14:textId="77777777" w:rsidR="0097726A" w:rsidRPr="0097726A" w:rsidRDefault="0097726A" w:rsidP="0097726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7726A">
              <w:rPr>
                <w:rFonts w:ascii="Times New Roman" w:hAnsi="Times New Roman" w:cs="Times New Roman"/>
                <w:color w:val="000000"/>
                <w:sz w:val="20"/>
                <w:szCs w:val="20"/>
              </w:rPr>
              <w:t>Sig. aproximada</w:t>
            </w:r>
          </w:p>
        </w:tc>
      </w:tr>
      <w:tr w:rsidR="0097726A" w:rsidRPr="0097726A" w14:paraId="49189B1E" w14:textId="77777777" w:rsidTr="00357B02">
        <w:trPr>
          <w:cantSplit/>
          <w:trHeight w:val="320"/>
          <w:tblHeader/>
          <w:jc w:val="center"/>
        </w:trPr>
        <w:tc>
          <w:tcPr>
            <w:tcW w:w="0" w:type="auto"/>
            <w:vMerge w:val="restart"/>
            <w:tcBorders>
              <w:top w:val="single" w:sz="16" w:space="0" w:color="000000"/>
              <w:left w:val="single" w:sz="16" w:space="0" w:color="000000"/>
              <w:bottom w:val="nil"/>
              <w:right w:val="nil"/>
            </w:tcBorders>
            <w:shd w:val="clear" w:color="auto" w:fill="FFFFFF"/>
          </w:tcPr>
          <w:p w14:paraId="405032CF"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Ordinal por ordinal</w:t>
            </w:r>
          </w:p>
        </w:tc>
        <w:tc>
          <w:tcPr>
            <w:tcW w:w="0" w:type="auto"/>
            <w:tcBorders>
              <w:top w:val="single" w:sz="16" w:space="0" w:color="000000"/>
              <w:left w:val="nil"/>
              <w:bottom w:val="nil"/>
              <w:right w:val="single" w:sz="16" w:space="0" w:color="000000"/>
            </w:tcBorders>
            <w:shd w:val="clear" w:color="auto" w:fill="FFFFFF"/>
          </w:tcPr>
          <w:p w14:paraId="5FBA0930"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Tau-b de Kendall</w:t>
            </w:r>
          </w:p>
        </w:tc>
        <w:tc>
          <w:tcPr>
            <w:tcW w:w="0" w:type="auto"/>
            <w:tcBorders>
              <w:top w:val="single" w:sz="16" w:space="0" w:color="000000"/>
              <w:left w:val="single" w:sz="16" w:space="0" w:color="000000"/>
              <w:bottom w:val="nil"/>
            </w:tcBorders>
            <w:shd w:val="clear" w:color="auto" w:fill="FFFFFF"/>
          </w:tcPr>
          <w:p w14:paraId="7EFF560B"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.133</w:t>
            </w:r>
          </w:p>
        </w:tc>
        <w:tc>
          <w:tcPr>
            <w:tcW w:w="0" w:type="auto"/>
            <w:tcBorders>
              <w:top w:val="single" w:sz="16" w:space="0" w:color="000000"/>
              <w:bottom w:val="nil"/>
            </w:tcBorders>
            <w:shd w:val="clear" w:color="auto" w:fill="FFFFFF"/>
          </w:tcPr>
          <w:p w14:paraId="2494DB82"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.042</w:t>
            </w:r>
          </w:p>
        </w:tc>
        <w:tc>
          <w:tcPr>
            <w:tcW w:w="0" w:type="auto"/>
            <w:tcBorders>
              <w:top w:val="single" w:sz="16" w:space="0" w:color="000000"/>
              <w:bottom w:val="nil"/>
            </w:tcBorders>
            <w:shd w:val="clear" w:color="auto" w:fill="FFFFFF"/>
          </w:tcPr>
          <w:p w14:paraId="7DB5D946"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3.146</w:t>
            </w:r>
          </w:p>
        </w:tc>
        <w:tc>
          <w:tcPr>
            <w:tcW w:w="0" w:type="auto"/>
            <w:tcBorders>
              <w:top w:val="single" w:sz="16" w:space="0" w:color="000000"/>
              <w:bottom w:val="nil"/>
              <w:right w:val="single" w:sz="16" w:space="0" w:color="000000"/>
            </w:tcBorders>
            <w:shd w:val="clear" w:color="auto" w:fill="FFFFFF"/>
          </w:tcPr>
          <w:p w14:paraId="445D4478"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.002</w:t>
            </w:r>
          </w:p>
        </w:tc>
      </w:tr>
      <w:tr w:rsidR="0097726A" w:rsidRPr="0097726A" w14:paraId="0A968842" w14:textId="77777777" w:rsidTr="00357B02">
        <w:trPr>
          <w:cantSplit/>
          <w:trHeight w:val="360"/>
          <w:tblHeader/>
          <w:jc w:val="center"/>
        </w:trPr>
        <w:tc>
          <w:tcPr>
            <w:tcW w:w="0" w:type="auto"/>
            <w:vMerge/>
            <w:tcBorders>
              <w:top w:val="single" w:sz="16" w:space="0" w:color="000000"/>
              <w:left w:val="single" w:sz="16" w:space="0" w:color="000000"/>
              <w:bottom w:val="nil"/>
              <w:right w:val="nil"/>
            </w:tcBorders>
            <w:shd w:val="clear" w:color="auto" w:fill="FFFFFF"/>
          </w:tcPr>
          <w:p w14:paraId="50039A79" w14:textId="77777777" w:rsidR="0097726A" w:rsidRPr="0097726A" w:rsidRDefault="0097726A" w:rsidP="0097726A">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354A0639"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Tau-c de Kendall</w:t>
            </w:r>
          </w:p>
        </w:tc>
        <w:tc>
          <w:tcPr>
            <w:tcW w:w="0" w:type="auto"/>
            <w:tcBorders>
              <w:top w:val="nil"/>
              <w:left w:val="single" w:sz="16" w:space="0" w:color="000000"/>
              <w:bottom w:val="nil"/>
            </w:tcBorders>
            <w:shd w:val="clear" w:color="auto" w:fill="ACB9CA" w:themeFill="text2" w:themeFillTint="66"/>
          </w:tcPr>
          <w:p w14:paraId="73DD929E"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.124</w:t>
            </w:r>
          </w:p>
        </w:tc>
        <w:tc>
          <w:tcPr>
            <w:tcW w:w="0" w:type="auto"/>
            <w:tcBorders>
              <w:top w:val="nil"/>
              <w:bottom w:val="nil"/>
            </w:tcBorders>
            <w:shd w:val="clear" w:color="auto" w:fill="FFFFFF"/>
          </w:tcPr>
          <w:p w14:paraId="164EB668"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.039</w:t>
            </w:r>
          </w:p>
        </w:tc>
        <w:tc>
          <w:tcPr>
            <w:tcW w:w="0" w:type="auto"/>
            <w:tcBorders>
              <w:top w:val="nil"/>
              <w:bottom w:val="nil"/>
            </w:tcBorders>
            <w:shd w:val="clear" w:color="auto" w:fill="FFFFFF"/>
          </w:tcPr>
          <w:p w14:paraId="64B862C2"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3.146</w:t>
            </w:r>
          </w:p>
        </w:tc>
        <w:tc>
          <w:tcPr>
            <w:tcW w:w="0" w:type="auto"/>
            <w:tcBorders>
              <w:top w:val="nil"/>
              <w:bottom w:val="nil"/>
              <w:right w:val="single" w:sz="16" w:space="0" w:color="000000"/>
            </w:tcBorders>
            <w:shd w:val="clear" w:color="auto" w:fill="ACB9CA" w:themeFill="text2" w:themeFillTint="66"/>
          </w:tcPr>
          <w:p w14:paraId="10B1A869"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.002</w:t>
            </w:r>
          </w:p>
        </w:tc>
      </w:tr>
      <w:tr w:rsidR="0097726A" w:rsidRPr="0097726A" w14:paraId="0701CF98" w14:textId="77777777" w:rsidTr="00357B02">
        <w:trPr>
          <w:cantSplit/>
          <w:trHeight w:val="360"/>
          <w:tblHeader/>
          <w:jc w:val="center"/>
        </w:trPr>
        <w:tc>
          <w:tcPr>
            <w:tcW w:w="0" w:type="auto"/>
            <w:vMerge/>
            <w:tcBorders>
              <w:top w:val="single" w:sz="16" w:space="0" w:color="000000"/>
              <w:left w:val="single" w:sz="16" w:space="0" w:color="000000"/>
              <w:bottom w:val="nil"/>
              <w:right w:val="nil"/>
            </w:tcBorders>
            <w:shd w:val="clear" w:color="auto" w:fill="FFFFFF"/>
          </w:tcPr>
          <w:p w14:paraId="4BF603B9" w14:textId="77777777" w:rsidR="0097726A" w:rsidRPr="0097726A" w:rsidRDefault="0097726A" w:rsidP="0097726A">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37F9AF71"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Correlación de Spearman</w:t>
            </w:r>
          </w:p>
        </w:tc>
        <w:tc>
          <w:tcPr>
            <w:tcW w:w="0" w:type="auto"/>
            <w:tcBorders>
              <w:top w:val="nil"/>
              <w:left w:val="single" w:sz="16" w:space="0" w:color="000000"/>
              <w:bottom w:val="nil"/>
            </w:tcBorders>
            <w:shd w:val="clear" w:color="auto" w:fill="FFFFFF"/>
          </w:tcPr>
          <w:p w14:paraId="00CC56B9"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.159</w:t>
            </w:r>
          </w:p>
        </w:tc>
        <w:tc>
          <w:tcPr>
            <w:tcW w:w="0" w:type="auto"/>
            <w:tcBorders>
              <w:top w:val="nil"/>
              <w:bottom w:val="nil"/>
            </w:tcBorders>
            <w:shd w:val="clear" w:color="auto" w:fill="FFFFFF"/>
          </w:tcPr>
          <w:p w14:paraId="3A27B46D"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.050</w:t>
            </w:r>
          </w:p>
        </w:tc>
        <w:tc>
          <w:tcPr>
            <w:tcW w:w="0" w:type="auto"/>
            <w:tcBorders>
              <w:top w:val="nil"/>
              <w:bottom w:val="nil"/>
            </w:tcBorders>
            <w:shd w:val="clear" w:color="auto" w:fill="FFFFFF"/>
          </w:tcPr>
          <w:p w14:paraId="20417C70"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3.182</w:t>
            </w:r>
          </w:p>
        </w:tc>
        <w:tc>
          <w:tcPr>
            <w:tcW w:w="0" w:type="auto"/>
            <w:tcBorders>
              <w:top w:val="nil"/>
              <w:bottom w:val="nil"/>
              <w:right w:val="single" w:sz="16" w:space="0" w:color="000000"/>
            </w:tcBorders>
            <w:shd w:val="clear" w:color="auto" w:fill="FFFFFF"/>
          </w:tcPr>
          <w:p w14:paraId="0B4F9488"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.002</w:t>
            </w:r>
            <w:r w:rsidRPr="0097726A">
              <w:rPr>
                <w:rFonts w:ascii="Times New Roman" w:hAnsi="Times New Roman" w:cs="Times New Roman"/>
                <w:color w:val="000000"/>
                <w:sz w:val="20"/>
                <w:szCs w:val="20"/>
                <w:vertAlign w:val="superscript"/>
              </w:rPr>
              <w:t>c</w:t>
            </w:r>
          </w:p>
        </w:tc>
      </w:tr>
      <w:tr w:rsidR="0097726A" w:rsidRPr="0097726A" w14:paraId="4D0DCAD9" w14:textId="77777777" w:rsidTr="00357B02">
        <w:trPr>
          <w:cantSplit/>
          <w:trHeight w:val="320"/>
          <w:tblHeader/>
          <w:jc w:val="center"/>
        </w:trPr>
        <w:tc>
          <w:tcPr>
            <w:tcW w:w="0" w:type="auto"/>
            <w:tcBorders>
              <w:top w:val="nil"/>
              <w:left w:val="single" w:sz="16" w:space="0" w:color="000000"/>
              <w:bottom w:val="nil"/>
              <w:right w:val="nil"/>
            </w:tcBorders>
            <w:shd w:val="clear" w:color="auto" w:fill="FFFFFF"/>
          </w:tcPr>
          <w:p w14:paraId="6B85B7CF"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Intervalo por intervalo</w:t>
            </w:r>
          </w:p>
        </w:tc>
        <w:tc>
          <w:tcPr>
            <w:tcW w:w="0" w:type="auto"/>
            <w:tcBorders>
              <w:top w:val="nil"/>
              <w:left w:val="nil"/>
              <w:bottom w:val="nil"/>
              <w:right w:val="single" w:sz="16" w:space="0" w:color="000000"/>
            </w:tcBorders>
            <w:shd w:val="clear" w:color="auto" w:fill="FFFFFF"/>
          </w:tcPr>
          <w:p w14:paraId="03E965E2"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R de Pearson</w:t>
            </w:r>
          </w:p>
        </w:tc>
        <w:tc>
          <w:tcPr>
            <w:tcW w:w="0" w:type="auto"/>
            <w:tcBorders>
              <w:top w:val="nil"/>
              <w:left w:val="single" w:sz="16" w:space="0" w:color="000000"/>
              <w:bottom w:val="nil"/>
            </w:tcBorders>
            <w:shd w:val="clear" w:color="auto" w:fill="FFFFFF"/>
          </w:tcPr>
          <w:p w14:paraId="2BF62EF3"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.159</w:t>
            </w:r>
          </w:p>
        </w:tc>
        <w:tc>
          <w:tcPr>
            <w:tcW w:w="0" w:type="auto"/>
            <w:tcBorders>
              <w:top w:val="nil"/>
              <w:bottom w:val="nil"/>
            </w:tcBorders>
            <w:shd w:val="clear" w:color="auto" w:fill="FFFFFF"/>
          </w:tcPr>
          <w:p w14:paraId="1E73DB53"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.050</w:t>
            </w:r>
          </w:p>
        </w:tc>
        <w:tc>
          <w:tcPr>
            <w:tcW w:w="0" w:type="auto"/>
            <w:tcBorders>
              <w:top w:val="nil"/>
              <w:bottom w:val="nil"/>
            </w:tcBorders>
            <w:shd w:val="clear" w:color="auto" w:fill="FFFFFF"/>
          </w:tcPr>
          <w:p w14:paraId="5DB1B7B9"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3.167</w:t>
            </w:r>
          </w:p>
        </w:tc>
        <w:tc>
          <w:tcPr>
            <w:tcW w:w="0" w:type="auto"/>
            <w:tcBorders>
              <w:top w:val="nil"/>
              <w:bottom w:val="nil"/>
              <w:right w:val="single" w:sz="16" w:space="0" w:color="000000"/>
            </w:tcBorders>
            <w:shd w:val="clear" w:color="auto" w:fill="FFFFFF"/>
          </w:tcPr>
          <w:p w14:paraId="05E2135F"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.002</w:t>
            </w:r>
            <w:r w:rsidRPr="0097726A">
              <w:rPr>
                <w:rFonts w:ascii="Times New Roman" w:hAnsi="Times New Roman" w:cs="Times New Roman"/>
                <w:color w:val="000000"/>
                <w:sz w:val="20"/>
                <w:szCs w:val="20"/>
                <w:vertAlign w:val="superscript"/>
              </w:rPr>
              <w:t>c</w:t>
            </w:r>
          </w:p>
        </w:tc>
      </w:tr>
      <w:tr w:rsidR="0097726A" w:rsidRPr="0097726A" w14:paraId="5B29FDEE" w14:textId="77777777" w:rsidTr="00357B02">
        <w:trPr>
          <w:cantSplit/>
          <w:trHeight w:val="320"/>
          <w:tblHeader/>
          <w:jc w:val="center"/>
        </w:trPr>
        <w:tc>
          <w:tcPr>
            <w:tcW w:w="0" w:type="auto"/>
            <w:gridSpan w:val="2"/>
            <w:tcBorders>
              <w:top w:val="nil"/>
              <w:left w:val="single" w:sz="16" w:space="0" w:color="000000"/>
              <w:bottom w:val="single" w:sz="16" w:space="0" w:color="000000"/>
              <w:right w:val="single" w:sz="16" w:space="0" w:color="000000"/>
            </w:tcBorders>
            <w:shd w:val="clear" w:color="auto" w:fill="FFFFFF"/>
          </w:tcPr>
          <w:p w14:paraId="252BCE89"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N de casos válidos</w:t>
            </w:r>
          </w:p>
        </w:tc>
        <w:tc>
          <w:tcPr>
            <w:tcW w:w="0" w:type="auto"/>
            <w:tcBorders>
              <w:top w:val="nil"/>
              <w:left w:val="single" w:sz="16" w:space="0" w:color="000000"/>
              <w:bottom w:val="single" w:sz="16" w:space="0" w:color="000000"/>
            </w:tcBorders>
            <w:shd w:val="clear" w:color="auto" w:fill="FFFFFF"/>
          </w:tcPr>
          <w:p w14:paraId="1C9F203C" w14:textId="77777777" w:rsidR="0097726A" w:rsidRPr="0097726A" w:rsidRDefault="0097726A" w:rsidP="0097726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7726A">
              <w:rPr>
                <w:rFonts w:ascii="Times New Roman" w:hAnsi="Times New Roman" w:cs="Times New Roman"/>
                <w:color w:val="000000"/>
                <w:sz w:val="20"/>
                <w:szCs w:val="20"/>
              </w:rPr>
              <w:t>390</w:t>
            </w:r>
          </w:p>
        </w:tc>
        <w:tc>
          <w:tcPr>
            <w:tcW w:w="0" w:type="auto"/>
            <w:tcBorders>
              <w:top w:val="nil"/>
              <w:bottom w:val="single" w:sz="16" w:space="0" w:color="000000"/>
            </w:tcBorders>
            <w:shd w:val="clear" w:color="auto" w:fill="FFFFFF"/>
            <w:vAlign w:val="center"/>
          </w:tcPr>
          <w:p w14:paraId="1FA455B2" w14:textId="77777777" w:rsidR="0097726A" w:rsidRPr="0097726A" w:rsidRDefault="0097726A" w:rsidP="0097726A">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tcBorders>
            <w:shd w:val="clear" w:color="auto" w:fill="FFFFFF"/>
            <w:vAlign w:val="center"/>
          </w:tcPr>
          <w:p w14:paraId="7E785478" w14:textId="77777777" w:rsidR="0097726A" w:rsidRPr="0097726A" w:rsidRDefault="0097726A" w:rsidP="0097726A">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right w:val="single" w:sz="16" w:space="0" w:color="000000"/>
            </w:tcBorders>
            <w:shd w:val="clear" w:color="auto" w:fill="FFFFFF"/>
            <w:vAlign w:val="center"/>
          </w:tcPr>
          <w:p w14:paraId="694D7262" w14:textId="77777777" w:rsidR="0097726A" w:rsidRPr="0097726A" w:rsidRDefault="0097726A" w:rsidP="0097726A">
            <w:pPr>
              <w:autoSpaceDE w:val="0"/>
              <w:autoSpaceDN w:val="0"/>
              <w:adjustRightInd w:val="0"/>
              <w:spacing w:after="0" w:line="240" w:lineRule="auto"/>
              <w:jc w:val="center"/>
              <w:rPr>
                <w:rFonts w:ascii="Times New Roman" w:hAnsi="Times New Roman" w:cs="Times New Roman"/>
                <w:sz w:val="20"/>
                <w:szCs w:val="20"/>
              </w:rPr>
            </w:pPr>
          </w:p>
        </w:tc>
      </w:tr>
      <w:tr w:rsidR="0097726A" w:rsidRPr="0097726A" w14:paraId="0750064B" w14:textId="77777777" w:rsidTr="00357B02">
        <w:trPr>
          <w:cantSplit/>
          <w:trHeight w:val="320"/>
          <w:tblHeader/>
          <w:jc w:val="center"/>
        </w:trPr>
        <w:tc>
          <w:tcPr>
            <w:tcW w:w="0" w:type="auto"/>
            <w:gridSpan w:val="6"/>
            <w:tcBorders>
              <w:top w:val="nil"/>
              <w:left w:val="nil"/>
              <w:bottom w:val="nil"/>
              <w:right w:val="nil"/>
            </w:tcBorders>
            <w:shd w:val="clear" w:color="auto" w:fill="FFFFFF"/>
          </w:tcPr>
          <w:p w14:paraId="74FF759D"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a. Asumiendo la hipótesis alternativa.</w:t>
            </w:r>
          </w:p>
        </w:tc>
      </w:tr>
      <w:tr w:rsidR="0097726A" w:rsidRPr="0097726A" w14:paraId="4D1F2C7B" w14:textId="77777777" w:rsidTr="00357B02">
        <w:trPr>
          <w:cantSplit/>
          <w:trHeight w:val="320"/>
          <w:tblHeader/>
          <w:jc w:val="center"/>
        </w:trPr>
        <w:tc>
          <w:tcPr>
            <w:tcW w:w="0" w:type="auto"/>
            <w:gridSpan w:val="6"/>
            <w:tcBorders>
              <w:top w:val="nil"/>
              <w:left w:val="nil"/>
              <w:bottom w:val="nil"/>
              <w:right w:val="nil"/>
            </w:tcBorders>
            <w:shd w:val="clear" w:color="auto" w:fill="FFFFFF"/>
          </w:tcPr>
          <w:p w14:paraId="240E2145"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b. Empleando el error típico asintótico basado en la hipótesis nula.</w:t>
            </w:r>
          </w:p>
        </w:tc>
      </w:tr>
      <w:tr w:rsidR="0097726A" w:rsidRPr="0097726A" w14:paraId="0112041D" w14:textId="77777777" w:rsidTr="00357B02">
        <w:trPr>
          <w:cantSplit/>
          <w:trHeight w:val="320"/>
          <w:jc w:val="center"/>
        </w:trPr>
        <w:tc>
          <w:tcPr>
            <w:tcW w:w="0" w:type="auto"/>
            <w:gridSpan w:val="6"/>
            <w:tcBorders>
              <w:top w:val="nil"/>
              <w:left w:val="nil"/>
              <w:bottom w:val="nil"/>
              <w:right w:val="nil"/>
            </w:tcBorders>
            <w:shd w:val="clear" w:color="auto" w:fill="FFFFFF"/>
          </w:tcPr>
          <w:p w14:paraId="3FFA5169" w14:textId="77777777" w:rsidR="0097726A" w:rsidRPr="0097726A" w:rsidRDefault="0097726A" w:rsidP="0097726A">
            <w:pPr>
              <w:autoSpaceDE w:val="0"/>
              <w:autoSpaceDN w:val="0"/>
              <w:adjustRightInd w:val="0"/>
              <w:spacing w:after="0" w:line="320" w:lineRule="atLeast"/>
              <w:ind w:left="60" w:right="60"/>
              <w:rPr>
                <w:rFonts w:ascii="Times New Roman" w:hAnsi="Times New Roman" w:cs="Times New Roman"/>
                <w:color w:val="000000"/>
                <w:sz w:val="20"/>
                <w:szCs w:val="20"/>
              </w:rPr>
            </w:pPr>
            <w:r w:rsidRPr="0097726A">
              <w:rPr>
                <w:rFonts w:ascii="Times New Roman" w:hAnsi="Times New Roman" w:cs="Times New Roman"/>
                <w:color w:val="000000"/>
                <w:sz w:val="20"/>
                <w:szCs w:val="20"/>
              </w:rPr>
              <w:t>c. Basada en la aproximación normal.</w:t>
            </w:r>
          </w:p>
        </w:tc>
      </w:tr>
    </w:tbl>
    <w:p w14:paraId="2B346D48" w14:textId="5C472AB3" w:rsidR="0097726A" w:rsidRPr="00357B02" w:rsidRDefault="00075BA9" w:rsidP="00357B02">
      <w:pPr>
        <w:autoSpaceDE w:val="0"/>
        <w:autoSpaceDN w:val="0"/>
        <w:adjustRightInd w:val="0"/>
        <w:spacing w:after="0" w:line="400" w:lineRule="atLeast"/>
        <w:jc w:val="center"/>
        <w:rPr>
          <w:rFonts w:ascii="Times New Roman" w:hAnsi="Times New Roman" w:cs="Times New Roman"/>
        </w:rPr>
      </w:pPr>
      <w:r w:rsidRPr="00357B02">
        <w:rPr>
          <w:rFonts w:ascii="Times New Roman" w:hAnsi="Times New Roman" w:cs="Times New Roman"/>
        </w:rPr>
        <w:t>Fuente: Elaboración propia</w:t>
      </w:r>
    </w:p>
    <w:p w14:paraId="48FF95EC" w14:textId="77777777" w:rsidR="0097726A" w:rsidRPr="0097726A" w:rsidRDefault="0097726A" w:rsidP="0097726A">
      <w:pPr>
        <w:autoSpaceDE w:val="0"/>
        <w:autoSpaceDN w:val="0"/>
        <w:adjustRightInd w:val="0"/>
        <w:spacing w:after="0" w:line="400" w:lineRule="atLeast"/>
        <w:rPr>
          <w:rFonts w:ascii="Times New Roman" w:hAnsi="Times New Roman" w:cs="Times New Roman"/>
          <w:sz w:val="24"/>
          <w:szCs w:val="24"/>
        </w:rPr>
      </w:pPr>
    </w:p>
    <w:p w14:paraId="1AB59880" w14:textId="111A381F" w:rsidR="00822AA4" w:rsidRPr="00357B02" w:rsidRDefault="00075BA9" w:rsidP="00357B02">
      <w:pPr>
        <w:pStyle w:val="Prrafodelista"/>
        <w:numPr>
          <w:ilvl w:val="0"/>
          <w:numId w:val="2"/>
        </w:numPr>
        <w:spacing w:line="360" w:lineRule="auto"/>
        <w:jc w:val="both"/>
        <w:rPr>
          <w:rFonts w:ascii="Times New Roman" w:hAnsi="Times New Roman" w:cs="Times New Roman"/>
          <w:sz w:val="24"/>
          <w:szCs w:val="24"/>
        </w:rPr>
      </w:pPr>
      <w:r w:rsidRPr="00357B02">
        <w:rPr>
          <w:rFonts w:ascii="Times New Roman" w:hAnsi="Times New Roman" w:cs="Times New Roman"/>
          <w:sz w:val="24"/>
          <w:szCs w:val="24"/>
        </w:rPr>
        <w:t>Hipótesis nula 2</w:t>
      </w:r>
      <w:r w:rsidR="00357B02">
        <w:rPr>
          <w:rFonts w:ascii="Times New Roman" w:hAnsi="Times New Roman" w:cs="Times New Roman"/>
          <w:sz w:val="24"/>
          <w:szCs w:val="24"/>
        </w:rPr>
        <w:t>:</w:t>
      </w:r>
      <w:r w:rsidRPr="00357B02">
        <w:rPr>
          <w:rFonts w:ascii="Times New Roman" w:hAnsi="Times New Roman" w:cs="Times New Roman"/>
          <w:sz w:val="24"/>
          <w:szCs w:val="24"/>
        </w:rPr>
        <w:t xml:space="preserve"> No existe relación estadísticamente significativa entre el nivel de estudios del dueño y el hecho de que </w:t>
      </w:r>
      <w:r w:rsidR="00240782" w:rsidRPr="00357B02">
        <w:rPr>
          <w:rFonts w:ascii="Times New Roman" w:hAnsi="Times New Roman" w:cs="Times New Roman"/>
          <w:sz w:val="24"/>
          <w:szCs w:val="24"/>
        </w:rPr>
        <w:t xml:space="preserve">la empresa </w:t>
      </w:r>
      <w:r w:rsidR="00357B02">
        <w:rPr>
          <w:rFonts w:ascii="Times New Roman" w:hAnsi="Times New Roman" w:cs="Times New Roman"/>
          <w:sz w:val="24"/>
          <w:szCs w:val="24"/>
        </w:rPr>
        <w:t>posea</w:t>
      </w:r>
      <w:r w:rsidR="00240782" w:rsidRPr="00357B02">
        <w:rPr>
          <w:rFonts w:ascii="Times New Roman" w:hAnsi="Times New Roman" w:cs="Times New Roman"/>
          <w:sz w:val="24"/>
          <w:szCs w:val="24"/>
        </w:rPr>
        <w:t xml:space="preserve"> </w:t>
      </w:r>
      <w:r w:rsidR="00357B02">
        <w:rPr>
          <w:rFonts w:ascii="Times New Roman" w:hAnsi="Times New Roman" w:cs="Times New Roman"/>
          <w:sz w:val="24"/>
          <w:szCs w:val="24"/>
        </w:rPr>
        <w:t xml:space="preserve">y aplique </w:t>
      </w:r>
      <w:r w:rsidR="00240782" w:rsidRPr="00357B02">
        <w:rPr>
          <w:rFonts w:ascii="Times New Roman" w:hAnsi="Times New Roman" w:cs="Times New Roman"/>
          <w:sz w:val="24"/>
          <w:szCs w:val="24"/>
        </w:rPr>
        <w:t>una estrategia básica de negocios escrita y conocida por todos los que deben ejecutarla.</w:t>
      </w:r>
    </w:p>
    <w:p w14:paraId="51314109" w14:textId="170EF655" w:rsidR="00AF214C" w:rsidRDefault="008D47FA" w:rsidP="00357B02">
      <w:pPr>
        <w:spacing w:line="360" w:lineRule="auto"/>
        <w:ind w:firstLine="708"/>
        <w:jc w:val="both"/>
        <w:rPr>
          <w:rFonts w:ascii="Times New Roman" w:eastAsia="Times New Roman" w:hAnsi="Times New Roman" w:cs="Times New Roman"/>
          <w:sz w:val="24"/>
          <w:szCs w:val="24"/>
          <w:lang w:eastAsia="es-MX"/>
        </w:rPr>
      </w:pPr>
      <w:r>
        <w:rPr>
          <w:rFonts w:ascii="Times New Roman" w:hAnsi="Times New Roman" w:cs="Times New Roman"/>
          <w:sz w:val="24"/>
          <w:szCs w:val="24"/>
        </w:rPr>
        <w:t xml:space="preserve">Los resultados obtenidos al </w:t>
      </w:r>
      <w:r>
        <w:rPr>
          <w:rFonts w:ascii="Times New Roman" w:eastAsia="Times New Roman" w:hAnsi="Times New Roman" w:cs="Times New Roman"/>
          <w:sz w:val="24"/>
          <w:szCs w:val="24"/>
          <w:lang w:eastAsia="es-MX"/>
        </w:rPr>
        <w:t xml:space="preserve">aplicar las pruebas de Tau-b y Tau-c de Kendall, así como la </w:t>
      </w:r>
      <w:r w:rsidRPr="00357B02">
        <w:rPr>
          <w:rFonts w:ascii="Times New Roman" w:eastAsia="Times New Roman" w:hAnsi="Times New Roman" w:cs="Times New Roman"/>
          <w:i/>
          <w:sz w:val="24"/>
          <w:szCs w:val="24"/>
          <w:lang w:eastAsia="es-MX"/>
        </w:rPr>
        <w:t>d</w:t>
      </w:r>
      <w:r>
        <w:rPr>
          <w:rFonts w:ascii="Times New Roman" w:eastAsia="Times New Roman" w:hAnsi="Times New Roman" w:cs="Times New Roman"/>
          <w:sz w:val="24"/>
          <w:szCs w:val="24"/>
          <w:lang w:eastAsia="es-MX"/>
        </w:rPr>
        <w:t xml:space="preserve"> de Somers (tablas 4, 5 y 6) </w:t>
      </w:r>
      <w:r w:rsidR="00240782">
        <w:rPr>
          <w:rFonts w:ascii="Times New Roman" w:eastAsia="Times New Roman" w:hAnsi="Times New Roman" w:cs="Times New Roman"/>
          <w:sz w:val="24"/>
          <w:szCs w:val="24"/>
          <w:lang w:eastAsia="es-MX"/>
        </w:rPr>
        <w:t xml:space="preserve">muestran que </w:t>
      </w:r>
      <w:r>
        <w:rPr>
          <w:rFonts w:ascii="Times New Roman" w:eastAsia="Times New Roman" w:hAnsi="Times New Roman" w:cs="Times New Roman"/>
          <w:sz w:val="24"/>
          <w:szCs w:val="24"/>
          <w:lang w:eastAsia="es-MX"/>
        </w:rPr>
        <w:t xml:space="preserve">el grado de significancia </w:t>
      </w:r>
      <w:r w:rsidR="00240782">
        <w:rPr>
          <w:rFonts w:ascii="Times New Roman" w:eastAsia="Times New Roman" w:hAnsi="Times New Roman" w:cs="Times New Roman"/>
          <w:sz w:val="24"/>
          <w:szCs w:val="24"/>
          <w:lang w:eastAsia="es-MX"/>
        </w:rPr>
        <w:t xml:space="preserve">fue mayor a .05. </w:t>
      </w:r>
      <w:r>
        <w:rPr>
          <w:rFonts w:ascii="Times New Roman" w:eastAsia="Times New Roman" w:hAnsi="Times New Roman" w:cs="Times New Roman"/>
          <w:sz w:val="24"/>
          <w:szCs w:val="24"/>
          <w:lang w:eastAsia="es-MX"/>
        </w:rPr>
        <w:t xml:space="preserve">Por tanto, se </w:t>
      </w:r>
      <w:r w:rsidR="00240782">
        <w:rPr>
          <w:rFonts w:ascii="Times New Roman" w:eastAsia="Times New Roman" w:hAnsi="Times New Roman" w:cs="Times New Roman"/>
          <w:sz w:val="24"/>
          <w:szCs w:val="24"/>
          <w:lang w:eastAsia="es-MX"/>
        </w:rPr>
        <w:t xml:space="preserve">acepta </w:t>
      </w:r>
      <w:r>
        <w:rPr>
          <w:rFonts w:ascii="Times New Roman" w:eastAsia="Times New Roman" w:hAnsi="Times New Roman" w:cs="Times New Roman"/>
          <w:sz w:val="24"/>
          <w:szCs w:val="24"/>
          <w:lang w:eastAsia="es-MX"/>
        </w:rPr>
        <w:t xml:space="preserve">la hipótesis nula, es decir, </w:t>
      </w:r>
      <w:r w:rsidR="00240782">
        <w:rPr>
          <w:rFonts w:ascii="Times New Roman" w:eastAsia="Times New Roman" w:hAnsi="Times New Roman" w:cs="Times New Roman"/>
          <w:sz w:val="24"/>
          <w:szCs w:val="24"/>
          <w:lang w:eastAsia="es-MX"/>
        </w:rPr>
        <w:t xml:space="preserve">no </w:t>
      </w:r>
      <w:r>
        <w:rPr>
          <w:rFonts w:ascii="Times New Roman" w:eastAsia="Times New Roman" w:hAnsi="Times New Roman" w:cs="Times New Roman"/>
          <w:sz w:val="24"/>
          <w:szCs w:val="24"/>
          <w:lang w:eastAsia="es-MX"/>
        </w:rPr>
        <w:t>existe relación estadísticamente significativa entre ambas variables</w:t>
      </w:r>
      <w:r w:rsidR="00240782">
        <w:rPr>
          <w:rFonts w:ascii="Times New Roman" w:eastAsia="Times New Roman" w:hAnsi="Times New Roman" w:cs="Times New Roman"/>
          <w:sz w:val="24"/>
          <w:szCs w:val="24"/>
          <w:lang w:eastAsia="es-MX"/>
        </w:rPr>
        <w:t xml:space="preserve">. </w:t>
      </w:r>
    </w:p>
    <w:p w14:paraId="434C04F3" w14:textId="6AB70655" w:rsidR="00240782" w:rsidRPr="00357B02" w:rsidRDefault="00240782" w:rsidP="00357B02">
      <w:pPr>
        <w:spacing w:line="360" w:lineRule="auto"/>
        <w:jc w:val="center"/>
        <w:rPr>
          <w:rFonts w:ascii="Times New Roman" w:eastAsia="Times New Roman" w:hAnsi="Times New Roman" w:cs="Times New Roman"/>
          <w:szCs w:val="24"/>
          <w:lang w:eastAsia="es-MX"/>
        </w:rPr>
      </w:pPr>
      <w:r w:rsidRPr="00357B02">
        <w:rPr>
          <w:rFonts w:ascii="Times New Roman" w:eastAsia="Times New Roman" w:hAnsi="Times New Roman" w:cs="Times New Roman"/>
          <w:b/>
          <w:szCs w:val="24"/>
          <w:lang w:eastAsia="es-MX"/>
        </w:rPr>
        <w:t>T</w:t>
      </w:r>
      <w:r w:rsidR="008E71B5" w:rsidRPr="00357B02">
        <w:rPr>
          <w:rFonts w:ascii="Times New Roman" w:eastAsia="Times New Roman" w:hAnsi="Times New Roman" w:cs="Times New Roman"/>
          <w:b/>
          <w:szCs w:val="24"/>
          <w:lang w:eastAsia="es-MX"/>
        </w:rPr>
        <w:t>abla 4.</w:t>
      </w:r>
      <w:r w:rsidR="008E71B5" w:rsidRPr="00357B02">
        <w:rPr>
          <w:rFonts w:ascii="Times New Roman" w:eastAsia="Times New Roman" w:hAnsi="Times New Roman" w:cs="Times New Roman"/>
          <w:szCs w:val="24"/>
          <w:lang w:eastAsia="es-MX"/>
        </w:rPr>
        <w:t xml:space="preserve"> Pruebas de chi-cuadrado</w:t>
      </w:r>
      <w:r w:rsidR="00357B02">
        <w:rPr>
          <w:rFonts w:ascii="Times New Roman" w:eastAsia="Times New Roman" w:hAnsi="Times New Roman" w:cs="Times New Roman"/>
          <w:szCs w:val="24"/>
          <w:lang w:eastAsia="es-MX"/>
        </w:rPr>
        <w:t>:</w:t>
      </w:r>
      <w:r w:rsidR="008E71B5" w:rsidRPr="00357B02">
        <w:rPr>
          <w:rFonts w:ascii="Times New Roman" w:eastAsia="Times New Roman" w:hAnsi="Times New Roman" w:cs="Times New Roman"/>
          <w:szCs w:val="24"/>
          <w:lang w:eastAsia="es-MX"/>
        </w:rPr>
        <w:t xml:space="preserve"> nivel educativo y estrategia escrita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543"/>
        <w:gridCol w:w="1135"/>
        <w:gridCol w:w="509"/>
        <w:gridCol w:w="3179"/>
      </w:tblGrid>
      <w:tr w:rsidR="00240782" w:rsidRPr="00240782" w14:paraId="5E2D18DF" w14:textId="77777777" w:rsidTr="00357B02">
        <w:trPr>
          <w:cantSplit/>
          <w:tblHeader/>
          <w:jc w:val="center"/>
        </w:trPr>
        <w:tc>
          <w:tcPr>
            <w:tcW w:w="0" w:type="auto"/>
            <w:gridSpan w:val="4"/>
            <w:tcBorders>
              <w:top w:val="nil"/>
              <w:left w:val="nil"/>
              <w:bottom w:val="nil"/>
              <w:right w:val="nil"/>
            </w:tcBorders>
            <w:shd w:val="clear" w:color="auto" w:fill="FFFFFF"/>
            <w:vAlign w:val="center"/>
          </w:tcPr>
          <w:p w14:paraId="6A9E83A4" w14:textId="77777777" w:rsidR="00240782" w:rsidRPr="00240782" w:rsidRDefault="00240782" w:rsidP="0024078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40782">
              <w:rPr>
                <w:rFonts w:ascii="Times New Roman" w:hAnsi="Times New Roman" w:cs="Times New Roman"/>
                <w:b/>
                <w:bCs/>
                <w:color w:val="000000"/>
                <w:sz w:val="20"/>
                <w:szCs w:val="20"/>
              </w:rPr>
              <w:t>Pruebas de chi-cuadrado</w:t>
            </w:r>
          </w:p>
        </w:tc>
      </w:tr>
      <w:tr w:rsidR="00240782" w:rsidRPr="00240782" w14:paraId="008171D3" w14:textId="77777777" w:rsidTr="00357B02">
        <w:trPr>
          <w:cantSplit/>
          <w:tblHeader/>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14:paraId="03200B3E" w14:textId="77777777" w:rsidR="00240782" w:rsidRPr="00240782" w:rsidRDefault="00240782" w:rsidP="0024078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7F5BF008" w14:textId="77777777" w:rsidR="00240782" w:rsidRPr="00240782" w:rsidRDefault="00240782" w:rsidP="0024078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40782">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0514710D" w14:textId="77777777" w:rsidR="00240782" w:rsidRPr="00240782" w:rsidRDefault="00240782" w:rsidP="00240782">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240782">
              <w:rPr>
                <w:rFonts w:ascii="Times New Roman" w:hAnsi="Times New Roman" w:cs="Times New Roman"/>
                <w:color w:val="000000"/>
                <w:sz w:val="20"/>
                <w:szCs w:val="20"/>
              </w:rPr>
              <w:t>gl</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7C41B9CA" w14:textId="77777777" w:rsidR="00240782" w:rsidRPr="00240782" w:rsidRDefault="00240782" w:rsidP="0024078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40782">
              <w:rPr>
                <w:rFonts w:ascii="Times New Roman" w:hAnsi="Times New Roman" w:cs="Times New Roman"/>
                <w:color w:val="000000"/>
                <w:sz w:val="20"/>
                <w:szCs w:val="20"/>
              </w:rPr>
              <w:t>Sig. asintótica (bilateral)</w:t>
            </w:r>
          </w:p>
        </w:tc>
      </w:tr>
      <w:tr w:rsidR="00240782" w:rsidRPr="00240782" w14:paraId="65812A7C" w14:textId="77777777" w:rsidTr="00357B02">
        <w:trPr>
          <w:cantSplit/>
          <w:tblHeader/>
          <w:jc w:val="center"/>
        </w:trPr>
        <w:tc>
          <w:tcPr>
            <w:tcW w:w="0" w:type="auto"/>
            <w:tcBorders>
              <w:top w:val="single" w:sz="16" w:space="0" w:color="000000"/>
              <w:left w:val="single" w:sz="16" w:space="0" w:color="000000"/>
              <w:bottom w:val="nil"/>
              <w:right w:val="single" w:sz="16" w:space="0" w:color="000000"/>
            </w:tcBorders>
            <w:shd w:val="clear" w:color="auto" w:fill="FFFFFF"/>
          </w:tcPr>
          <w:p w14:paraId="00F84D73"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Chi-cuadrado de Pearson</w:t>
            </w:r>
          </w:p>
        </w:tc>
        <w:tc>
          <w:tcPr>
            <w:tcW w:w="0" w:type="auto"/>
            <w:tcBorders>
              <w:top w:val="single" w:sz="16" w:space="0" w:color="000000"/>
              <w:left w:val="single" w:sz="16" w:space="0" w:color="000000"/>
              <w:bottom w:val="nil"/>
            </w:tcBorders>
            <w:shd w:val="clear" w:color="auto" w:fill="FFFFFF"/>
          </w:tcPr>
          <w:p w14:paraId="50BFE52E"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25.898</w:t>
            </w:r>
            <w:r w:rsidRPr="00240782">
              <w:rPr>
                <w:rFonts w:ascii="Times New Roman" w:hAnsi="Times New Roman" w:cs="Times New Roman"/>
                <w:color w:val="000000"/>
                <w:sz w:val="20"/>
                <w:szCs w:val="20"/>
                <w:vertAlign w:val="superscript"/>
              </w:rPr>
              <w:t>a</w:t>
            </w:r>
          </w:p>
        </w:tc>
        <w:tc>
          <w:tcPr>
            <w:tcW w:w="0" w:type="auto"/>
            <w:tcBorders>
              <w:top w:val="single" w:sz="16" w:space="0" w:color="000000"/>
              <w:bottom w:val="nil"/>
            </w:tcBorders>
            <w:shd w:val="clear" w:color="auto" w:fill="FFFFFF"/>
          </w:tcPr>
          <w:p w14:paraId="6CC80816"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20</w:t>
            </w:r>
          </w:p>
        </w:tc>
        <w:tc>
          <w:tcPr>
            <w:tcW w:w="0" w:type="auto"/>
            <w:tcBorders>
              <w:top w:val="single" w:sz="16" w:space="0" w:color="000000"/>
              <w:bottom w:val="nil"/>
              <w:right w:val="single" w:sz="16" w:space="0" w:color="000000"/>
            </w:tcBorders>
            <w:shd w:val="clear" w:color="auto" w:fill="FFFFFF"/>
          </w:tcPr>
          <w:p w14:paraId="50EB1493"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.169</w:t>
            </w:r>
          </w:p>
        </w:tc>
      </w:tr>
      <w:tr w:rsidR="00240782" w:rsidRPr="00240782" w14:paraId="075F42DC" w14:textId="77777777" w:rsidTr="00357B02">
        <w:trPr>
          <w:cantSplit/>
          <w:tblHeader/>
          <w:jc w:val="center"/>
        </w:trPr>
        <w:tc>
          <w:tcPr>
            <w:tcW w:w="0" w:type="auto"/>
            <w:tcBorders>
              <w:top w:val="nil"/>
              <w:left w:val="single" w:sz="16" w:space="0" w:color="000000"/>
              <w:bottom w:val="nil"/>
              <w:right w:val="single" w:sz="16" w:space="0" w:color="000000"/>
            </w:tcBorders>
            <w:shd w:val="clear" w:color="auto" w:fill="FFFFFF"/>
          </w:tcPr>
          <w:p w14:paraId="2747C425"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Razón de verosimilitudes</w:t>
            </w:r>
          </w:p>
        </w:tc>
        <w:tc>
          <w:tcPr>
            <w:tcW w:w="0" w:type="auto"/>
            <w:tcBorders>
              <w:top w:val="nil"/>
              <w:left w:val="single" w:sz="16" w:space="0" w:color="000000"/>
              <w:bottom w:val="nil"/>
            </w:tcBorders>
            <w:shd w:val="clear" w:color="auto" w:fill="FFFFFF"/>
          </w:tcPr>
          <w:p w14:paraId="073C84E7"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27.668</w:t>
            </w:r>
          </w:p>
        </w:tc>
        <w:tc>
          <w:tcPr>
            <w:tcW w:w="0" w:type="auto"/>
            <w:tcBorders>
              <w:top w:val="nil"/>
              <w:bottom w:val="nil"/>
            </w:tcBorders>
            <w:shd w:val="clear" w:color="auto" w:fill="FFFFFF"/>
          </w:tcPr>
          <w:p w14:paraId="37C35401"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20</w:t>
            </w:r>
          </w:p>
        </w:tc>
        <w:tc>
          <w:tcPr>
            <w:tcW w:w="0" w:type="auto"/>
            <w:tcBorders>
              <w:top w:val="nil"/>
              <w:bottom w:val="nil"/>
              <w:right w:val="single" w:sz="16" w:space="0" w:color="000000"/>
            </w:tcBorders>
            <w:shd w:val="clear" w:color="auto" w:fill="FFFFFF"/>
          </w:tcPr>
          <w:p w14:paraId="5B7A8C25"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.117</w:t>
            </w:r>
          </w:p>
        </w:tc>
      </w:tr>
      <w:tr w:rsidR="00240782" w:rsidRPr="00240782" w14:paraId="185C957B" w14:textId="77777777" w:rsidTr="00357B02">
        <w:trPr>
          <w:cantSplit/>
          <w:tblHeader/>
          <w:jc w:val="center"/>
        </w:trPr>
        <w:tc>
          <w:tcPr>
            <w:tcW w:w="0" w:type="auto"/>
            <w:tcBorders>
              <w:top w:val="nil"/>
              <w:left w:val="single" w:sz="16" w:space="0" w:color="000000"/>
              <w:bottom w:val="nil"/>
              <w:right w:val="single" w:sz="16" w:space="0" w:color="000000"/>
            </w:tcBorders>
            <w:shd w:val="clear" w:color="auto" w:fill="FFFFFF"/>
          </w:tcPr>
          <w:p w14:paraId="6C94961C"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Asociación lineal por lineal</w:t>
            </w:r>
          </w:p>
        </w:tc>
        <w:tc>
          <w:tcPr>
            <w:tcW w:w="0" w:type="auto"/>
            <w:tcBorders>
              <w:top w:val="nil"/>
              <w:left w:val="single" w:sz="16" w:space="0" w:color="000000"/>
              <w:bottom w:val="nil"/>
            </w:tcBorders>
            <w:shd w:val="clear" w:color="auto" w:fill="FFFFFF"/>
          </w:tcPr>
          <w:p w14:paraId="1B4FA61D"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2.808</w:t>
            </w:r>
          </w:p>
        </w:tc>
        <w:tc>
          <w:tcPr>
            <w:tcW w:w="0" w:type="auto"/>
            <w:tcBorders>
              <w:top w:val="nil"/>
              <w:bottom w:val="nil"/>
            </w:tcBorders>
            <w:shd w:val="clear" w:color="auto" w:fill="FFFFFF"/>
          </w:tcPr>
          <w:p w14:paraId="59A4566A"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1</w:t>
            </w:r>
          </w:p>
        </w:tc>
        <w:tc>
          <w:tcPr>
            <w:tcW w:w="0" w:type="auto"/>
            <w:tcBorders>
              <w:top w:val="nil"/>
              <w:bottom w:val="nil"/>
              <w:right w:val="single" w:sz="16" w:space="0" w:color="000000"/>
            </w:tcBorders>
            <w:shd w:val="clear" w:color="auto" w:fill="ACB9CA" w:themeFill="text2" w:themeFillTint="66"/>
          </w:tcPr>
          <w:p w14:paraId="1093FCF9"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.094</w:t>
            </w:r>
          </w:p>
        </w:tc>
      </w:tr>
      <w:tr w:rsidR="00240782" w:rsidRPr="00240782" w14:paraId="55C21058" w14:textId="77777777" w:rsidTr="00357B02">
        <w:trPr>
          <w:cantSplit/>
          <w:tblHeader/>
          <w:jc w:val="center"/>
        </w:trPr>
        <w:tc>
          <w:tcPr>
            <w:tcW w:w="0" w:type="auto"/>
            <w:tcBorders>
              <w:top w:val="nil"/>
              <w:left w:val="single" w:sz="16" w:space="0" w:color="000000"/>
              <w:bottom w:val="single" w:sz="16" w:space="0" w:color="000000"/>
              <w:right w:val="single" w:sz="16" w:space="0" w:color="000000"/>
            </w:tcBorders>
            <w:shd w:val="clear" w:color="auto" w:fill="FFFFFF"/>
          </w:tcPr>
          <w:p w14:paraId="32DF4BED"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N de casos válidos</w:t>
            </w:r>
          </w:p>
        </w:tc>
        <w:tc>
          <w:tcPr>
            <w:tcW w:w="0" w:type="auto"/>
            <w:tcBorders>
              <w:top w:val="nil"/>
              <w:left w:val="single" w:sz="16" w:space="0" w:color="000000"/>
              <w:bottom w:val="single" w:sz="16" w:space="0" w:color="000000"/>
            </w:tcBorders>
            <w:shd w:val="clear" w:color="auto" w:fill="FFFFFF"/>
          </w:tcPr>
          <w:p w14:paraId="3B709E70"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390</w:t>
            </w:r>
          </w:p>
        </w:tc>
        <w:tc>
          <w:tcPr>
            <w:tcW w:w="0" w:type="auto"/>
            <w:tcBorders>
              <w:top w:val="nil"/>
              <w:bottom w:val="single" w:sz="16" w:space="0" w:color="000000"/>
            </w:tcBorders>
            <w:shd w:val="clear" w:color="auto" w:fill="FFFFFF"/>
            <w:vAlign w:val="center"/>
          </w:tcPr>
          <w:p w14:paraId="6A7AF245" w14:textId="77777777" w:rsidR="00240782" w:rsidRPr="00240782" w:rsidRDefault="00240782" w:rsidP="0024078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right w:val="single" w:sz="16" w:space="0" w:color="000000"/>
            </w:tcBorders>
            <w:shd w:val="clear" w:color="auto" w:fill="FFFFFF"/>
            <w:vAlign w:val="center"/>
          </w:tcPr>
          <w:p w14:paraId="09AD3B21" w14:textId="77777777" w:rsidR="00240782" w:rsidRPr="00240782" w:rsidRDefault="00240782" w:rsidP="00240782">
            <w:pPr>
              <w:autoSpaceDE w:val="0"/>
              <w:autoSpaceDN w:val="0"/>
              <w:adjustRightInd w:val="0"/>
              <w:spacing w:after="0" w:line="240" w:lineRule="auto"/>
              <w:jc w:val="center"/>
              <w:rPr>
                <w:rFonts w:ascii="Times New Roman" w:hAnsi="Times New Roman" w:cs="Times New Roman"/>
                <w:sz w:val="20"/>
                <w:szCs w:val="20"/>
              </w:rPr>
            </w:pPr>
          </w:p>
        </w:tc>
      </w:tr>
      <w:tr w:rsidR="00240782" w:rsidRPr="00240782" w14:paraId="5AFAB952" w14:textId="77777777" w:rsidTr="00357B02">
        <w:trPr>
          <w:cantSplit/>
          <w:jc w:val="center"/>
        </w:trPr>
        <w:tc>
          <w:tcPr>
            <w:tcW w:w="0" w:type="auto"/>
            <w:gridSpan w:val="4"/>
            <w:tcBorders>
              <w:top w:val="nil"/>
              <w:left w:val="nil"/>
              <w:bottom w:val="nil"/>
              <w:right w:val="nil"/>
            </w:tcBorders>
            <w:shd w:val="clear" w:color="auto" w:fill="FFFFFF"/>
          </w:tcPr>
          <w:p w14:paraId="10F9D205" w14:textId="280BFE8A" w:rsidR="00240782" w:rsidRPr="00240782" w:rsidRDefault="00240782" w:rsidP="00357B0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a. 12 casillas (40</w:t>
            </w:r>
            <w:r w:rsidR="00357B02">
              <w:rPr>
                <w:rFonts w:ascii="Times New Roman" w:hAnsi="Times New Roman" w:cs="Times New Roman"/>
                <w:color w:val="000000"/>
                <w:sz w:val="20"/>
                <w:szCs w:val="20"/>
              </w:rPr>
              <w:t xml:space="preserve"> </w:t>
            </w:r>
            <w:r w:rsidRPr="00240782">
              <w:rPr>
                <w:rFonts w:ascii="Times New Roman" w:hAnsi="Times New Roman" w:cs="Times New Roman"/>
                <w:color w:val="000000"/>
                <w:sz w:val="20"/>
                <w:szCs w:val="20"/>
              </w:rPr>
              <w:t>%) tienen una frecuencia esperada inferior a 5. La frecuencia mínima esperada es .33.</w:t>
            </w:r>
          </w:p>
        </w:tc>
      </w:tr>
    </w:tbl>
    <w:p w14:paraId="5FA45EC5" w14:textId="6F30B611" w:rsidR="00240782" w:rsidRPr="00357B02" w:rsidRDefault="00240782" w:rsidP="00357B02">
      <w:pPr>
        <w:autoSpaceDE w:val="0"/>
        <w:autoSpaceDN w:val="0"/>
        <w:adjustRightInd w:val="0"/>
        <w:spacing w:after="0" w:line="400" w:lineRule="atLeast"/>
        <w:jc w:val="center"/>
        <w:rPr>
          <w:rFonts w:ascii="Times New Roman" w:hAnsi="Times New Roman" w:cs="Times New Roman"/>
          <w:szCs w:val="24"/>
        </w:rPr>
      </w:pPr>
      <w:r w:rsidRPr="00357B02">
        <w:rPr>
          <w:rFonts w:ascii="Times New Roman" w:hAnsi="Times New Roman" w:cs="Times New Roman"/>
          <w:szCs w:val="24"/>
        </w:rPr>
        <w:t>Fuente: Elaboración propia</w:t>
      </w:r>
    </w:p>
    <w:p w14:paraId="5FADB491" w14:textId="77777777" w:rsidR="003E030C" w:rsidRDefault="003E030C" w:rsidP="00357B02">
      <w:pPr>
        <w:spacing w:line="360" w:lineRule="auto"/>
        <w:jc w:val="center"/>
        <w:rPr>
          <w:rFonts w:ascii="Times New Roman" w:hAnsi="Times New Roman" w:cs="Times New Roman"/>
          <w:sz w:val="24"/>
          <w:szCs w:val="24"/>
        </w:rPr>
      </w:pPr>
    </w:p>
    <w:p w14:paraId="6CC4A010" w14:textId="68AD694E" w:rsidR="00240782" w:rsidRPr="00357B02" w:rsidRDefault="008E71B5" w:rsidP="00357B02">
      <w:pPr>
        <w:spacing w:line="360" w:lineRule="auto"/>
        <w:jc w:val="center"/>
        <w:rPr>
          <w:rFonts w:ascii="Times New Roman" w:eastAsia="Times New Roman" w:hAnsi="Times New Roman" w:cs="Times New Roman"/>
          <w:lang w:eastAsia="es-MX"/>
        </w:rPr>
      </w:pPr>
      <w:r w:rsidRPr="00357B02">
        <w:rPr>
          <w:rFonts w:ascii="Times New Roman" w:eastAsia="Times New Roman" w:hAnsi="Times New Roman" w:cs="Times New Roman"/>
          <w:b/>
          <w:lang w:eastAsia="es-MX"/>
        </w:rPr>
        <w:lastRenderedPageBreak/>
        <w:t>Tabla 5.</w:t>
      </w:r>
      <w:r w:rsidRPr="00357B02">
        <w:rPr>
          <w:rFonts w:ascii="Times New Roman" w:eastAsia="Times New Roman" w:hAnsi="Times New Roman" w:cs="Times New Roman"/>
          <w:lang w:eastAsia="es-MX"/>
        </w:rPr>
        <w:t xml:space="preserve"> Medidas direccionales</w:t>
      </w:r>
      <w:r w:rsidR="00357B02">
        <w:rPr>
          <w:rFonts w:ascii="Times New Roman" w:eastAsia="Times New Roman" w:hAnsi="Times New Roman" w:cs="Times New Roman"/>
          <w:lang w:eastAsia="es-MX"/>
        </w:rPr>
        <w:t>:</w:t>
      </w:r>
      <w:r w:rsidRPr="00357B02">
        <w:rPr>
          <w:rFonts w:ascii="Times New Roman" w:eastAsia="Times New Roman" w:hAnsi="Times New Roman" w:cs="Times New Roman"/>
          <w:lang w:eastAsia="es-MX"/>
        </w:rPr>
        <w:t xml:space="preserve"> nivel educativo y estrategia escrita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04"/>
        <w:gridCol w:w="992"/>
        <w:gridCol w:w="2607"/>
        <w:gridCol w:w="606"/>
        <w:gridCol w:w="1174"/>
        <w:gridCol w:w="1270"/>
        <w:gridCol w:w="1351"/>
      </w:tblGrid>
      <w:tr w:rsidR="00240782" w:rsidRPr="00240782" w14:paraId="4716F5CF" w14:textId="77777777" w:rsidTr="00357B02">
        <w:trPr>
          <w:cantSplit/>
          <w:tblHeader/>
          <w:jc w:val="center"/>
        </w:trPr>
        <w:tc>
          <w:tcPr>
            <w:tcW w:w="0" w:type="auto"/>
            <w:gridSpan w:val="7"/>
            <w:tcBorders>
              <w:top w:val="nil"/>
              <w:left w:val="nil"/>
              <w:bottom w:val="nil"/>
              <w:right w:val="nil"/>
            </w:tcBorders>
            <w:shd w:val="clear" w:color="auto" w:fill="FFFFFF"/>
            <w:vAlign w:val="center"/>
          </w:tcPr>
          <w:p w14:paraId="41F09F2A" w14:textId="77777777" w:rsidR="00240782" w:rsidRPr="00240782" w:rsidRDefault="00240782" w:rsidP="0024078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40782">
              <w:rPr>
                <w:rFonts w:ascii="Times New Roman" w:hAnsi="Times New Roman" w:cs="Times New Roman"/>
                <w:b/>
                <w:bCs/>
                <w:color w:val="000000"/>
                <w:sz w:val="20"/>
                <w:szCs w:val="20"/>
              </w:rPr>
              <w:t>Medidas direccionales</w:t>
            </w:r>
          </w:p>
        </w:tc>
      </w:tr>
      <w:tr w:rsidR="00240782" w:rsidRPr="00240782" w14:paraId="367C1EB2" w14:textId="77777777" w:rsidTr="00357B02">
        <w:trPr>
          <w:cantSplit/>
          <w:tblHeader/>
          <w:jc w:val="center"/>
        </w:trPr>
        <w:tc>
          <w:tcPr>
            <w:tcW w:w="0" w:type="auto"/>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14:paraId="56E0E116" w14:textId="77777777" w:rsidR="00240782" w:rsidRPr="00240782" w:rsidRDefault="00240782" w:rsidP="0024078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0C27EF7F" w14:textId="77777777" w:rsidR="00240782" w:rsidRPr="00240782" w:rsidRDefault="00240782" w:rsidP="0024078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40782">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731BA131" w14:textId="77777777" w:rsidR="00240782" w:rsidRPr="00240782" w:rsidRDefault="00240782" w:rsidP="0024078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40782">
              <w:rPr>
                <w:rFonts w:ascii="Times New Roman" w:hAnsi="Times New Roman" w:cs="Times New Roman"/>
                <w:color w:val="000000"/>
                <w:sz w:val="20"/>
                <w:szCs w:val="20"/>
              </w:rPr>
              <w:t xml:space="preserve">Error </w:t>
            </w:r>
            <w:proofErr w:type="spellStart"/>
            <w:r w:rsidRPr="00240782">
              <w:rPr>
                <w:rFonts w:ascii="Times New Roman" w:hAnsi="Times New Roman" w:cs="Times New Roman"/>
                <w:color w:val="000000"/>
                <w:sz w:val="20"/>
                <w:szCs w:val="20"/>
              </w:rPr>
              <w:t>típ</w:t>
            </w:r>
            <w:proofErr w:type="spellEnd"/>
            <w:r w:rsidRPr="00240782">
              <w:rPr>
                <w:rFonts w:ascii="Times New Roman" w:hAnsi="Times New Roman" w:cs="Times New Roman"/>
                <w:color w:val="000000"/>
                <w:sz w:val="20"/>
                <w:szCs w:val="20"/>
              </w:rPr>
              <w:t xml:space="preserve">. </w:t>
            </w:r>
            <w:proofErr w:type="spellStart"/>
            <w:r w:rsidRPr="00240782">
              <w:rPr>
                <w:rFonts w:ascii="Times New Roman" w:hAnsi="Times New Roman" w:cs="Times New Roman"/>
                <w:color w:val="000000"/>
                <w:sz w:val="20"/>
                <w:szCs w:val="20"/>
              </w:rPr>
              <w:t>asint.</w:t>
            </w:r>
            <w:r w:rsidRPr="00240782">
              <w:rPr>
                <w:rFonts w:ascii="Times New Roman" w:hAnsi="Times New Roman" w:cs="Times New Roman"/>
                <w:color w:val="000000"/>
                <w:sz w:val="20"/>
                <w:szCs w:val="20"/>
                <w:vertAlign w:val="superscript"/>
              </w:rPr>
              <w:t>a</w:t>
            </w:r>
            <w:proofErr w:type="spellEnd"/>
          </w:p>
        </w:tc>
        <w:tc>
          <w:tcPr>
            <w:tcW w:w="0" w:type="auto"/>
            <w:tcBorders>
              <w:top w:val="single" w:sz="16" w:space="0" w:color="000000"/>
              <w:bottom w:val="single" w:sz="16" w:space="0" w:color="000000"/>
            </w:tcBorders>
            <w:shd w:val="clear" w:color="auto" w:fill="FFFFFF"/>
            <w:vAlign w:val="bottom"/>
          </w:tcPr>
          <w:p w14:paraId="0603CEA3" w14:textId="77777777" w:rsidR="00240782" w:rsidRPr="00240782" w:rsidRDefault="00240782" w:rsidP="0024078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40782">
              <w:rPr>
                <w:rFonts w:ascii="Times New Roman" w:hAnsi="Times New Roman" w:cs="Times New Roman"/>
                <w:color w:val="000000"/>
                <w:sz w:val="20"/>
                <w:szCs w:val="20"/>
              </w:rPr>
              <w:t xml:space="preserve">T </w:t>
            </w:r>
            <w:proofErr w:type="spellStart"/>
            <w:r w:rsidRPr="00240782">
              <w:rPr>
                <w:rFonts w:ascii="Times New Roman" w:hAnsi="Times New Roman" w:cs="Times New Roman"/>
                <w:color w:val="000000"/>
                <w:sz w:val="20"/>
                <w:szCs w:val="20"/>
              </w:rPr>
              <w:t>aproximada</w:t>
            </w:r>
            <w:r w:rsidRPr="00240782">
              <w:rPr>
                <w:rFonts w:ascii="Times New Roman" w:hAnsi="Times New Roman" w:cs="Times New Roman"/>
                <w:color w:val="000000"/>
                <w:sz w:val="20"/>
                <w:szCs w:val="20"/>
                <w:vertAlign w:val="superscript"/>
              </w:rPr>
              <w:t>b</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5B1B042D" w14:textId="77777777" w:rsidR="00240782" w:rsidRPr="00240782" w:rsidRDefault="00240782" w:rsidP="0024078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40782">
              <w:rPr>
                <w:rFonts w:ascii="Times New Roman" w:hAnsi="Times New Roman" w:cs="Times New Roman"/>
                <w:color w:val="000000"/>
                <w:sz w:val="20"/>
                <w:szCs w:val="20"/>
              </w:rPr>
              <w:t>Sig. aproximada</w:t>
            </w:r>
          </w:p>
        </w:tc>
      </w:tr>
      <w:tr w:rsidR="00240782" w:rsidRPr="00240782" w14:paraId="6AA8A6AC" w14:textId="77777777" w:rsidTr="00357B02">
        <w:trPr>
          <w:cantSplit/>
          <w:tblHeader/>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52B25F2A"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Ordinal por ordinal</w:t>
            </w:r>
          </w:p>
        </w:tc>
        <w:tc>
          <w:tcPr>
            <w:tcW w:w="0" w:type="auto"/>
            <w:vMerge w:val="restart"/>
            <w:tcBorders>
              <w:top w:val="single" w:sz="16" w:space="0" w:color="000000"/>
              <w:left w:val="nil"/>
              <w:bottom w:val="single" w:sz="16" w:space="0" w:color="000000"/>
              <w:right w:val="nil"/>
            </w:tcBorders>
            <w:shd w:val="clear" w:color="auto" w:fill="FFFFFF"/>
          </w:tcPr>
          <w:p w14:paraId="1FF9B98F"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d de Somers</w:t>
            </w:r>
          </w:p>
        </w:tc>
        <w:tc>
          <w:tcPr>
            <w:tcW w:w="0" w:type="auto"/>
            <w:tcBorders>
              <w:top w:val="single" w:sz="16" w:space="0" w:color="000000"/>
              <w:left w:val="nil"/>
              <w:bottom w:val="nil"/>
              <w:right w:val="single" w:sz="16" w:space="0" w:color="000000"/>
            </w:tcBorders>
            <w:shd w:val="clear" w:color="auto" w:fill="FFFFFF"/>
          </w:tcPr>
          <w:p w14:paraId="4A505A9F"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Simétrica</w:t>
            </w:r>
          </w:p>
        </w:tc>
        <w:tc>
          <w:tcPr>
            <w:tcW w:w="0" w:type="auto"/>
            <w:tcBorders>
              <w:top w:val="single" w:sz="16" w:space="0" w:color="000000"/>
              <w:left w:val="single" w:sz="16" w:space="0" w:color="000000"/>
              <w:bottom w:val="nil"/>
            </w:tcBorders>
            <w:shd w:val="clear" w:color="auto" w:fill="FFFFFF"/>
          </w:tcPr>
          <w:p w14:paraId="07B15E08"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.062</w:t>
            </w:r>
          </w:p>
        </w:tc>
        <w:tc>
          <w:tcPr>
            <w:tcW w:w="0" w:type="auto"/>
            <w:tcBorders>
              <w:top w:val="single" w:sz="16" w:space="0" w:color="000000"/>
              <w:bottom w:val="nil"/>
            </w:tcBorders>
            <w:shd w:val="clear" w:color="auto" w:fill="FFFFFF"/>
          </w:tcPr>
          <w:p w14:paraId="3A710B55"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.043</w:t>
            </w:r>
          </w:p>
        </w:tc>
        <w:tc>
          <w:tcPr>
            <w:tcW w:w="0" w:type="auto"/>
            <w:tcBorders>
              <w:top w:val="single" w:sz="16" w:space="0" w:color="000000"/>
              <w:bottom w:val="nil"/>
            </w:tcBorders>
            <w:shd w:val="clear" w:color="auto" w:fill="FFFFFF"/>
          </w:tcPr>
          <w:p w14:paraId="1DCC9F16"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1.429</w:t>
            </w:r>
          </w:p>
        </w:tc>
        <w:tc>
          <w:tcPr>
            <w:tcW w:w="0" w:type="auto"/>
            <w:tcBorders>
              <w:top w:val="single" w:sz="16" w:space="0" w:color="000000"/>
              <w:bottom w:val="nil"/>
              <w:right w:val="single" w:sz="16" w:space="0" w:color="000000"/>
            </w:tcBorders>
            <w:shd w:val="clear" w:color="auto" w:fill="FFFFFF"/>
          </w:tcPr>
          <w:p w14:paraId="4DFFD559"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.153</w:t>
            </w:r>
          </w:p>
        </w:tc>
      </w:tr>
      <w:tr w:rsidR="00240782" w:rsidRPr="00240782" w14:paraId="58FCD112" w14:textId="77777777" w:rsidTr="00357B02">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630F118A" w14:textId="77777777" w:rsidR="00240782" w:rsidRPr="00240782" w:rsidRDefault="00240782" w:rsidP="00240782">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top w:val="single" w:sz="16" w:space="0" w:color="000000"/>
              <w:left w:val="nil"/>
              <w:bottom w:val="single" w:sz="16" w:space="0" w:color="000000"/>
              <w:right w:val="nil"/>
            </w:tcBorders>
            <w:shd w:val="clear" w:color="auto" w:fill="FFFFFF"/>
          </w:tcPr>
          <w:p w14:paraId="5420BB0A" w14:textId="77777777" w:rsidR="00240782" w:rsidRPr="00240782" w:rsidRDefault="00240782" w:rsidP="0024078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06B45BA8"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Nivel máximo de estudios dependiente</w:t>
            </w:r>
          </w:p>
        </w:tc>
        <w:tc>
          <w:tcPr>
            <w:tcW w:w="0" w:type="auto"/>
            <w:tcBorders>
              <w:top w:val="nil"/>
              <w:left w:val="single" w:sz="16" w:space="0" w:color="000000"/>
              <w:bottom w:val="nil"/>
            </w:tcBorders>
            <w:shd w:val="clear" w:color="auto" w:fill="FFFFFF"/>
          </w:tcPr>
          <w:p w14:paraId="502CFA85"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.060</w:t>
            </w:r>
          </w:p>
        </w:tc>
        <w:tc>
          <w:tcPr>
            <w:tcW w:w="0" w:type="auto"/>
            <w:tcBorders>
              <w:top w:val="nil"/>
              <w:bottom w:val="nil"/>
            </w:tcBorders>
            <w:shd w:val="clear" w:color="auto" w:fill="FFFFFF"/>
          </w:tcPr>
          <w:p w14:paraId="6893ACE3"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.042</w:t>
            </w:r>
          </w:p>
        </w:tc>
        <w:tc>
          <w:tcPr>
            <w:tcW w:w="0" w:type="auto"/>
            <w:tcBorders>
              <w:top w:val="nil"/>
              <w:bottom w:val="nil"/>
            </w:tcBorders>
            <w:shd w:val="clear" w:color="auto" w:fill="FFFFFF"/>
          </w:tcPr>
          <w:p w14:paraId="045C61E0"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1.429</w:t>
            </w:r>
          </w:p>
        </w:tc>
        <w:tc>
          <w:tcPr>
            <w:tcW w:w="0" w:type="auto"/>
            <w:tcBorders>
              <w:top w:val="nil"/>
              <w:bottom w:val="nil"/>
              <w:right w:val="single" w:sz="16" w:space="0" w:color="000000"/>
            </w:tcBorders>
            <w:shd w:val="clear" w:color="auto" w:fill="FFFFFF"/>
          </w:tcPr>
          <w:p w14:paraId="672386F2"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.153</w:t>
            </w:r>
          </w:p>
        </w:tc>
      </w:tr>
      <w:tr w:rsidR="00240782" w:rsidRPr="00240782" w14:paraId="2E6CDC99" w14:textId="77777777" w:rsidTr="00357B02">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75ED939A" w14:textId="77777777" w:rsidR="00240782" w:rsidRPr="00240782" w:rsidRDefault="00240782" w:rsidP="00240782">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top w:val="single" w:sz="16" w:space="0" w:color="000000"/>
              <w:left w:val="nil"/>
              <w:bottom w:val="single" w:sz="16" w:space="0" w:color="000000"/>
              <w:right w:val="nil"/>
            </w:tcBorders>
            <w:shd w:val="clear" w:color="auto" w:fill="FFFFFF"/>
          </w:tcPr>
          <w:p w14:paraId="364462A6" w14:textId="77777777" w:rsidR="00240782" w:rsidRPr="00240782" w:rsidRDefault="00240782" w:rsidP="0024078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14:paraId="78893CC3"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Pregunta 1.2 dependiente</w:t>
            </w:r>
          </w:p>
        </w:tc>
        <w:tc>
          <w:tcPr>
            <w:tcW w:w="0" w:type="auto"/>
            <w:tcBorders>
              <w:top w:val="nil"/>
              <w:left w:val="single" w:sz="16" w:space="0" w:color="000000"/>
              <w:bottom w:val="single" w:sz="16" w:space="0" w:color="000000"/>
            </w:tcBorders>
            <w:shd w:val="clear" w:color="auto" w:fill="FFFFFF"/>
          </w:tcPr>
          <w:p w14:paraId="43ED0977"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.065</w:t>
            </w:r>
          </w:p>
        </w:tc>
        <w:tc>
          <w:tcPr>
            <w:tcW w:w="0" w:type="auto"/>
            <w:tcBorders>
              <w:top w:val="nil"/>
              <w:bottom w:val="single" w:sz="16" w:space="0" w:color="000000"/>
            </w:tcBorders>
            <w:shd w:val="clear" w:color="auto" w:fill="FFFFFF"/>
          </w:tcPr>
          <w:p w14:paraId="7790E12F"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.045</w:t>
            </w:r>
          </w:p>
        </w:tc>
        <w:tc>
          <w:tcPr>
            <w:tcW w:w="0" w:type="auto"/>
            <w:tcBorders>
              <w:top w:val="nil"/>
              <w:bottom w:val="single" w:sz="16" w:space="0" w:color="000000"/>
            </w:tcBorders>
            <w:shd w:val="clear" w:color="auto" w:fill="FFFFFF"/>
          </w:tcPr>
          <w:p w14:paraId="0C1BC8CE"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1.429</w:t>
            </w:r>
          </w:p>
        </w:tc>
        <w:tc>
          <w:tcPr>
            <w:tcW w:w="0" w:type="auto"/>
            <w:tcBorders>
              <w:top w:val="nil"/>
              <w:bottom w:val="single" w:sz="16" w:space="0" w:color="000000"/>
              <w:right w:val="single" w:sz="16" w:space="0" w:color="000000"/>
            </w:tcBorders>
            <w:shd w:val="clear" w:color="auto" w:fill="ACB9CA" w:themeFill="text2" w:themeFillTint="66"/>
          </w:tcPr>
          <w:p w14:paraId="20F33CB6" w14:textId="77777777" w:rsidR="00240782" w:rsidRPr="00240782" w:rsidRDefault="00240782" w:rsidP="0024078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40782">
              <w:rPr>
                <w:rFonts w:ascii="Times New Roman" w:hAnsi="Times New Roman" w:cs="Times New Roman"/>
                <w:color w:val="000000"/>
                <w:sz w:val="20"/>
                <w:szCs w:val="20"/>
              </w:rPr>
              <w:t>.153</w:t>
            </w:r>
          </w:p>
        </w:tc>
      </w:tr>
      <w:tr w:rsidR="00240782" w:rsidRPr="00240782" w14:paraId="39F5E5A7" w14:textId="77777777" w:rsidTr="00357B02">
        <w:trPr>
          <w:cantSplit/>
          <w:tblHeader/>
          <w:jc w:val="center"/>
        </w:trPr>
        <w:tc>
          <w:tcPr>
            <w:tcW w:w="0" w:type="auto"/>
            <w:gridSpan w:val="7"/>
            <w:tcBorders>
              <w:top w:val="nil"/>
              <w:left w:val="nil"/>
              <w:bottom w:val="nil"/>
              <w:right w:val="nil"/>
            </w:tcBorders>
            <w:shd w:val="clear" w:color="auto" w:fill="FFFFFF"/>
          </w:tcPr>
          <w:p w14:paraId="2157A231"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a. Asumiendo la hipótesis alternativa.</w:t>
            </w:r>
          </w:p>
        </w:tc>
      </w:tr>
      <w:tr w:rsidR="00240782" w:rsidRPr="00240782" w14:paraId="7C840E12" w14:textId="77777777" w:rsidTr="00357B02">
        <w:trPr>
          <w:cantSplit/>
          <w:jc w:val="center"/>
        </w:trPr>
        <w:tc>
          <w:tcPr>
            <w:tcW w:w="0" w:type="auto"/>
            <w:gridSpan w:val="7"/>
            <w:tcBorders>
              <w:top w:val="nil"/>
              <w:left w:val="nil"/>
              <w:bottom w:val="nil"/>
              <w:right w:val="nil"/>
            </w:tcBorders>
            <w:shd w:val="clear" w:color="auto" w:fill="FFFFFF"/>
          </w:tcPr>
          <w:p w14:paraId="297805D2" w14:textId="77777777" w:rsidR="00240782" w:rsidRPr="00240782" w:rsidRDefault="00240782" w:rsidP="00240782">
            <w:pPr>
              <w:autoSpaceDE w:val="0"/>
              <w:autoSpaceDN w:val="0"/>
              <w:adjustRightInd w:val="0"/>
              <w:spacing w:after="0" w:line="320" w:lineRule="atLeast"/>
              <w:ind w:left="60" w:right="60"/>
              <w:rPr>
                <w:rFonts w:ascii="Times New Roman" w:hAnsi="Times New Roman" w:cs="Times New Roman"/>
                <w:color w:val="000000"/>
                <w:sz w:val="20"/>
                <w:szCs w:val="20"/>
              </w:rPr>
            </w:pPr>
            <w:r w:rsidRPr="00240782">
              <w:rPr>
                <w:rFonts w:ascii="Times New Roman" w:hAnsi="Times New Roman" w:cs="Times New Roman"/>
                <w:color w:val="000000"/>
                <w:sz w:val="20"/>
                <w:szCs w:val="20"/>
              </w:rPr>
              <w:t>b. Empleando el error típico asintótico basado en la hipótesis nula.</w:t>
            </w:r>
          </w:p>
        </w:tc>
      </w:tr>
    </w:tbl>
    <w:p w14:paraId="711CBEFF" w14:textId="6EB61CDF" w:rsidR="00240782" w:rsidRPr="00357B02" w:rsidRDefault="00372D3D" w:rsidP="00357B02">
      <w:pPr>
        <w:autoSpaceDE w:val="0"/>
        <w:autoSpaceDN w:val="0"/>
        <w:adjustRightInd w:val="0"/>
        <w:spacing w:after="0" w:line="400" w:lineRule="atLeast"/>
        <w:jc w:val="center"/>
        <w:rPr>
          <w:rFonts w:ascii="Times New Roman" w:hAnsi="Times New Roman" w:cs="Times New Roman"/>
        </w:rPr>
      </w:pPr>
      <w:r w:rsidRPr="00357B02">
        <w:rPr>
          <w:rFonts w:ascii="Times New Roman" w:hAnsi="Times New Roman" w:cs="Times New Roman"/>
        </w:rPr>
        <w:t>Fuente: Elaboración propia</w:t>
      </w:r>
    </w:p>
    <w:p w14:paraId="6CEB6204" w14:textId="1D1C1DDB" w:rsidR="00372D3D" w:rsidRDefault="00372D3D" w:rsidP="00240782">
      <w:pPr>
        <w:autoSpaceDE w:val="0"/>
        <w:autoSpaceDN w:val="0"/>
        <w:adjustRightInd w:val="0"/>
        <w:spacing w:after="0" w:line="400" w:lineRule="atLeast"/>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40"/>
        <w:gridCol w:w="2173"/>
        <w:gridCol w:w="606"/>
        <w:gridCol w:w="1409"/>
        <w:gridCol w:w="1322"/>
        <w:gridCol w:w="1461"/>
      </w:tblGrid>
      <w:tr w:rsidR="00372D3D" w:rsidRPr="00372D3D" w14:paraId="7829F584" w14:textId="77777777" w:rsidTr="00FC6CA5">
        <w:trPr>
          <w:cantSplit/>
          <w:tblHeader/>
        </w:trPr>
        <w:tc>
          <w:tcPr>
            <w:tcW w:w="0" w:type="auto"/>
            <w:gridSpan w:val="6"/>
            <w:tcBorders>
              <w:top w:val="nil"/>
              <w:left w:val="nil"/>
              <w:bottom w:val="nil"/>
              <w:right w:val="nil"/>
            </w:tcBorders>
            <w:shd w:val="clear" w:color="auto" w:fill="FFFFFF"/>
            <w:vAlign w:val="center"/>
          </w:tcPr>
          <w:p w14:paraId="04273555" w14:textId="47C99CCF" w:rsidR="00372D3D" w:rsidRPr="00357B02" w:rsidRDefault="008E71B5" w:rsidP="00357B02">
            <w:pPr>
              <w:autoSpaceDE w:val="0"/>
              <w:autoSpaceDN w:val="0"/>
              <w:adjustRightInd w:val="0"/>
              <w:spacing w:after="0" w:line="400" w:lineRule="atLeast"/>
              <w:jc w:val="center"/>
              <w:rPr>
                <w:rFonts w:ascii="Times New Roman" w:hAnsi="Times New Roman" w:cs="Times New Roman"/>
              </w:rPr>
            </w:pPr>
            <w:r w:rsidRPr="00357B02">
              <w:rPr>
                <w:rFonts w:ascii="Times New Roman" w:hAnsi="Times New Roman" w:cs="Times New Roman"/>
                <w:b/>
              </w:rPr>
              <w:t>Tabla 6.</w:t>
            </w:r>
            <w:r w:rsidRPr="00357B02">
              <w:rPr>
                <w:rFonts w:ascii="Times New Roman" w:hAnsi="Times New Roman" w:cs="Times New Roman"/>
              </w:rPr>
              <w:t xml:space="preserve"> Medidas simétricas</w:t>
            </w:r>
            <w:r w:rsidR="00357B02">
              <w:rPr>
                <w:rFonts w:ascii="Times New Roman" w:hAnsi="Times New Roman" w:cs="Times New Roman"/>
              </w:rPr>
              <w:t>:</w:t>
            </w:r>
            <w:r w:rsidRPr="00357B02">
              <w:rPr>
                <w:rFonts w:ascii="Times New Roman" w:hAnsi="Times New Roman" w:cs="Times New Roman"/>
              </w:rPr>
              <w:t xml:space="preserve"> </w:t>
            </w:r>
            <w:r w:rsidRPr="00357B02">
              <w:rPr>
                <w:rFonts w:ascii="Times New Roman" w:eastAsia="Times New Roman" w:hAnsi="Times New Roman" w:cs="Times New Roman"/>
                <w:lang w:eastAsia="es-MX"/>
              </w:rPr>
              <w:t>nivel educativo y estrategia escrita</w:t>
            </w:r>
          </w:p>
          <w:p w14:paraId="6F35A5E3" w14:textId="77777777" w:rsidR="00372D3D" w:rsidRPr="00372D3D" w:rsidRDefault="00372D3D" w:rsidP="00372D3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72D3D">
              <w:rPr>
                <w:rFonts w:ascii="Times New Roman" w:hAnsi="Times New Roman" w:cs="Times New Roman"/>
                <w:b/>
                <w:bCs/>
                <w:color w:val="000000"/>
                <w:sz w:val="20"/>
                <w:szCs w:val="20"/>
              </w:rPr>
              <w:t>Medidas simétricas</w:t>
            </w:r>
          </w:p>
        </w:tc>
      </w:tr>
      <w:tr w:rsidR="00372D3D" w:rsidRPr="00372D3D" w14:paraId="2FCE4A02" w14:textId="77777777" w:rsidTr="00FC6CA5">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CBCB320" w14:textId="77777777" w:rsidR="00372D3D" w:rsidRPr="00372D3D" w:rsidRDefault="00372D3D" w:rsidP="00372D3D">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6E30BB4C" w14:textId="77777777" w:rsidR="00372D3D" w:rsidRPr="00372D3D" w:rsidRDefault="00372D3D" w:rsidP="00372D3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72D3D">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5E8E495F" w14:textId="77777777" w:rsidR="00372D3D" w:rsidRPr="00372D3D" w:rsidRDefault="00372D3D" w:rsidP="00372D3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72D3D">
              <w:rPr>
                <w:rFonts w:ascii="Times New Roman" w:hAnsi="Times New Roman" w:cs="Times New Roman"/>
                <w:color w:val="000000"/>
                <w:sz w:val="20"/>
                <w:szCs w:val="20"/>
              </w:rPr>
              <w:t xml:space="preserve">Error </w:t>
            </w:r>
            <w:proofErr w:type="spellStart"/>
            <w:r w:rsidRPr="00372D3D">
              <w:rPr>
                <w:rFonts w:ascii="Times New Roman" w:hAnsi="Times New Roman" w:cs="Times New Roman"/>
                <w:color w:val="000000"/>
                <w:sz w:val="20"/>
                <w:szCs w:val="20"/>
              </w:rPr>
              <w:t>típ</w:t>
            </w:r>
            <w:proofErr w:type="spellEnd"/>
            <w:r w:rsidRPr="00372D3D">
              <w:rPr>
                <w:rFonts w:ascii="Times New Roman" w:hAnsi="Times New Roman" w:cs="Times New Roman"/>
                <w:color w:val="000000"/>
                <w:sz w:val="20"/>
                <w:szCs w:val="20"/>
              </w:rPr>
              <w:t xml:space="preserve">. </w:t>
            </w:r>
            <w:proofErr w:type="spellStart"/>
            <w:r w:rsidRPr="00372D3D">
              <w:rPr>
                <w:rFonts w:ascii="Times New Roman" w:hAnsi="Times New Roman" w:cs="Times New Roman"/>
                <w:color w:val="000000"/>
                <w:sz w:val="20"/>
                <w:szCs w:val="20"/>
              </w:rPr>
              <w:t>asint.</w:t>
            </w:r>
            <w:r w:rsidRPr="00372D3D">
              <w:rPr>
                <w:rFonts w:ascii="Times New Roman" w:hAnsi="Times New Roman" w:cs="Times New Roman"/>
                <w:color w:val="000000"/>
                <w:sz w:val="20"/>
                <w:szCs w:val="20"/>
                <w:vertAlign w:val="superscript"/>
              </w:rPr>
              <w:t>a</w:t>
            </w:r>
            <w:proofErr w:type="spellEnd"/>
          </w:p>
        </w:tc>
        <w:tc>
          <w:tcPr>
            <w:tcW w:w="0" w:type="auto"/>
            <w:tcBorders>
              <w:top w:val="single" w:sz="16" w:space="0" w:color="000000"/>
              <w:bottom w:val="single" w:sz="16" w:space="0" w:color="000000"/>
            </w:tcBorders>
            <w:shd w:val="clear" w:color="auto" w:fill="FFFFFF"/>
            <w:vAlign w:val="bottom"/>
          </w:tcPr>
          <w:p w14:paraId="13A1979B" w14:textId="77777777" w:rsidR="00372D3D" w:rsidRPr="00372D3D" w:rsidRDefault="00372D3D" w:rsidP="00372D3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72D3D">
              <w:rPr>
                <w:rFonts w:ascii="Times New Roman" w:hAnsi="Times New Roman" w:cs="Times New Roman"/>
                <w:color w:val="000000"/>
                <w:sz w:val="20"/>
                <w:szCs w:val="20"/>
              </w:rPr>
              <w:t xml:space="preserve">T </w:t>
            </w:r>
            <w:proofErr w:type="spellStart"/>
            <w:r w:rsidRPr="00372D3D">
              <w:rPr>
                <w:rFonts w:ascii="Times New Roman" w:hAnsi="Times New Roman" w:cs="Times New Roman"/>
                <w:color w:val="000000"/>
                <w:sz w:val="20"/>
                <w:szCs w:val="20"/>
              </w:rPr>
              <w:t>aproximada</w:t>
            </w:r>
            <w:r w:rsidRPr="00372D3D">
              <w:rPr>
                <w:rFonts w:ascii="Times New Roman" w:hAnsi="Times New Roman" w:cs="Times New Roman"/>
                <w:color w:val="000000"/>
                <w:sz w:val="20"/>
                <w:szCs w:val="20"/>
                <w:vertAlign w:val="superscript"/>
              </w:rPr>
              <w:t>b</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3941E3D6" w14:textId="77777777" w:rsidR="00372D3D" w:rsidRPr="00372D3D" w:rsidRDefault="00372D3D" w:rsidP="00372D3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72D3D">
              <w:rPr>
                <w:rFonts w:ascii="Times New Roman" w:hAnsi="Times New Roman" w:cs="Times New Roman"/>
                <w:color w:val="000000"/>
                <w:sz w:val="20"/>
                <w:szCs w:val="20"/>
              </w:rPr>
              <w:t>Sig. aproximada</w:t>
            </w:r>
          </w:p>
        </w:tc>
      </w:tr>
      <w:tr w:rsidR="00372D3D" w:rsidRPr="00372D3D" w14:paraId="71B4AFD9" w14:textId="77777777" w:rsidTr="00FC6CA5">
        <w:trPr>
          <w:cantSplit/>
          <w:tblHeader/>
        </w:trPr>
        <w:tc>
          <w:tcPr>
            <w:tcW w:w="0" w:type="auto"/>
            <w:vMerge w:val="restart"/>
            <w:tcBorders>
              <w:top w:val="single" w:sz="16" w:space="0" w:color="000000"/>
              <w:left w:val="single" w:sz="16" w:space="0" w:color="000000"/>
              <w:bottom w:val="nil"/>
              <w:right w:val="nil"/>
            </w:tcBorders>
            <w:shd w:val="clear" w:color="auto" w:fill="FFFFFF"/>
          </w:tcPr>
          <w:p w14:paraId="17F9EA39"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Ordinal por ordinal</w:t>
            </w:r>
          </w:p>
        </w:tc>
        <w:tc>
          <w:tcPr>
            <w:tcW w:w="0" w:type="auto"/>
            <w:tcBorders>
              <w:top w:val="single" w:sz="16" w:space="0" w:color="000000"/>
              <w:left w:val="nil"/>
              <w:bottom w:val="nil"/>
              <w:right w:val="single" w:sz="16" w:space="0" w:color="000000"/>
            </w:tcBorders>
            <w:shd w:val="clear" w:color="auto" w:fill="FFFFFF"/>
          </w:tcPr>
          <w:p w14:paraId="699B48B9"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Tau-b de Kendall</w:t>
            </w:r>
          </w:p>
        </w:tc>
        <w:tc>
          <w:tcPr>
            <w:tcW w:w="0" w:type="auto"/>
            <w:tcBorders>
              <w:top w:val="single" w:sz="16" w:space="0" w:color="000000"/>
              <w:left w:val="single" w:sz="16" w:space="0" w:color="000000"/>
              <w:bottom w:val="nil"/>
            </w:tcBorders>
            <w:shd w:val="clear" w:color="auto" w:fill="FFFFFF"/>
          </w:tcPr>
          <w:p w14:paraId="0541CE02"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.062</w:t>
            </w:r>
          </w:p>
        </w:tc>
        <w:tc>
          <w:tcPr>
            <w:tcW w:w="0" w:type="auto"/>
            <w:tcBorders>
              <w:top w:val="single" w:sz="16" w:space="0" w:color="000000"/>
              <w:bottom w:val="nil"/>
            </w:tcBorders>
            <w:shd w:val="clear" w:color="auto" w:fill="FFFFFF"/>
          </w:tcPr>
          <w:p w14:paraId="4888CC50"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.043</w:t>
            </w:r>
          </w:p>
        </w:tc>
        <w:tc>
          <w:tcPr>
            <w:tcW w:w="0" w:type="auto"/>
            <w:tcBorders>
              <w:top w:val="single" w:sz="16" w:space="0" w:color="000000"/>
              <w:bottom w:val="nil"/>
            </w:tcBorders>
            <w:shd w:val="clear" w:color="auto" w:fill="FFFFFF"/>
          </w:tcPr>
          <w:p w14:paraId="4312EBA2"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1.429</w:t>
            </w:r>
          </w:p>
        </w:tc>
        <w:tc>
          <w:tcPr>
            <w:tcW w:w="0" w:type="auto"/>
            <w:tcBorders>
              <w:top w:val="single" w:sz="16" w:space="0" w:color="000000"/>
              <w:bottom w:val="nil"/>
              <w:right w:val="single" w:sz="16" w:space="0" w:color="000000"/>
            </w:tcBorders>
            <w:shd w:val="clear" w:color="auto" w:fill="FFFFFF"/>
          </w:tcPr>
          <w:p w14:paraId="47E68622"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.153</w:t>
            </w:r>
          </w:p>
        </w:tc>
      </w:tr>
      <w:tr w:rsidR="00372D3D" w:rsidRPr="00372D3D" w14:paraId="737B80AA" w14:textId="77777777" w:rsidTr="00FC6CA5">
        <w:trPr>
          <w:cantSplit/>
          <w:tblHeader/>
        </w:trPr>
        <w:tc>
          <w:tcPr>
            <w:tcW w:w="0" w:type="auto"/>
            <w:vMerge/>
            <w:tcBorders>
              <w:top w:val="single" w:sz="16" w:space="0" w:color="000000"/>
              <w:left w:val="single" w:sz="16" w:space="0" w:color="000000"/>
              <w:bottom w:val="nil"/>
              <w:right w:val="nil"/>
            </w:tcBorders>
            <w:shd w:val="clear" w:color="auto" w:fill="FFFFFF"/>
          </w:tcPr>
          <w:p w14:paraId="3BCB0E72" w14:textId="77777777" w:rsidR="00372D3D" w:rsidRPr="00372D3D" w:rsidRDefault="00372D3D" w:rsidP="00372D3D">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77F5F391"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Tau-c de Kendall</w:t>
            </w:r>
          </w:p>
        </w:tc>
        <w:tc>
          <w:tcPr>
            <w:tcW w:w="0" w:type="auto"/>
            <w:tcBorders>
              <w:top w:val="nil"/>
              <w:left w:val="single" w:sz="16" w:space="0" w:color="000000"/>
              <w:bottom w:val="nil"/>
            </w:tcBorders>
            <w:shd w:val="clear" w:color="auto" w:fill="FFFFFF"/>
          </w:tcPr>
          <w:p w14:paraId="318DFECF"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.058</w:t>
            </w:r>
          </w:p>
        </w:tc>
        <w:tc>
          <w:tcPr>
            <w:tcW w:w="0" w:type="auto"/>
            <w:tcBorders>
              <w:top w:val="nil"/>
              <w:bottom w:val="nil"/>
            </w:tcBorders>
            <w:shd w:val="clear" w:color="auto" w:fill="FFFFFF"/>
          </w:tcPr>
          <w:p w14:paraId="2F750BDD"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.041</w:t>
            </w:r>
          </w:p>
        </w:tc>
        <w:tc>
          <w:tcPr>
            <w:tcW w:w="0" w:type="auto"/>
            <w:tcBorders>
              <w:top w:val="nil"/>
              <w:bottom w:val="nil"/>
            </w:tcBorders>
            <w:shd w:val="clear" w:color="auto" w:fill="FFFFFF"/>
          </w:tcPr>
          <w:p w14:paraId="3854EDC2"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1.429</w:t>
            </w:r>
          </w:p>
        </w:tc>
        <w:tc>
          <w:tcPr>
            <w:tcW w:w="0" w:type="auto"/>
            <w:tcBorders>
              <w:top w:val="nil"/>
              <w:bottom w:val="nil"/>
              <w:right w:val="single" w:sz="16" w:space="0" w:color="000000"/>
            </w:tcBorders>
            <w:shd w:val="clear" w:color="auto" w:fill="ACB9CA" w:themeFill="text2" w:themeFillTint="66"/>
          </w:tcPr>
          <w:p w14:paraId="2D320877"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.153</w:t>
            </w:r>
          </w:p>
        </w:tc>
      </w:tr>
      <w:tr w:rsidR="00372D3D" w:rsidRPr="00372D3D" w14:paraId="7EC96AC7" w14:textId="77777777" w:rsidTr="00FC6CA5">
        <w:trPr>
          <w:cantSplit/>
          <w:tblHeader/>
        </w:trPr>
        <w:tc>
          <w:tcPr>
            <w:tcW w:w="0" w:type="auto"/>
            <w:vMerge/>
            <w:tcBorders>
              <w:top w:val="single" w:sz="16" w:space="0" w:color="000000"/>
              <w:left w:val="single" w:sz="16" w:space="0" w:color="000000"/>
              <w:bottom w:val="nil"/>
              <w:right w:val="nil"/>
            </w:tcBorders>
            <w:shd w:val="clear" w:color="auto" w:fill="FFFFFF"/>
          </w:tcPr>
          <w:p w14:paraId="6403E5E1" w14:textId="77777777" w:rsidR="00372D3D" w:rsidRPr="00372D3D" w:rsidRDefault="00372D3D" w:rsidP="00372D3D">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0496C6C7"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Correlación de Spearman</w:t>
            </w:r>
          </w:p>
        </w:tc>
        <w:tc>
          <w:tcPr>
            <w:tcW w:w="0" w:type="auto"/>
            <w:tcBorders>
              <w:top w:val="nil"/>
              <w:left w:val="single" w:sz="16" w:space="0" w:color="000000"/>
              <w:bottom w:val="nil"/>
            </w:tcBorders>
            <w:shd w:val="clear" w:color="auto" w:fill="FFFFFF"/>
          </w:tcPr>
          <w:p w14:paraId="27547232"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.075</w:t>
            </w:r>
          </w:p>
        </w:tc>
        <w:tc>
          <w:tcPr>
            <w:tcW w:w="0" w:type="auto"/>
            <w:tcBorders>
              <w:top w:val="nil"/>
              <w:bottom w:val="nil"/>
            </w:tcBorders>
            <w:shd w:val="clear" w:color="auto" w:fill="FFFFFF"/>
          </w:tcPr>
          <w:p w14:paraId="6DADC0F4"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.052</w:t>
            </w:r>
          </w:p>
        </w:tc>
        <w:tc>
          <w:tcPr>
            <w:tcW w:w="0" w:type="auto"/>
            <w:tcBorders>
              <w:top w:val="nil"/>
              <w:bottom w:val="nil"/>
            </w:tcBorders>
            <w:shd w:val="clear" w:color="auto" w:fill="FFFFFF"/>
          </w:tcPr>
          <w:p w14:paraId="3DD033D9"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1.483</w:t>
            </w:r>
          </w:p>
        </w:tc>
        <w:tc>
          <w:tcPr>
            <w:tcW w:w="0" w:type="auto"/>
            <w:tcBorders>
              <w:top w:val="nil"/>
              <w:bottom w:val="nil"/>
              <w:right w:val="single" w:sz="16" w:space="0" w:color="000000"/>
            </w:tcBorders>
            <w:shd w:val="clear" w:color="auto" w:fill="FFFFFF"/>
          </w:tcPr>
          <w:p w14:paraId="7761D230"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.139</w:t>
            </w:r>
            <w:r w:rsidRPr="00372D3D">
              <w:rPr>
                <w:rFonts w:ascii="Times New Roman" w:hAnsi="Times New Roman" w:cs="Times New Roman"/>
                <w:color w:val="000000"/>
                <w:sz w:val="20"/>
                <w:szCs w:val="20"/>
                <w:vertAlign w:val="superscript"/>
              </w:rPr>
              <w:t>c</w:t>
            </w:r>
          </w:p>
        </w:tc>
      </w:tr>
      <w:tr w:rsidR="00372D3D" w:rsidRPr="00372D3D" w14:paraId="4967B560" w14:textId="77777777" w:rsidTr="00FC6CA5">
        <w:trPr>
          <w:cantSplit/>
          <w:tblHeader/>
        </w:trPr>
        <w:tc>
          <w:tcPr>
            <w:tcW w:w="0" w:type="auto"/>
            <w:tcBorders>
              <w:top w:val="nil"/>
              <w:left w:val="single" w:sz="16" w:space="0" w:color="000000"/>
              <w:bottom w:val="nil"/>
              <w:right w:val="nil"/>
            </w:tcBorders>
            <w:shd w:val="clear" w:color="auto" w:fill="FFFFFF"/>
          </w:tcPr>
          <w:p w14:paraId="10125180"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Intervalo por intervalo</w:t>
            </w:r>
          </w:p>
        </w:tc>
        <w:tc>
          <w:tcPr>
            <w:tcW w:w="0" w:type="auto"/>
            <w:tcBorders>
              <w:top w:val="nil"/>
              <w:left w:val="nil"/>
              <w:bottom w:val="nil"/>
              <w:right w:val="single" w:sz="16" w:space="0" w:color="000000"/>
            </w:tcBorders>
            <w:shd w:val="clear" w:color="auto" w:fill="FFFFFF"/>
          </w:tcPr>
          <w:p w14:paraId="29CD630F"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R de Pearson</w:t>
            </w:r>
          </w:p>
        </w:tc>
        <w:tc>
          <w:tcPr>
            <w:tcW w:w="0" w:type="auto"/>
            <w:tcBorders>
              <w:top w:val="nil"/>
              <w:left w:val="single" w:sz="16" w:space="0" w:color="000000"/>
              <w:bottom w:val="nil"/>
            </w:tcBorders>
            <w:shd w:val="clear" w:color="auto" w:fill="FFFFFF"/>
          </w:tcPr>
          <w:p w14:paraId="475DFBD5"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.085</w:t>
            </w:r>
          </w:p>
        </w:tc>
        <w:tc>
          <w:tcPr>
            <w:tcW w:w="0" w:type="auto"/>
            <w:tcBorders>
              <w:top w:val="nil"/>
              <w:bottom w:val="nil"/>
            </w:tcBorders>
            <w:shd w:val="clear" w:color="auto" w:fill="FFFFFF"/>
          </w:tcPr>
          <w:p w14:paraId="7B92FBDB"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.052</w:t>
            </w:r>
          </w:p>
        </w:tc>
        <w:tc>
          <w:tcPr>
            <w:tcW w:w="0" w:type="auto"/>
            <w:tcBorders>
              <w:top w:val="nil"/>
              <w:bottom w:val="nil"/>
            </w:tcBorders>
            <w:shd w:val="clear" w:color="auto" w:fill="FFFFFF"/>
          </w:tcPr>
          <w:p w14:paraId="50D50CD3"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1.680</w:t>
            </w:r>
          </w:p>
        </w:tc>
        <w:tc>
          <w:tcPr>
            <w:tcW w:w="0" w:type="auto"/>
            <w:tcBorders>
              <w:top w:val="nil"/>
              <w:bottom w:val="nil"/>
              <w:right w:val="single" w:sz="16" w:space="0" w:color="000000"/>
            </w:tcBorders>
            <w:shd w:val="clear" w:color="auto" w:fill="FFFFFF"/>
          </w:tcPr>
          <w:p w14:paraId="1859D5B1"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.094</w:t>
            </w:r>
            <w:r w:rsidRPr="00372D3D">
              <w:rPr>
                <w:rFonts w:ascii="Times New Roman" w:hAnsi="Times New Roman" w:cs="Times New Roman"/>
                <w:color w:val="000000"/>
                <w:sz w:val="20"/>
                <w:szCs w:val="20"/>
                <w:vertAlign w:val="superscript"/>
              </w:rPr>
              <w:t>c</w:t>
            </w:r>
          </w:p>
        </w:tc>
      </w:tr>
      <w:tr w:rsidR="00372D3D" w:rsidRPr="00372D3D" w14:paraId="2FDC4C83" w14:textId="77777777" w:rsidTr="00FC6CA5">
        <w:trPr>
          <w:cantSplit/>
          <w:tblHeader/>
        </w:trPr>
        <w:tc>
          <w:tcPr>
            <w:tcW w:w="0" w:type="auto"/>
            <w:gridSpan w:val="2"/>
            <w:tcBorders>
              <w:top w:val="nil"/>
              <w:left w:val="single" w:sz="16" w:space="0" w:color="000000"/>
              <w:bottom w:val="single" w:sz="16" w:space="0" w:color="000000"/>
              <w:right w:val="single" w:sz="16" w:space="0" w:color="000000"/>
            </w:tcBorders>
            <w:shd w:val="clear" w:color="auto" w:fill="FFFFFF"/>
          </w:tcPr>
          <w:p w14:paraId="2AA6080E"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N de casos válidos</w:t>
            </w:r>
          </w:p>
        </w:tc>
        <w:tc>
          <w:tcPr>
            <w:tcW w:w="0" w:type="auto"/>
            <w:tcBorders>
              <w:top w:val="nil"/>
              <w:left w:val="single" w:sz="16" w:space="0" w:color="000000"/>
              <w:bottom w:val="single" w:sz="16" w:space="0" w:color="000000"/>
            </w:tcBorders>
            <w:shd w:val="clear" w:color="auto" w:fill="FFFFFF"/>
          </w:tcPr>
          <w:p w14:paraId="3E8FD54E" w14:textId="77777777" w:rsidR="00372D3D" w:rsidRPr="00372D3D" w:rsidRDefault="00372D3D" w:rsidP="00372D3D">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72D3D">
              <w:rPr>
                <w:rFonts w:ascii="Times New Roman" w:hAnsi="Times New Roman" w:cs="Times New Roman"/>
                <w:color w:val="000000"/>
                <w:sz w:val="20"/>
                <w:szCs w:val="20"/>
              </w:rPr>
              <w:t>390</w:t>
            </w:r>
          </w:p>
        </w:tc>
        <w:tc>
          <w:tcPr>
            <w:tcW w:w="0" w:type="auto"/>
            <w:tcBorders>
              <w:top w:val="nil"/>
              <w:bottom w:val="single" w:sz="16" w:space="0" w:color="000000"/>
            </w:tcBorders>
            <w:shd w:val="clear" w:color="auto" w:fill="FFFFFF"/>
            <w:vAlign w:val="center"/>
          </w:tcPr>
          <w:p w14:paraId="2EF6F178" w14:textId="77777777" w:rsidR="00372D3D" w:rsidRPr="00372D3D" w:rsidRDefault="00372D3D" w:rsidP="00372D3D">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tcBorders>
            <w:shd w:val="clear" w:color="auto" w:fill="FFFFFF"/>
            <w:vAlign w:val="center"/>
          </w:tcPr>
          <w:p w14:paraId="529A6428" w14:textId="77777777" w:rsidR="00372D3D" w:rsidRPr="00372D3D" w:rsidRDefault="00372D3D" w:rsidP="00372D3D">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right w:val="single" w:sz="16" w:space="0" w:color="000000"/>
            </w:tcBorders>
            <w:shd w:val="clear" w:color="auto" w:fill="FFFFFF"/>
            <w:vAlign w:val="center"/>
          </w:tcPr>
          <w:p w14:paraId="08012B06" w14:textId="77777777" w:rsidR="00372D3D" w:rsidRPr="00372D3D" w:rsidRDefault="00372D3D" w:rsidP="00372D3D">
            <w:pPr>
              <w:autoSpaceDE w:val="0"/>
              <w:autoSpaceDN w:val="0"/>
              <w:adjustRightInd w:val="0"/>
              <w:spacing w:after="0" w:line="240" w:lineRule="auto"/>
              <w:jc w:val="center"/>
              <w:rPr>
                <w:rFonts w:ascii="Times New Roman" w:hAnsi="Times New Roman" w:cs="Times New Roman"/>
                <w:sz w:val="20"/>
                <w:szCs w:val="20"/>
              </w:rPr>
            </w:pPr>
          </w:p>
        </w:tc>
      </w:tr>
      <w:tr w:rsidR="00372D3D" w:rsidRPr="00372D3D" w14:paraId="33CCADCF" w14:textId="77777777" w:rsidTr="00FC6CA5">
        <w:trPr>
          <w:cantSplit/>
          <w:tblHeader/>
        </w:trPr>
        <w:tc>
          <w:tcPr>
            <w:tcW w:w="0" w:type="auto"/>
            <w:gridSpan w:val="6"/>
            <w:tcBorders>
              <w:top w:val="nil"/>
              <w:left w:val="nil"/>
              <w:bottom w:val="nil"/>
              <w:right w:val="nil"/>
            </w:tcBorders>
            <w:shd w:val="clear" w:color="auto" w:fill="FFFFFF"/>
          </w:tcPr>
          <w:p w14:paraId="3170146F"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a. Asumiendo la hipótesis alternativa.</w:t>
            </w:r>
          </w:p>
        </w:tc>
      </w:tr>
      <w:tr w:rsidR="00372D3D" w:rsidRPr="00372D3D" w14:paraId="536918A3" w14:textId="77777777" w:rsidTr="00FC6CA5">
        <w:trPr>
          <w:cantSplit/>
          <w:tblHeader/>
        </w:trPr>
        <w:tc>
          <w:tcPr>
            <w:tcW w:w="0" w:type="auto"/>
            <w:gridSpan w:val="6"/>
            <w:tcBorders>
              <w:top w:val="nil"/>
              <w:left w:val="nil"/>
              <w:bottom w:val="nil"/>
              <w:right w:val="nil"/>
            </w:tcBorders>
            <w:shd w:val="clear" w:color="auto" w:fill="FFFFFF"/>
          </w:tcPr>
          <w:p w14:paraId="4E349C9D"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b. Empleando el error típico asintótico basado en la hipótesis nula.</w:t>
            </w:r>
          </w:p>
        </w:tc>
      </w:tr>
      <w:tr w:rsidR="00372D3D" w:rsidRPr="00372D3D" w14:paraId="7E1FF994" w14:textId="77777777" w:rsidTr="00FC6CA5">
        <w:trPr>
          <w:cantSplit/>
        </w:trPr>
        <w:tc>
          <w:tcPr>
            <w:tcW w:w="0" w:type="auto"/>
            <w:gridSpan w:val="6"/>
            <w:tcBorders>
              <w:top w:val="nil"/>
              <w:left w:val="nil"/>
              <w:bottom w:val="nil"/>
              <w:right w:val="nil"/>
            </w:tcBorders>
            <w:shd w:val="clear" w:color="auto" w:fill="FFFFFF"/>
          </w:tcPr>
          <w:p w14:paraId="01E30ABF" w14:textId="77777777" w:rsidR="00372D3D" w:rsidRPr="00372D3D" w:rsidRDefault="00372D3D" w:rsidP="00372D3D">
            <w:pPr>
              <w:autoSpaceDE w:val="0"/>
              <w:autoSpaceDN w:val="0"/>
              <w:adjustRightInd w:val="0"/>
              <w:spacing w:after="0" w:line="320" w:lineRule="atLeast"/>
              <w:ind w:left="60" w:right="60"/>
              <w:rPr>
                <w:rFonts w:ascii="Times New Roman" w:hAnsi="Times New Roman" w:cs="Times New Roman"/>
                <w:color w:val="000000"/>
                <w:sz w:val="20"/>
                <w:szCs w:val="20"/>
              </w:rPr>
            </w:pPr>
            <w:r w:rsidRPr="00372D3D">
              <w:rPr>
                <w:rFonts w:ascii="Times New Roman" w:hAnsi="Times New Roman" w:cs="Times New Roman"/>
                <w:color w:val="000000"/>
                <w:sz w:val="20"/>
                <w:szCs w:val="20"/>
              </w:rPr>
              <w:t>c. Basada en la aproximación normal.</w:t>
            </w:r>
          </w:p>
        </w:tc>
      </w:tr>
    </w:tbl>
    <w:p w14:paraId="2BB6ABD0" w14:textId="1C918BA4" w:rsidR="00372D3D" w:rsidRPr="00357B02" w:rsidRDefault="00FC6CA5" w:rsidP="00357B02">
      <w:pPr>
        <w:autoSpaceDE w:val="0"/>
        <w:autoSpaceDN w:val="0"/>
        <w:adjustRightInd w:val="0"/>
        <w:spacing w:after="0" w:line="400" w:lineRule="atLeast"/>
        <w:jc w:val="center"/>
        <w:rPr>
          <w:rFonts w:ascii="Times New Roman" w:hAnsi="Times New Roman" w:cs="Times New Roman"/>
          <w:szCs w:val="24"/>
        </w:rPr>
      </w:pPr>
      <w:r w:rsidRPr="00357B02">
        <w:rPr>
          <w:rFonts w:ascii="Times New Roman" w:hAnsi="Times New Roman" w:cs="Times New Roman"/>
          <w:szCs w:val="24"/>
        </w:rPr>
        <w:t>Fuente: Elaboración propia</w:t>
      </w:r>
    </w:p>
    <w:p w14:paraId="5B3DAEEF" w14:textId="77777777" w:rsidR="00372D3D" w:rsidRPr="00240782" w:rsidRDefault="00372D3D" w:rsidP="00240782">
      <w:pPr>
        <w:autoSpaceDE w:val="0"/>
        <w:autoSpaceDN w:val="0"/>
        <w:adjustRightInd w:val="0"/>
        <w:spacing w:after="0" w:line="400" w:lineRule="atLeast"/>
        <w:rPr>
          <w:rFonts w:ascii="Times New Roman" w:hAnsi="Times New Roman" w:cs="Times New Roman"/>
          <w:sz w:val="24"/>
          <w:szCs w:val="24"/>
        </w:rPr>
      </w:pPr>
    </w:p>
    <w:p w14:paraId="333BE83B" w14:textId="5E41D244" w:rsidR="00822AA4" w:rsidRPr="00357B02" w:rsidRDefault="008D47FA" w:rsidP="00357B02">
      <w:pPr>
        <w:pStyle w:val="Prrafodelista"/>
        <w:numPr>
          <w:ilvl w:val="0"/>
          <w:numId w:val="2"/>
        </w:numPr>
        <w:spacing w:line="360" w:lineRule="auto"/>
        <w:jc w:val="both"/>
        <w:rPr>
          <w:rFonts w:ascii="Times New Roman" w:hAnsi="Times New Roman" w:cs="Times New Roman"/>
          <w:sz w:val="24"/>
          <w:szCs w:val="24"/>
        </w:rPr>
      </w:pPr>
      <w:r w:rsidRPr="00357B02">
        <w:rPr>
          <w:rFonts w:ascii="Times New Roman" w:hAnsi="Times New Roman" w:cs="Times New Roman"/>
          <w:sz w:val="24"/>
          <w:szCs w:val="24"/>
        </w:rPr>
        <w:t>Hipótesis nula 3. No existe relación estadísticamente significativa entre el nivel de estudios del dueño</w:t>
      </w:r>
      <w:r w:rsidR="005C4D8F" w:rsidRPr="00357B02">
        <w:rPr>
          <w:rFonts w:ascii="Times New Roman" w:hAnsi="Times New Roman" w:cs="Times New Roman"/>
          <w:sz w:val="24"/>
          <w:szCs w:val="24"/>
        </w:rPr>
        <w:t xml:space="preserve"> con</w:t>
      </w:r>
      <w:r w:rsidRPr="00357B02">
        <w:rPr>
          <w:rFonts w:ascii="Times New Roman" w:hAnsi="Times New Roman" w:cs="Times New Roman"/>
          <w:sz w:val="24"/>
          <w:szCs w:val="24"/>
        </w:rPr>
        <w:t xml:space="preserve"> </w:t>
      </w:r>
      <w:r w:rsidR="00FC6CA5" w:rsidRPr="00357B02">
        <w:rPr>
          <w:rFonts w:ascii="Times New Roman" w:hAnsi="Times New Roman" w:cs="Times New Roman"/>
          <w:sz w:val="24"/>
          <w:szCs w:val="24"/>
        </w:rPr>
        <w:t>el hecho de que al planear se desarrolla un análisis que considere las fortalezas, oportunidades, debilidades y amena</w:t>
      </w:r>
      <w:r w:rsidR="00357B02">
        <w:rPr>
          <w:rFonts w:ascii="Times New Roman" w:hAnsi="Times New Roman" w:cs="Times New Roman"/>
          <w:sz w:val="24"/>
          <w:szCs w:val="24"/>
        </w:rPr>
        <w:t>zas de la empresa y su mercado.</w:t>
      </w:r>
    </w:p>
    <w:p w14:paraId="4E9E7753" w14:textId="4256726A" w:rsidR="005C4D8F" w:rsidRPr="003F0946" w:rsidRDefault="005C4D8F" w:rsidP="00357B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resultados de las pruebas </w:t>
      </w:r>
      <w:r>
        <w:rPr>
          <w:rFonts w:ascii="Times New Roman" w:eastAsia="Times New Roman" w:hAnsi="Times New Roman" w:cs="Times New Roman"/>
          <w:sz w:val="24"/>
          <w:szCs w:val="24"/>
          <w:lang w:eastAsia="es-MX"/>
        </w:rPr>
        <w:t xml:space="preserve">de Tau-b y Tau-c de Kendall, así como la </w:t>
      </w:r>
      <w:r w:rsidRPr="006C3E92">
        <w:rPr>
          <w:rFonts w:ascii="Times New Roman" w:eastAsia="Times New Roman" w:hAnsi="Times New Roman" w:cs="Times New Roman"/>
          <w:i/>
          <w:sz w:val="24"/>
          <w:szCs w:val="24"/>
          <w:lang w:eastAsia="es-MX"/>
        </w:rPr>
        <w:t>d</w:t>
      </w:r>
      <w:r>
        <w:rPr>
          <w:rFonts w:ascii="Times New Roman" w:eastAsia="Times New Roman" w:hAnsi="Times New Roman" w:cs="Times New Roman"/>
          <w:sz w:val="24"/>
          <w:szCs w:val="24"/>
          <w:lang w:eastAsia="es-MX"/>
        </w:rPr>
        <w:t xml:space="preserve"> de Somers (tablas 7, 8 y 9)</w:t>
      </w:r>
      <w:r w:rsidR="00FC6CA5">
        <w:rPr>
          <w:rFonts w:ascii="Times New Roman" w:eastAsia="Times New Roman" w:hAnsi="Times New Roman" w:cs="Times New Roman"/>
          <w:sz w:val="24"/>
          <w:szCs w:val="24"/>
          <w:lang w:eastAsia="es-MX"/>
        </w:rPr>
        <w:t xml:space="preserve"> que se aplicaron para confirmar la hipótesis</w:t>
      </w:r>
      <w:r w:rsidR="006C3E92">
        <w:rPr>
          <w:rFonts w:ascii="Times New Roman" w:eastAsia="Times New Roman" w:hAnsi="Times New Roman" w:cs="Times New Roman"/>
          <w:sz w:val="24"/>
          <w:szCs w:val="24"/>
          <w:lang w:eastAsia="es-MX"/>
        </w:rPr>
        <w:t xml:space="preserve"> nula 3</w:t>
      </w:r>
      <w:r>
        <w:rPr>
          <w:rFonts w:ascii="Times New Roman" w:eastAsia="Times New Roman" w:hAnsi="Times New Roman" w:cs="Times New Roman"/>
          <w:sz w:val="24"/>
          <w:szCs w:val="24"/>
          <w:lang w:eastAsia="es-MX"/>
        </w:rPr>
        <w:t xml:space="preserve"> muestran que el grado d</w:t>
      </w:r>
      <w:r w:rsidR="006C3E92">
        <w:rPr>
          <w:rFonts w:ascii="Times New Roman" w:eastAsia="Times New Roman" w:hAnsi="Times New Roman" w:cs="Times New Roman"/>
          <w:sz w:val="24"/>
          <w:szCs w:val="24"/>
          <w:lang w:eastAsia="es-MX"/>
        </w:rPr>
        <w:t>e significancia fue menor a .05;</w:t>
      </w:r>
      <w:r>
        <w:rPr>
          <w:rFonts w:ascii="Times New Roman" w:eastAsia="Times New Roman" w:hAnsi="Times New Roman" w:cs="Times New Roman"/>
          <w:sz w:val="24"/>
          <w:szCs w:val="24"/>
          <w:lang w:eastAsia="es-MX"/>
        </w:rPr>
        <w:t xml:space="preserve"> as</w:t>
      </w:r>
      <w:r w:rsidR="006C3E92">
        <w:rPr>
          <w:rFonts w:ascii="Times New Roman" w:eastAsia="Times New Roman" w:hAnsi="Times New Roman" w:cs="Times New Roman"/>
          <w:sz w:val="24"/>
          <w:szCs w:val="24"/>
          <w:lang w:eastAsia="es-MX"/>
        </w:rPr>
        <w:t>i</w:t>
      </w:r>
      <w:r>
        <w:rPr>
          <w:rFonts w:ascii="Times New Roman" w:eastAsia="Times New Roman" w:hAnsi="Times New Roman" w:cs="Times New Roman"/>
          <w:sz w:val="24"/>
          <w:szCs w:val="24"/>
          <w:lang w:eastAsia="es-MX"/>
        </w:rPr>
        <w:t>mismo</w:t>
      </w:r>
      <w:r w:rsidR="006C3E92">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el valor de Tau-c de Kendall fue de</w:t>
      </w:r>
      <w:r w:rsidR="00822AA4">
        <w:rPr>
          <w:rFonts w:ascii="Times New Roman" w:eastAsia="Times New Roman" w:hAnsi="Times New Roman" w:cs="Times New Roman"/>
          <w:sz w:val="24"/>
          <w:szCs w:val="24"/>
          <w:lang w:eastAsia="es-MX"/>
        </w:rPr>
        <w:t xml:space="preserve"> .139</w:t>
      </w:r>
      <w:r>
        <w:rPr>
          <w:rFonts w:ascii="Times New Roman" w:eastAsia="Times New Roman" w:hAnsi="Times New Roman" w:cs="Times New Roman"/>
          <w:sz w:val="24"/>
          <w:szCs w:val="24"/>
          <w:lang w:eastAsia="es-MX"/>
        </w:rPr>
        <w:t>. Por tanto, se rechaza la hipótesis nula, es decir, existe relación estadísticamente significativa entre ambas variables, aunque el grado de asociación es muy bajo.</w:t>
      </w:r>
    </w:p>
    <w:p w14:paraId="5D1B114C" w14:textId="27AAE147" w:rsidR="00FC6CA5" w:rsidRPr="006C3E92" w:rsidRDefault="00FC6CA5" w:rsidP="006C3E92">
      <w:pPr>
        <w:spacing w:line="360" w:lineRule="auto"/>
        <w:jc w:val="center"/>
        <w:rPr>
          <w:rFonts w:ascii="Times New Roman" w:hAnsi="Times New Roman" w:cs="Times New Roman"/>
        </w:rPr>
      </w:pPr>
      <w:r w:rsidRPr="006C3E92">
        <w:rPr>
          <w:rFonts w:ascii="Times New Roman" w:hAnsi="Times New Roman" w:cs="Times New Roman"/>
          <w:b/>
        </w:rPr>
        <w:lastRenderedPageBreak/>
        <w:t>T</w:t>
      </w:r>
      <w:r w:rsidR="00FB4DB1" w:rsidRPr="006C3E92">
        <w:rPr>
          <w:rFonts w:ascii="Times New Roman" w:hAnsi="Times New Roman" w:cs="Times New Roman"/>
          <w:b/>
        </w:rPr>
        <w:t>abla 7.</w:t>
      </w:r>
      <w:r w:rsidR="00FB4DB1" w:rsidRPr="006C3E92">
        <w:rPr>
          <w:rFonts w:ascii="Times New Roman" w:hAnsi="Times New Roman" w:cs="Times New Roman"/>
        </w:rPr>
        <w:t xml:space="preserve"> Pruebas de chi-cuadrado</w:t>
      </w:r>
      <w:r w:rsidR="006C3E92">
        <w:rPr>
          <w:rFonts w:ascii="Times New Roman" w:hAnsi="Times New Roman" w:cs="Times New Roman"/>
        </w:rPr>
        <w:t>:</w:t>
      </w:r>
      <w:r w:rsidR="00FB4DB1" w:rsidRPr="006C3E92">
        <w:rPr>
          <w:rFonts w:ascii="Times New Roman" w:hAnsi="Times New Roman" w:cs="Times New Roman"/>
        </w:rPr>
        <w:t xml:space="preserve"> nivel educativ</w:t>
      </w:r>
      <w:r w:rsidR="006C3E92">
        <w:rPr>
          <w:rFonts w:ascii="Times New Roman" w:hAnsi="Times New Roman" w:cs="Times New Roman"/>
        </w:rPr>
        <w:t>o y desarrollo de análisis FODA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543"/>
        <w:gridCol w:w="1135"/>
        <w:gridCol w:w="509"/>
        <w:gridCol w:w="3179"/>
      </w:tblGrid>
      <w:tr w:rsidR="00FC6CA5" w:rsidRPr="00FC6CA5" w14:paraId="614F6F83" w14:textId="77777777" w:rsidTr="006C3E92">
        <w:trPr>
          <w:cantSplit/>
          <w:tblHeader/>
          <w:jc w:val="center"/>
        </w:trPr>
        <w:tc>
          <w:tcPr>
            <w:tcW w:w="0" w:type="auto"/>
            <w:gridSpan w:val="4"/>
            <w:tcBorders>
              <w:top w:val="nil"/>
              <w:left w:val="nil"/>
              <w:bottom w:val="nil"/>
              <w:right w:val="nil"/>
            </w:tcBorders>
            <w:shd w:val="clear" w:color="auto" w:fill="FFFFFF"/>
            <w:vAlign w:val="center"/>
          </w:tcPr>
          <w:p w14:paraId="795F8A74"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b/>
                <w:bCs/>
                <w:color w:val="000000"/>
                <w:sz w:val="20"/>
                <w:szCs w:val="20"/>
              </w:rPr>
              <w:t>Pruebas de chi-cuadrado</w:t>
            </w:r>
          </w:p>
        </w:tc>
      </w:tr>
      <w:tr w:rsidR="00FC6CA5" w:rsidRPr="00FC6CA5" w14:paraId="0C8E49DB" w14:textId="77777777" w:rsidTr="006C3E92">
        <w:trPr>
          <w:cantSplit/>
          <w:tblHeader/>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14:paraId="3F75D9AB" w14:textId="77777777" w:rsidR="00FC6CA5" w:rsidRPr="00FC6CA5" w:rsidRDefault="00FC6CA5" w:rsidP="00FC6CA5">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272C503C"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6A0EE2D7"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FC6CA5">
              <w:rPr>
                <w:rFonts w:ascii="Times New Roman" w:hAnsi="Times New Roman" w:cs="Times New Roman"/>
                <w:color w:val="000000"/>
                <w:sz w:val="20"/>
                <w:szCs w:val="20"/>
              </w:rPr>
              <w:t>gl</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5821322A"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Sig. asintótica (bilateral)</w:t>
            </w:r>
          </w:p>
        </w:tc>
      </w:tr>
      <w:tr w:rsidR="00FC6CA5" w:rsidRPr="00FC6CA5" w14:paraId="4F393FB3" w14:textId="77777777" w:rsidTr="006C3E92">
        <w:trPr>
          <w:cantSplit/>
          <w:tblHeader/>
          <w:jc w:val="center"/>
        </w:trPr>
        <w:tc>
          <w:tcPr>
            <w:tcW w:w="0" w:type="auto"/>
            <w:tcBorders>
              <w:top w:val="single" w:sz="16" w:space="0" w:color="000000"/>
              <w:left w:val="single" w:sz="16" w:space="0" w:color="000000"/>
              <w:bottom w:val="nil"/>
              <w:right w:val="single" w:sz="16" w:space="0" w:color="000000"/>
            </w:tcBorders>
            <w:shd w:val="clear" w:color="auto" w:fill="FFFFFF"/>
          </w:tcPr>
          <w:p w14:paraId="49B40CCE"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Chi-cuadrado de Pearson</w:t>
            </w:r>
          </w:p>
        </w:tc>
        <w:tc>
          <w:tcPr>
            <w:tcW w:w="0" w:type="auto"/>
            <w:tcBorders>
              <w:top w:val="single" w:sz="16" w:space="0" w:color="000000"/>
              <w:left w:val="single" w:sz="16" w:space="0" w:color="000000"/>
              <w:bottom w:val="nil"/>
            </w:tcBorders>
            <w:shd w:val="clear" w:color="auto" w:fill="FFFFFF"/>
          </w:tcPr>
          <w:p w14:paraId="1B5C2829"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32.864</w:t>
            </w:r>
            <w:r w:rsidRPr="00FC6CA5">
              <w:rPr>
                <w:rFonts w:ascii="Times New Roman" w:hAnsi="Times New Roman" w:cs="Times New Roman"/>
                <w:color w:val="000000"/>
                <w:sz w:val="20"/>
                <w:szCs w:val="20"/>
                <w:vertAlign w:val="superscript"/>
              </w:rPr>
              <w:t>a</w:t>
            </w:r>
          </w:p>
        </w:tc>
        <w:tc>
          <w:tcPr>
            <w:tcW w:w="0" w:type="auto"/>
            <w:tcBorders>
              <w:top w:val="single" w:sz="16" w:space="0" w:color="000000"/>
              <w:bottom w:val="nil"/>
            </w:tcBorders>
            <w:shd w:val="clear" w:color="auto" w:fill="FFFFFF"/>
          </w:tcPr>
          <w:p w14:paraId="397D60E5"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20</w:t>
            </w:r>
          </w:p>
        </w:tc>
        <w:tc>
          <w:tcPr>
            <w:tcW w:w="0" w:type="auto"/>
            <w:tcBorders>
              <w:top w:val="single" w:sz="16" w:space="0" w:color="000000"/>
              <w:bottom w:val="nil"/>
              <w:right w:val="single" w:sz="16" w:space="0" w:color="000000"/>
            </w:tcBorders>
            <w:shd w:val="clear" w:color="auto" w:fill="FFFFFF"/>
          </w:tcPr>
          <w:p w14:paraId="19FB0D48"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.035</w:t>
            </w:r>
          </w:p>
        </w:tc>
      </w:tr>
      <w:tr w:rsidR="00FC6CA5" w:rsidRPr="00FC6CA5" w14:paraId="35E420A9" w14:textId="77777777" w:rsidTr="006C3E92">
        <w:trPr>
          <w:cantSplit/>
          <w:tblHeader/>
          <w:jc w:val="center"/>
        </w:trPr>
        <w:tc>
          <w:tcPr>
            <w:tcW w:w="0" w:type="auto"/>
            <w:tcBorders>
              <w:top w:val="nil"/>
              <w:left w:val="single" w:sz="16" w:space="0" w:color="000000"/>
              <w:bottom w:val="nil"/>
              <w:right w:val="single" w:sz="16" w:space="0" w:color="000000"/>
            </w:tcBorders>
            <w:shd w:val="clear" w:color="auto" w:fill="FFFFFF"/>
          </w:tcPr>
          <w:p w14:paraId="624D86E0"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Razón de verosimilitudes</w:t>
            </w:r>
          </w:p>
        </w:tc>
        <w:tc>
          <w:tcPr>
            <w:tcW w:w="0" w:type="auto"/>
            <w:tcBorders>
              <w:top w:val="nil"/>
              <w:left w:val="single" w:sz="16" w:space="0" w:color="000000"/>
              <w:bottom w:val="nil"/>
            </w:tcBorders>
            <w:shd w:val="clear" w:color="auto" w:fill="FFFFFF"/>
          </w:tcPr>
          <w:p w14:paraId="533C18D7"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34.779</w:t>
            </w:r>
          </w:p>
        </w:tc>
        <w:tc>
          <w:tcPr>
            <w:tcW w:w="0" w:type="auto"/>
            <w:tcBorders>
              <w:top w:val="nil"/>
              <w:bottom w:val="nil"/>
            </w:tcBorders>
            <w:shd w:val="clear" w:color="auto" w:fill="FFFFFF"/>
          </w:tcPr>
          <w:p w14:paraId="4391C54D"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20</w:t>
            </w:r>
          </w:p>
        </w:tc>
        <w:tc>
          <w:tcPr>
            <w:tcW w:w="0" w:type="auto"/>
            <w:tcBorders>
              <w:top w:val="nil"/>
              <w:bottom w:val="nil"/>
              <w:right w:val="single" w:sz="16" w:space="0" w:color="000000"/>
            </w:tcBorders>
            <w:shd w:val="clear" w:color="auto" w:fill="FFFFFF"/>
          </w:tcPr>
          <w:p w14:paraId="4A4AE29B"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.021</w:t>
            </w:r>
          </w:p>
        </w:tc>
      </w:tr>
      <w:tr w:rsidR="00FC6CA5" w:rsidRPr="00FC6CA5" w14:paraId="6F6B8B06" w14:textId="77777777" w:rsidTr="006C3E92">
        <w:trPr>
          <w:cantSplit/>
          <w:tblHeader/>
          <w:jc w:val="center"/>
        </w:trPr>
        <w:tc>
          <w:tcPr>
            <w:tcW w:w="0" w:type="auto"/>
            <w:tcBorders>
              <w:top w:val="nil"/>
              <w:left w:val="single" w:sz="16" w:space="0" w:color="000000"/>
              <w:bottom w:val="nil"/>
              <w:right w:val="single" w:sz="16" w:space="0" w:color="000000"/>
            </w:tcBorders>
            <w:shd w:val="clear" w:color="auto" w:fill="FFFFFF"/>
          </w:tcPr>
          <w:p w14:paraId="0BC5D0C2"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Asociación lineal por lineal</w:t>
            </w:r>
          </w:p>
        </w:tc>
        <w:tc>
          <w:tcPr>
            <w:tcW w:w="0" w:type="auto"/>
            <w:tcBorders>
              <w:top w:val="nil"/>
              <w:left w:val="single" w:sz="16" w:space="0" w:color="000000"/>
              <w:bottom w:val="nil"/>
            </w:tcBorders>
            <w:shd w:val="clear" w:color="auto" w:fill="FFFFFF"/>
          </w:tcPr>
          <w:p w14:paraId="3EE66264"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13.966</w:t>
            </w:r>
          </w:p>
        </w:tc>
        <w:tc>
          <w:tcPr>
            <w:tcW w:w="0" w:type="auto"/>
            <w:tcBorders>
              <w:top w:val="nil"/>
              <w:bottom w:val="nil"/>
            </w:tcBorders>
            <w:shd w:val="clear" w:color="auto" w:fill="FFFFFF"/>
          </w:tcPr>
          <w:p w14:paraId="27596DD9"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1</w:t>
            </w:r>
          </w:p>
        </w:tc>
        <w:tc>
          <w:tcPr>
            <w:tcW w:w="0" w:type="auto"/>
            <w:tcBorders>
              <w:top w:val="nil"/>
              <w:bottom w:val="nil"/>
              <w:right w:val="single" w:sz="16" w:space="0" w:color="000000"/>
            </w:tcBorders>
            <w:shd w:val="clear" w:color="auto" w:fill="ACB9CA" w:themeFill="text2" w:themeFillTint="66"/>
          </w:tcPr>
          <w:p w14:paraId="2CD7D74E"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.000</w:t>
            </w:r>
          </w:p>
        </w:tc>
      </w:tr>
      <w:tr w:rsidR="00FC6CA5" w:rsidRPr="00FC6CA5" w14:paraId="12CA0586" w14:textId="77777777" w:rsidTr="006C3E92">
        <w:trPr>
          <w:cantSplit/>
          <w:tblHeader/>
          <w:jc w:val="center"/>
        </w:trPr>
        <w:tc>
          <w:tcPr>
            <w:tcW w:w="0" w:type="auto"/>
            <w:tcBorders>
              <w:top w:val="nil"/>
              <w:left w:val="single" w:sz="16" w:space="0" w:color="000000"/>
              <w:bottom w:val="single" w:sz="16" w:space="0" w:color="000000"/>
              <w:right w:val="single" w:sz="16" w:space="0" w:color="000000"/>
            </w:tcBorders>
            <w:shd w:val="clear" w:color="auto" w:fill="FFFFFF"/>
          </w:tcPr>
          <w:p w14:paraId="0BC14E28"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N de casos válidos</w:t>
            </w:r>
          </w:p>
        </w:tc>
        <w:tc>
          <w:tcPr>
            <w:tcW w:w="0" w:type="auto"/>
            <w:tcBorders>
              <w:top w:val="nil"/>
              <w:left w:val="single" w:sz="16" w:space="0" w:color="000000"/>
              <w:bottom w:val="single" w:sz="16" w:space="0" w:color="000000"/>
            </w:tcBorders>
            <w:shd w:val="clear" w:color="auto" w:fill="FFFFFF"/>
          </w:tcPr>
          <w:p w14:paraId="11E01A71"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390</w:t>
            </w:r>
          </w:p>
        </w:tc>
        <w:tc>
          <w:tcPr>
            <w:tcW w:w="0" w:type="auto"/>
            <w:tcBorders>
              <w:top w:val="nil"/>
              <w:bottom w:val="single" w:sz="16" w:space="0" w:color="000000"/>
            </w:tcBorders>
            <w:shd w:val="clear" w:color="auto" w:fill="FFFFFF"/>
            <w:vAlign w:val="center"/>
          </w:tcPr>
          <w:p w14:paraId="5D632695" w14:textId="77777777" w:rsidR="00FC6CA5" w:rsidRPr="00FC6CA5" w:rsidRDefault="00FC6CA5" w:rsidP="00FC6CA5">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right w:val="single" w:sz="16" w:space="0" w:color="000000"/>
            </w:tcBorders>
            <w:shd w:val="clear" w:color="auto" w:fill="FFFFFF"/>
            <w:vAlign w:val="center"/>
          </w:tcPr>
          <w:p w14:paraId="3FCC118C" w14:textId="77777777" w:rsidR="00FC6CA5" w:rsidRPr="00FC6CA5" w:rsidRDefault="00FC6CA5" w:rsidP="00FC6CA5">
            <w:pPr>
              <w:autoSpaceDE w:val="0"/>
              <w:autoSpaceDN w:val="0"/>
              <w:adjustRightInd w:val="0"/>
              <w:spacing w:after="0" w:line="240" w:lineRule="auto"/>
              <w:jc w:val="center"/>
              <w:rPr>
                <w:rFonts w:ascii="Times New Roman" w:hAnsi="Times New Roman" w:cs="Times New Roman"/>
                <w:sz w:val="20"/>
                <w:szCs w:val="20"/>
              </w:rPr>
            </w:pPr>
          </w:p>
        </w:tc>
      </w:tr>
      <w:tr w:rsidR="00FC6CA5" w:rsidRPr="00FC6CA5" w14:paraId="754521D6" w14:textId="77777777" w:rsidTr="006C3E92">
        <w:trPr>
          <w:cantSplit/>
          <w:jc w:val="center"/>
        </w:trPr>
        <w:tc>
          <w:tcPr>
            <w:tcW w:w="0" w:type="auto"/>
            <w:gridSpan w:val="4"/>
            <w:tcBorders>
              <w:top w:val="nil"/>
              <w:left w:val="nil"/>
              <w:bottom w:val="nil"/>
              <w:right w:val="nil"/>
            </w:tcBorders>
            <w:shd w:val="clear" w:color="auto" w:fill="FFFFFF"/>
          </w:tcPr>
          <w:p w14:paraId="6B429B1A" w14:textId="77055FDA" w:rsidR="00FC6CA5" w:rsidRPr="00FC6CA5" w:rsidRDefault="00FC6CA5" w:rsidP="006C3E92">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a. 12 casillas (40</w:t>
            </w:r>
            <w:r w:rsidR="006C3E92">
              <w:rPr>
                <w:rFonts w:ascii="Times New Roman" w:hAnsi="Times New Roman" w:cs="Times New Roman"/>
                <w:color w:val="000000"/>
                <w:sz w:val="20"/>
                <w:szCs w:val="20"/>
              </w:rPr>
              <w:t xml:space="preserve"> </w:t>
            </w:r>
            <w:r w:rsidRPr="00FC6CA5">
              <w:rPr>
                <w:rFonts w:ascii="Times New Roman" w:hAnsi="Times New Roman" w:cs="Times New Roman"/>
                <w:color w:val="000000"/>
                <w:sz w:val="20"/>
                <w:szCs w:val="20"/>
              </w:rPr>
              <w:t>%) tienen una frecuencia esperada inferior a 5. La frecuencia mínima esperada es .32.</w:t>
            </w:r>
          </w:p>
        </w:tc>
      </w:tr>
    </w:tbl>
    <w:p w14:paraId="7830166F" w14:textId="243B221D" w:rsidR="00FC6CA5" w:rsidRPr="006C3E92" w:rsidRDefault="00FC6CA5" w:rsidP="006C3E92">
      <w:pPr>
        <w:autoSpaceDE w:val="0"/>
        <w:autoSpaceDN w:val="0"/>
        <w:adjustRightInd w:val="0"/>
        <w:spacing w:after="0" w:line="400" w:lineRule="atLeast"/>
        <w:jc w:val="center"/>
        <w:rPr>
          <w:rFonts w:ascii="Times New Roman" w:hAnsi="Times New Roman" w:cs="Times New Roman"/>
          <w:szCs w:val="24"/>
        </w:rPr>
      </w:pPr>
      <w:r w:rsidRPr="006C3E92">
        <w:rPr>
          <w:rFonts w:ascii="Times New Roman" w:hAnsi="Times New Roman" w:cs="Times New Roman"/>
          <w:szCs w:val="24"/>
        </w:rPr>
        <w:t>Fuente: Elaboración propia</w:t>
      </w:r>
    </w:p>
    <w:p w14:paraId="13350B5C" w14:textId="7501931F" w:rsidR="00FC6CA5" w:rsidRDefault="00FC6CA5" w:rsidP="00FC6CA5">
      <w:pPr>
        <w:autoSpaceDE w:val="0"/>
        <w:autoSpaceDN w:val="0"/>
        <w:adjustRightInd w:val="0"/>
        <w:spacing w:after="0" w:line="400" w:lineRule="atLeast"/>
        <w:rPr>
          <w:rFonts w:ascii="Times New Roman" w:hAnsi="Times New Roman" w:cs="Times New Roman"/>
          <w:sz w:val="24"/>
          <w:szCs w:val="24"/>
        </w:rPr>
      </w:pPr>
    </w:p>
    <w:p w14:paraId="58761022" w14:textId="1F09DC3B" w:rsidR="00FC6CA5" w:rsidRPr="006C3E92" w:rsidRDefault="00FB4DB1" w:rsidP="006C3E92">
      <w:pPr>
        <w:autoSpaceDE w:val="0"/>
        <w:autoSpaceDN w:val="0"/>
        <w:adjustRightInd w:val="0"/>
        <w:spacing w:after="0" w:line="400" w:lineRule="atLeast"/>
        <w:jc w:val="center"/>
        <w:rPr>
          <w:rFonts w:ascii="Times New Roman" w:hAnsi="Times New Roman" w:cs="Times New Roman"/>
          <w:szCs w:val="24"/>
        </w:rPr>
      </w:pPr>
      <w:r w:rsidRPr="006C3E92">
        <w:rPr>
          <w:rFonts w:ascii="Times New Roman" w:hAnsi="Times New Roman" w:cs="Times New Roman"/>
          <w:b/>
          <w:szCs w:val="24"/>
        </w:rPr>
        <w:t>Tabla 8.</w:t>
      </w:r>
      <w:r w:rsidRPr="006C3E92">
        <w:rPr>
          <w:rFonts w:ascii="Times New Roman" w:hAnsi="Times New Roman" w:cs="Times New Roman"/>
          <w:szCs w:val="24"/>
        </w:rPr>
        <w:t xml:space="preserve"> Medidas direccionales</w:t>
      </w:r>
      <w:r w:rsidR="006C3E92">
        <w:rPr>
          <w:rFonts w:ascii="Times New Roman" w:hAnsi="Times New Roman" w:cs="Times New Roman"/>
          <w:szCs w:val="24"/>
        </w:rPr>
        <w:t>:</w:t>
      </w:r>
      <w:r w:rsidRPr="006C3E92">
        <w:rPr>
          <w:rFonts w:ascii="Times New Roman" w:hAnsi="Times New Roman" w:cs="Times New Roman"/>
          <w:szCs w:val="24"/>
        </w:rPr>
        <w:t xml:space="preserve"> nivel educativ</w:t>
      </w:r>
      <w:r w:rsidR="006C3E92" w:rsidRPr="006C3E92">
        <w:rPr>
          <w:rFonts w:ascii="Times New Roman" w:hAnsi="Times New Roman" w:cs="Times New Roman"/>
          <w:szCs w:val="24"/>
        </w:rPr>
        <w:t>o y desarrollo de análisis FODA</w:t>
      </w:r>
    </w:p>
    <w:p w14:paraId="36D36F4A" w14:textId="77777777" w:rsidR="00FC6CA5" w:rsidRPr="00FC6CA5" w:rsidRDefault="00FC6CA5" w:rsidP="00FC6CA5">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04"/>
        <w:gridCol w:w="992"/>
        <w:gridCol w:w="2607"/>
        <w:gridCol w:w="606"/>
        <w:gridCol w:w="1174"/>
        <w:gridCol w:w="1270"/>
        <w:gridCol w:w="1351"/>
      </w:tblGrid>
      <w:tr w:rsidR="00FC6CA5" w:rsidRPr="00FC6CA5" w14:paraId="7710DAA2" w14:textId="77777777" w:rsidTr="00FC6CA5">
        <w:trPr>
          <w:cantSplit/>
          <w:tblHeader/>
        </w:trPr>
        <w:tc>
          <w:tcPr>
            <w:tcW w:w="0" w:type="auto"/>
            <w:gridSpan w:val="7"/>
            <w:tcBorders>
              <w:top w:val="nil"/>
              <w:left w:val="nil"/>
              <w:bottom w:val="nil"/>
              <w:right w:val="nil"/>
            </w:tcBorders>
            <w:shd w:val="clear" w:color="auto" w:fill="FFFFFF"/>
            <w:vAlign w:val="center"/>
          </w:tcPr>
          <w:p w14:paraId="686147EA"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b/>
                <w:bCs/>
                <w:color w:val="000000"/>
                <w:sz w:val="20"/>
                <w:szCs w:val="20"/>
              </w:rPr>
              <w:t>Medidas direccionales</w:t>
            </w:r>
          </w:p>
        </w:tc>
      </w:tr>
      <w:tr w:rsidR="00FC6CA5" w:rsidRPr="00FC6CA5" w14:paraId="5D5F7DA5" w14:textId="77777777" w:rsidTr="00FC6CA5">
        <w:trPr>
          <w:cantSplit/>
          <w:tblHeader/>
        </w:trPr>
        <w:tc>
          <w:tcPr>
            <w:tcW w:w="0" w:type="auto"/>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14:paraId="5CA07801" w14:textId="77777777" w:rsidR="00FC6CA5" w:rsidRPr="00FC6CA5" w:rsidRDefault="00FC6CA5" w:rsidP="00FC6CA5">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1328A1A5"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18CE0445"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 xml:space="preserve">Error </w:t>
            </w:r>
            <w:proofErr w:type="spellStart"/>
            <w:r w:rsidRPr="00FC6CA5">
              <w:rPr>
                <w:rFonts w:ascii="Times New Roman" w:hAnsi="Times New Roman" w:cs="Times New Roman"/>
                <w:color w:val="000000"/>
                <w:sz w:val="20"/>
                <w:szCs w:val="20"/>
              </w:rPr>
              <w:t>típ</w:t>
            </w:r>
            <w:proofErr w:type="spellEnd"/>
            <w:r w:rsidRPr="00FC6CA5">
              <w:rPr>
                <w:rFonts w:ascii="Times New Roman" w:hAnsi="Times New Roman" w:cs="Times New Roman"/>
                <w:color w:val="000000"/>
                <w:sz w:val="20"/>
                <w:szCs w:val="20"/>
              </w:rPr>
              <w:t xml:space="preserve">. </w:t>
            </w:r>
            <w:proofErr w:type="spellStart"/>
            <w:r w:rsidRPr="00FC6CA5">
              <w:rPr>
                <w:rFonts w:ascii="Times New Roman" w:hAnsi="Times New Roman" w:cs="Times New Roman"/>
                <w:color w:val="000000"/>
                <w:sz w:val="20"/>
                <w:szCs w:val="20"/>
              </w:rPr>
              <w:t>asint.</w:t>
            </w:r>
            <w:r w:rsidRPr="00FC6CA5">
              <w:rPr>
                <w:rFonts w:ascii="Times New Roman" w:hAnsi="Times New Roman" w:cs="Times New Roman"/>
                <w:color w:val="000000"/>
                <w:sz w:val="20"/>
                <w:szCs w:val="20"/>
                <w:vertAlign w:val="superscript"/>
              </w:rPr>
              <w:t>a</w:t>
            </w:r>
            <w:proofErr w:type="spellEnd"/>
          </w:p>
        </w:tc>
        <w:tc>
          <w:tcPr>
            <w:tcW w:w="0" w:type="auto"/>
            <w:tcBorders>
              <w:top w:val="single" w:sz="16" w:space="0" w:color="000000"/>
              <w:bottom w:val="single" w:sz="16" w:space="0" w:color="000000"/>
            </w:tcBorders>
            <w:shd w:val="clear" w:color="auto" w:fill="FFFFFF"/>
            <w:vAlign w:val="bottom"/>
          </w:tcPr>
          <w:p w14:paraId="32868FED"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 xml:space="preserve">T </w:t>
            </w:r>
            <w:proofErr w:type="spellStart"/>
            <w:r w:rsidRPr="00FC6CA5">
              <w:rPr>
                <w:rFonts w:ascii="Times New Roman" w:hAnsi="Times New Roman" w:cs="Times New Roman"/>
                <w:color w:val="000000"/>
                <w:sz w:val="20"/>
                <w:szCs w:val="20"/>
              </w:rPr>
              <w:t>aproximada</w:t>
            </w:r>
            <w:r w:rsidRPr="00FC6CA5">
              <w:rPr>
                <w:rFonts w:ascii="Times New Roman" w:hAnsi="Times New Roman" w:cs="Times New Roman"/>
                <w:color w:val="000000"/>
                <w:sz w:val="20"/>
                <w:szCs w:val="20"/>
                <w:vertAlign w:val="superscript"/>
              </w:rPr>
              <w:t>b</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6F4C4E29"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Sig. aproximada</w:t>
            </w:r>
          </w:p>
        </w:tc>
      </w:tr>
      <w:tr w:rsidR="00FC6CA5" w:rsidRPr="00FC6CA5" w14:paraId="7F51E315" w14:textId="77777777" w:rsidTr="00FC6CA5">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3363FB6F"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Ordinal por ordinal</w:t>
            </w:r>
          </w:p>
        </w:tc>
        <w:tc>
          <w:tcPr>
            <w:tcW w:w="0" w:type="auto"/>
            <w:vMerge w:val="restart"/>
            <w:tcBorders>
              <w:top w:val="single" w:sz="16" w:space="0" w:color="000000"/>
              <w:left w:val="nil"/>
              <w:bottom w:val="single" w:sz="16" w:space="0" w:color="000000"/>
              <w:right w:val="nil"/>
            </w:tcBorders>
            <w:shd w:val="clear" w:color="auto" w:fill="FFFFFF"/>
          </w:tcPr>
          <w:p w14:paraId="1DB198A9"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d de Somers</w:t>
            </w:r>
          </w:p>
        </w:tc>
        <w:tc>
          <w:tcPr>
            <w:tcW w:w="0" w:type="auto"/>
            <w:tcBorders>
              <w:top w:val="single" w:sz="16" w:space="0" w:color="000000"/>
              <w:left w:val="nil"/>
              <w:bottom w:val="nil"/>
              <w:right w:val="single" w:sz="16" w:space="0" w:color="000000"/>
            </w:tcBorders>
            <w:shd w:val="clear" w:color="auto" w:fill="FFFFFF"/>
          </w:tcPr>
          <w:p w14:paraId="413A3BE0"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Simétrica</w:t>
            </w:r>
          </w:p>
        </w:tc>
        <w:tc>
          <w:tcPr>
            <w:tcW w:w="0" w:type="auto"/>
            <w:tcBorders>
              <w:top w:val="single" w:sz="16" w:space="0" w:color="000000"/>
              <w:left w:val="single" w:sz="16" w:space="0" w:color="000000"/>
              <w:bottom w:val="nil"/>
            </w:tcBorders>
            <w:shd w:val="clear" w:color="auto" w:fill="FFFFFF"/>
          </w:tcPr>
          <w:p w14:paraId="7217C7DB"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.150</w:t>
            </w:r>
          </w:p>
        </w:tc>
        <w:tc>
          <w:tcPr>
            <w:tcW w:w="0" w:type="auto"/>
            <w:tcBorders>
              <w:top w:val="single" w:sz="16" w:space="0" w:color="000000"/>
              <w:bottom w:val="nil"/>
            </w:tcBorders>
            <w:shd w:val="clear" w:color="auto" w:fill="FFFFFF"/>
          </w:tcPr>
          <w:p w14:paraId="155B0157"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.043</w:t>
            </w:r>
          </w:p>
        </w:tc>
        <w:tc>
          <w:tcPr>
            <w:tcW w:w="0" w:type="auto"/>
            <w:tcBorders>
              <w:top w:val="single" w:sz="16" w:space="0" w:color="000000"/>
              <w:bottom w:val="nil"/>
            </w:tcBorders>
            <w:shd w:val="clear" w:color="auto" w:fill="FFFFFF"/>
          </w:tcPr>
          <w:p w14:paraId="5F4F25EB"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3.449</w:t>
            </w:r>
          </w:p>
        </w:tc>
        <w:tc>
          <w:tcPr>
            <w:tcW w:w="0" w:type="auto"/>
            <w:tcBorders>
              <w:top w:val="single" w:sz="16" w:space="0" w:color="000000"/>
              <w:bottom w:val="nil"/>
              <w:right w:val="single" w:sz="16" w:space="0" w:color="000000"/>
            </w:tcBorders>
            <w:shd w:val="clear" w:color="auto" w:fill="FFFFFF"/>
          </w:tcPr>
          <w:p w14:paraId="7A6E94DD"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.001</w:t>
            </w:r>
          </w:p>
        </w:tc>
      </w:tr>
      <w:tr w:rsidR="00FC6CA5" w:rsidRPr="00FC6CA5" w14:paraId="01244880" w14:textId="77777777" w:rsidTr="00FC6CA5">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14:paraId="0381A620" w14:textId="77777777" w:rsidR="00FC6CA5" w:rsidRPr="00FC6CA5" w:rsidRDefault="00FC6CA5" w:rsidP="00FC6CA5">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top w:val="single" w:sz="16" w:space="0" w:color="000000"/>
              <w:left w:val="nil"/>
              <w:bottom w:val="single" w:sz="16" w:space="0" w:color="000000"/>
              <w:right w:val="nil"/>
            </w:tcBorders>
            <w:shd w:val="clear" w:color="auto" w:fill="FFFFFF"/>
          </w:tcPr>
          <w:p w14:paraId="1FCED917" w14:textId="77777777" w:rsidR="00FC6CA5" w:rsidRPr="00FC6CA5" w:rsidRDefault="00FC6CA5" w:rsidP="00FC6CA5">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5D6B1B6C"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Nivel máximo de estudios dependiente</w:t>
            </w:r>
          </w:p>
        </w:tc>
        <w:tc>
          <w:tcPr>
            <w:tcW w:w="0" w:type="auto"/>
            <w:tcBorders>
              <w:top w:val="nil"/>
              <w:left w:val="single" w:sz="16" w:space="0" w:color="000000"/>
              <w:bottom w:val="nil"/>
            </w:tcBorders>
            <w:shd w:val="clear" w:color="auto" w:fill="FFFFFF"/>
          </w:tcPr>
          <w:p w14:paraId="7107F6CB"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.145</w:t>
            </w:r>
          </w:p>
        </w:tc>
        <w:tc>
          <w:tcPr>
            <w:tcW w:w="0" w:type="auto"/>
            <w:tcBorders>
              <w:top w:val="nil"/>
              <w:bottom w:val="nil"/>
            </w:tcBorders>
            <w:shd w:val="clear" w:color="auto" w:fill="FFFFFF"/>
          </w:tcPr>
          <w:p w14:paraId="5993AD8D"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.042</w:t>
            </w:r>
          </w:p>
        </w:tc>
        <w:tc>
          <w:tcPr>
            <w:tcW w:w="0" w:type="auto"/>
            <w:tcBorders>
              <w:top w:val="nil"/>
              <w:bottom w:val="nil"/>
            </w:tcBorders>
            <w:shd w:val="clear" w:color="auto" w:fill="FFFFFF"/>
          </w:tcPr>
          <w:p w14:paraId="1175D1F8"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3.449</w:t>
            </w:r>
          </w:p>
        </w:tc>
        <w:tc>
          <w:tcPr>
            <w:tcW w:w="0" w:type="auto"/>
            <w:tcBorders>
              <w:top w:val="nil"/>
              <w:bottom w:val="nil"/>
              <w:right w:val="single" w:sz="16" w:space="0" w:color="000000"/>
            </w:tcBorders>
            <w:shd w:val="clear" w:color="auto" w:fill="FFFFFF"/>
          </w:tcPr>
          <w:p w14:paraId="7004BF1A"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.001</w:t>
            </w:r>
          </w:p>
        </w:tc>
      </w:tr>
      <w:tr w:rsidR="00FC6CA5" w:rsidRPr="00FC6CA5" w14:paraId="7E5542B4" w14:textId="77777777" w:rsidTr="00822AA4">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14:paraId="67FE1A4F" w14:textId="77777777" w:rsidR="00FC6CA5" w:rsidRPr="00FC6CA5" w:rsidRDefault="00FC6CA5" w:rsidP="00FC6CA5">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top w:val="single" w:sz="16" w:space="0" w:color="000000"/>
              <w:left w:val="nil"/>
              <w:bottom w:val="single" w:sz="16" w:space="0" w:color="000000"/>
              <w:right w:val="nil"/>
            </w:tcBorders>
            <w:shd w:val="clear" w:color="auto" w:fill="FFFFFF"/>
          </w:tcPr>
          <w:p w14:paraId="1A44314E" w14:textId="77777777" w:rsidR="00FC6CA5" w:rsidRPr="00FC6CA5" w:rsidRDefault="00FC6CA5" w:rsidP="00FC6CA5">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14:paraId="45242BCB"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Pregunta 1.6 dependiente</w:t>
            </w:r>
          </w:p>
        </w:tc>
        <w:tc>
          <w:tcPr>
            <w:tcW w:w="0" w:type="auto"/>
            <w:tcBorders>
              <w:top w:val="nil"/>
              <w:left w:val="single" w:sz="16" w:space="0" w:color="000000"/>
              <w:bottom w:val="single" w:sz="16" w:space="0" w:color="000000"/>
            </w:tcBorders>
            <w:shd w:val="clear" w:color="auto" w:fill="FFFFFF"/>
          </w:tcPr>
          <w:p w14:paraId="17B0D5E7"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.156</w:t>
            </w:r>
          </w:p>
        </w:tc>
        <w:tc>
          <w:tcPr>
            <w:tcW w:w="0" w:type="auto"/>
            <w:tcBorders>
              <w:top w:val="nil"/>
              <w:bottom w:val="single" w:sz="16" w:space="0" w:color="000000"/>
            </w:tcBorders>
            <w:shd w:val="clear" w:color="auto" w:fill="FFFFFF"/>
          </w:tcPr>
          <w:p w14:paraId="760AB982"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.045</w:t>
            </w:r>
          </w:p>
        </w:tc>
        <w:tc>
          <w:tcPr>
            <w:tcW w:w="0" w:type="auto"/>
            <w:tcBorders>
              <w:top w:val="nil"/>
              <w:bottom w:val="single" w:sz="16" w:space="0" w:color="000000"/>
            </w:tcBorders>
            <w:shd w:val="clear" w:color="auto" w:fill="FFFFFF"/>
          </w:tcPr>
          <w:p w14:paraId="147BB215"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3.449</w:t>
            </w:r>
          </w:p>
        </w:tc>
        <w:tc>
          <w:tcPr>
            <w:tcW w:w="0" w:type="auto"/>
            <w:tcBorders>
              <w:top w:val="nil"/>
              <w:bottom w:val="single" w:sz="16" w:space="0" w:color="000000"/>
              <w:right w:val="single" w:sz="16" w:space="0" w:color="000000"/>
            </w:tcBorders>
            <w:shd w:val="clear" w:color="auto" w:fill="ACB9CA" w:themeFill="text2" w:themeFillTint="66"/>
          </w:tcPr>
          <w:p w14:paraId="686B7ADC"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.001</w:t>
            </w:r>
          </w:p>
        </w:tc>
      </w:tr>
      <w:tr w:rsidR="00FC6CA5" w:rsidRPr="00FC6CA5" w14:paraId="472A6CE6" w14:textId="77777777" w:rsidTr="00FC6CA5">
        <w:trPr>
          <w:cantSplit/>
          <w:tblHeader/>
        </w:trPr>
        <w:tc>
          <w:tcPr>
            <w:tcW w:w="0" w:type="auto"/>
            <w:gridSpan w:val="7"/>
            <w:tcBorders>
              <w:top w:val="nil"/>
              <w:left w:val="nil"/>
              <w:bottom w:val="nil"/>
              <w:right w:val="nil"/>
            </w:tcBorders>
            <w:shd w:val="clear" w:color="auto" w:fill="FFFFFF"/>
          </w:tcPr>
          <w:p w14:paraId="27ECEC1A"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a. Asumiendo la hipótesis alternativa.</w:t>
            </w:r>
          </w:p>
        </w:tc>
      </w:tr>
      <w:tr w:rsidR="00FC6CA5" w:rsidRPr="00FC6CA5" w14:paraId="46DBD32F" w14:textId="77777777" w:rsidTr="00FC6CA5">
        <w:trPr>
          <w:cantSplit/>
        </w:trPr>
        <w:tc>
          <w:tcPr>
            <w:tcW w:w="0" w:type="auto"/>
            <w:gridSpan w:val="7"/>
            <w:tcBorders>
              <w:top w:val="nil"/>
              <w:left w:val="nil"/>
              <w:bottom w:val="nil"/>
              <w:right w:val="nil"/>
            </w:tcBorders>
            <w:shd w:val="clear" w:color="auto" w:fill="FFFFFF"/>
          </w:tcPr>
          <w:p w14:paraId="41A08A06"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b. Empleando el error típico asintótico basado en la hipótesis nula.</w:t>
            </w:r>
          </w:p>
        </w:tc>
      </w:tr>
    </w:tbl>
    <w:p w14:paraId="7A418517" w14:textId="0BAD03AD" w:rsidR="00FC6CA5" w:rsidRPr="006C3E92" w:rsidRDefault="00FC6CA5" w:rsidP="006C3E92">
      <w:pPr>
        <w:autoSpaceDE w:val="0"/>
        <w:autoSpaceDN w:val="0"/>
        <w:adjustRightInd w:val="0"/>
        <w:spacing w:after="0" w:line="400" w:lineRule="atLeast"/>
        <w:jc w:val="center"/>
        <w:rPr>
          <w:rFonts w:ascii="Times New Roman" w:hAnsi="Times New Roman" w:cs="Times New Roman"/>
        </w:rPr>
      </w:pPr>
      <w:r w:rsidRPr="006C3E92">
        <w:rPr>
          <w:rFonts w:ascii="Times New Roman" w:hAnsi="Times New Roman" w:cs="Times New Roman"/>
        </w:rPr>
        <w:t>Fuente: Elaboración propia</w:t>
      </w:r>
    </w:p>
    <w:p w14:paraId="5CCEFF05" w14:textId="771F9008" w:rsidR="00FC6CA5" w:rsidRDefault="00FC6CA5" w:rsidP="00FC6CA5">
      <w:pPr>
        <w:autoSpaceDE w:val="0"/>
        <w:autoSpaceDN w:val="0"/>
        <w:adjustRightInd w:val="0"/>
        <w:spacing w:after="0" w:line="400" w:lineRule="atLeast"/>
        <w:rPr>
          <w:rFonts w:ascii="Times New Roman" w:hAnsi="Times New Roman" w:cs="Times New Roman"/>
          <w:sz w:val="24"/>
          <w:szCs w:val="24"/>
        </w:rPr>
      </w:pPr>
    </w:p>
    <w:p w14:paraId="10E58835" w14:textId="50A71220"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346F2A4C" w14:textId="27B662D4"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1AFA21DB" w14:textId="08F182F0"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3438E364" w14:textId="057841A2"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717A9035" w14:textId="05FB2F7A"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1059164B" w14:textId="44B8ECD9"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0563241E" w14:textId="476D39DC"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44519825" w14:textId="09469A83"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74A2499C" w14:textId="10EEE474"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37BEF681" w14:textId="77777777" w:rsidR="00EE79AE" w:rsidRDefault="00EE79AE" w:rsidP="00FC6CA5">
      <w:pPr>
        <w:autoSpaceDE w:val="0"/>
        <w:autoSpaceDN w:val="0"/>
        <w:adjustRightInd w:val="0"/>
        <w:spacing w:after="0" w:line="400" w:lineRule="atLeast"/>
        <w:rPr>
          <w:rFonts w:ascii="Times New Roman" w:hAnsi="Times New Roman" w:cs="Times New Roman"/>
          <w:sz w:val="24"/>
          <w:szCs w:val="24"/>
        </w:rPr>
      </w:pPr>
    </w:p>
    <w:p w14:paraId="6470320D" w14:textId="768CC37C" w:rsidR="00FC6CA5" w:rsidRPr="006C3E92" w:rsidRDefault="00FC6CA5" w:rsidP="006C3E92">
      <w:pPr>
        <w:spacing w:line="360" w:lineRule="auto"/>
        <w:jc w:val="center"/>
        <w:rPr>
          <w:rFonts w:ascii="Times New Roman" w:hAnsi="Times New Roman" w:cs="Times New Roman"/>
        </w:rPr>
      </w:pPr>
      <w:r w:rsidRPr="006C3E92">
        <w:rPr>
          <w:rFonts w:ascii="Times New Roman" w:hAnsi="Times New Roman" w:cs="Times New Roman"/>
          <w:b/>
        </w:rPr>
        <w:lastRenderedPageBreak/>
        <w:t xml:space="preserve">Tabla 9. </w:t>
      </w:r>
      <w:r w:rsidR="00FB4DB1" w:rsidRPr="006C3E92">
        <w:rPr>
          <w:rFonts w:ascii="Times New Roman" w:hAnsi="Times New Roman" w:cs="Times New Roman"/>
        </w:rPr>
        <w:t>Medidas simétricas</w:t>
      </w:r>
      <w:r w:rsidR="006C3E92">
        <w:rPr>
          <w:rFonts w:ascii="Times New Roman" w:hAnsi="Times New Roman" w:cs="Times New Roman"/>
        </w:rPr>
        <w:t>:</w:t>
      </w:r>
      <w:r w:rsidR="00FB4DB1" w:rsidRPr="006C3E92">
        <w:rPr>
          <w:rFonts w:ascii="Times New Roman" w:hAnsi="Times New Roman" w:cs="Times New Roman"/>
        </w:rPr>
        <w:t xml:space="preserve"> nivel educativo y desarrollo de análisis FODA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40"/>
        <w:gridCol w:w="2173"/>
        <w:gridCol w:w="606"/>
        <w:gridCol w:w="1409"/>
        <w:gridCol w:w="1322"/>
        <w:gridCol w:w="1461"/>
      </w:tblGrid>
      <w:tr w:rsidR="00FC6CA5" w:rsidRPr="00FC6CA5" w14:paraId="218F3B31" w14:textId="77777777" w:rsidTr="00FC6CA5">
        <w:trPr>
          <w:cantSplit/>
          <w:tblHeader/>
        </w:trPr>
        <w:tc>
          <w:tcPr>
            <w:tcW w:w="0" w:type="auto"/>
            <w:gridSpan w:val="6"/>
            <w:tcBorders>
              <w:top w:val="nil"/>
              <w:left w:val="nil"/>
              <w:bottom w:val="nil"/>
              <w:right w:val="nil"/>
            </w:tcBorders>
            <w:shd w:val="clear" w:color="auto" w:fill="FFFFFF"/>
            <w:vAlign w:val="center"/>
          </w:tcPr>
          <w:p w14:paraId="3F3CFBA8"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b/>
                <w:bCs/>
                <w:color w:val="000000"/>
                <w:sz w:val="20"/>
                <w:szCs w:val="20"/>
              </w:rPr>
              <w:t>Medidas simétricas</w:t>
            </w:r>
          </w:p>
        </w:tc>
      </w:tr>
      <w:tr w:rsidR="00FC6CA5" w:rsidRPr="00FC6CA5" w14:paraId="2230C5FE" w14:textId="77777777" w:rsidTr="00FC6CA5">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0EDE9481" w14:textId="77777777" w:rsidR="00FC6CA5" w:rsidRPr="00FC6CA5" w:rsidRDefault="00FC6CA5" w:rsidP="00FC6CA5">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0BF3DA34"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2506BF5B"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 xml:space="preserve">Error </w:t>
            </w:r>
            <w:proofErr w:type="spellStart"/>
            <w:r w:rsidRPr="00FC6CA5">
              <w:rPr>
                <w:rFonts w:ascii="Times New Roman" w:hAnsi="Times New Roman" w:cs="Times New Roman"/>
                <w:color w:val="000000"/>
                <w:sz w:val="20"/>
                <w:szCs w:val="20"/>
              </w:rPr>
              <w:t>típ</w:t>
            </w:r>
            <w:proofErr w:type="spellEnd"/>
            <w:r w:rsidRPr="00FC6CA5">
              <w:rPr>
                <w:rFonts w:ascii="Times New Roman" w:hAnsi="Times New Roman" w:cs="Times New Roman"/>
                <w:color w:val="000000"/>
                <w:sz w:val="20"/>
                <w:szCs w:val="20"/>
              </w:rPr>
              <w:t xml:space="preserve">. </w:t>
            </w:r>
            <w:proofErr w:type="spellStart"/>
            <w:r w:rsidRPr="00FC6CA5">
              <w:rPr>
                <w:rFonts w:ascii="Times New Roman" w:hAnsi="Times New Roman" w:cs="Times New Roman"/>
                <w:color w:val="000000"/>
                <w:sz w:val="20"/>
                <w:szCs w:val="20"/>
              </w:rPr>
              <w:t>asint.</w:t>
            </w:r>
            <w:r w:rsidRPr="00FC6CA5">
              <w:rPr>
                <w:rFonts w:ascii="Times New Roman" w:hAnsi="Times New Roman" w:cs="Times New Roman"/>
                <w:color w:val="000000"/>
                <w:sz w:val="20"/>
                <w:szCs w:val="20"/>
                <w:vertAlign w:val="superscript"/>
              </w:rPr>
              <w:t>a</w:t>
            </w:r>
            <w:proofErr w:type="spellEnd"/>
          </w:p>
        </w:tc>
        <w:tc>
          <w:tcPr>
            <w:tcW w:w="0" w:type="auto"/>
            <w:tcBorders>
              <w:top w:val="single" w:sz="16" w:space="0" w:color="000000"/>
              <w:bottom w:val="single" w:sz="16" w:space="0" w:color="000000"/>
            </w:tcBorders>
            <w:shd w:val="clear" w:color="auto" w:fill="FFFFFF"/>
            <w:vAlign w:val="bottom"/>
          </w:tcPr>
          <w:p w14:paraId="0EE7BDF5"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 xml:space="preserve">T </w:t>
            </w:r>
            <w:proofErr w:type="spellStart"/>
            <w:r w:rsidRPr="00FC6CA5">
              <w:rPr>
                <w:rFonts w:ascii="Times New Roman" w:hAnsi="Times New Roman" w:cs="Times New Roman"/>
                <w:color w:val="000000"/>
                <w:sz w:val="20"/>
                <w:szCs w:val="20"/>
              </w:rPr>
              <w:t>aproximada</w:t>
            </w:r>
            <w:r w:rsidRPr="00FC6CA5">
              <w:rPr>
                <w:rFonts w:ascii="Times New Roman" w:hAnsi="Times New Roman" w:cs="Times New Roman"/>
                <w:color w:val="000000"/>
                <w:sz w:val="20"/>
                <w:szCs w:val="20"/>
                <w:vertAlign w:val="superscript"/>
              </w:rPr>
              <w:t>b</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6B6F26CF" w14:textId="77777777" w:rsidR="00FC6CA5" w:rsidRPr="00FC6CA5" w:rsidRDefault="00FC6CA5" w:rsidP="00FC6C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C6CA5">
              <w:rPr>
                <w:rFonts w:ascii="Times New Roman" w:hAnsi="Times New Roman" w:cs="Times New Roman"/>
                <w:color w:val="000000"/>
                <w:sz w:val="20"/>
                <w:szCs w:val="20"/>
              </w:rPr>
              <w:t>Sig. aproximada</w:t>
            </w:r>
          </w:p>
        </w:tc>
      </w:tr>
      <w:tr w:rsidR="00FC6CA5" w:rsidRPr="00FC6CA5" w14:paraId="6FB8649E" w14:textId="77777777" w:rsidTr="00FC6CA5">
        <w:trPr>
          <w:cantSplit/>
          <w:tblHeader/>
        </w:trPr>
        <w:tc>
          <w:tcPr>
            <w:tcW w:w="0" w:type="auto"/>
            <w:vMerge w:val="restart"/>
            <w:tcBorders>
              <w:top w:val="single" w:sz="16" w:space="0" w:color="000000"/>
              <w:left w:val="single" w:sz="16" w:space="0" w:color="000000"/>
              <w:bottom w:val="nil"/>
              <w:right w:val="nil"/>
            </w:tcBorders>
            <w:shd w:val="clear" w:color="auto" w:fill="FFFFFF"/>
          </w:tcPr>
          <w:p w14:paraId="44285F3D"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Ordinal por ordinal</w:t>
            </w:r>
          </w:p>
        </w:tc>
        <w:tc>
          <w:tcPr>
            <w:tcW w:w="0" w:type="auto"/>
            <w:tcBorders>
              <w:top w:val="single" w:sz="16" w:space="0" w:color="000000"/>
              <w:left w:val="nil"/>
              <w:bottom w:val="nil"/>
              <w:right w:val="single" w:sz="16" w:space="0" w:color="000000"/>
            </w:tcBorders>
            <w:shd w:val="clear" w:color="auto" w:fill="FFFFFF"/>
          </w:tcPr>
          <w:p w14:paraId="5BDA8951"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Tau-b de Kendall</w:t>
            </w:r>
          </w:p>
        </w:tc>
        <w:tc>
          <w:tcPr>
            <w:tcW w:w="0" w:type="auto"/>
            <w:tcBorders>
              <w:top w:val="single" w:sz="16" w:space="0" w:color="000000"/>
              <w:left w:val="single" w:sz="16" w:space="0" w:color="000000"/>
              <w:bottom w:val="nil"/>
            </w:tcBorders>
            <w:shd w:val="clear" w:color="auto" w:fill="FFFFFF"/>
          </w:tcPr>
          <w:p w14:paraId="69D2C050"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.150</w:t>
            </w:r>
          </w:p>
        </w:tc>
        <w:tc>
          <w:tcPr>
            <w:tcW w:w="0" w:type="auto"/>
            <w:tcBorders>
              <w:top w:val="single" w:sz="16" w:space="0" w:color="000000"/>
              <w:bottom w:val="nil"/>
            </w:tcBorders>
            <w:shd w:val="clear" w:color="auto" w:fill="FFFFFF"/>
          </w:tcPr>
          <w:p w14:paraId="5528BFBD"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.043</w:t>
            </w:r>
          </w:p>
        </w:tc>
        <w:tc>
          <w:tcPr>
            <w:tcW w:w="0" w:type="auto"/>
            <w:tcBorders>
              <w:top w:val="single" w:sz="16" w:space="0" w:color="000000"/>
              <w:bottom w:val="nil"/>
            </w:tcBorders>
            <w:shd w:val="clear" w:color="auto" w:fill="FFFFFF"/>
          </w:tcPr>
          <w:p w14:paraId="1750871C"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3.449</w:t>
            </w:r>
          </w:p>
        </w:tc>
        <w:tc>
          <w:tcPr>
            <w:tcW w:w="0" w:type="auto"/>
            <w:tcBorders>
              <w:top w:val="single" w:sz="16" w:space="0" w:color="000000"/>
              <w:bottom w:val="nil"/>
              <w:right w:val="single" w:sz="16" w:space="0" w:color="000000"/>
            </w:tcBorders>
            <w:shd w:val="clear" w:color="auto" w:fill="FFFFFF"/>
          </w:tcPr>
          <w:p w14:paraId="075C01A9"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.001</w:t>
            </w:r>
          </w:p>
        </w:tc>
      </w:tr>
      <w:tr w:rsidR="00FC6CA5" w:rsidRPr="00FC6CA5" w14:paraId="6E455AD1" w14:textId="77777777" w:rsidTr="00822AA4">
        <w:trPr>
          <w:cantSplit/>
          <w:tblHeader/>
        </w:trPr>
        <w:tc>
          <w:tcPr>
            <w:tcW w:w="0" w:type="auto"/>
            <w:vMerge/>
            <w:tcBorders>
              <w:top w:val="single" w:sz="16" w:space="0" w:color="000000"/>
              <w:left w:val="single" w:sz="16" w:space="0" w:color="000000"/>
              <w:bottom w:val="nil"/>
              <w:right w:val="nil"/>
            </w:tcBorders>
            <w:shd w:val="clear" w:color="auto" w:fill="FFFFFF"/>
          </w:tcPr>
          <w:p w14:paraId="0FF8F265" w14:textId="77777777" w:rsidR="00FC6CA5" w:rsidRPr="00FC6CA5" w:rsidRDefault="00FC6CA5" w:rsidP="00FC6CA5">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5C77BCDE"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Tau-c de Kendall</w:t>
            </w:r>
          </w:p>
        </w:tc>
        <w:tc>
          <w:tcPr>
            <w:tcW w:w="0" w:type="auto"/>
            <w:tcBorders>
              <w:top w:val="nil"/>
              <w:left w:val="single" w:sz="16" w:space="0" w:color="000000"/>
              <w:bottom w:val="nil"/>
            </w:tcBorders>
            <w:shd w:val="clear" w:color="auto" w:fill="ACB9CA" w:themeFill="text2" w:themeFillTint="66"/>
          </w:tcPr>
          <w:p w14:paraId="789588FB"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.139</w:t>
            </w:r>
          </w:p>
        </w:tc>
        <w:tc>
          <w:tcPr>
            <w:tcW w:w="0" w:type="auto"/>
            <w:tcBorders>
              <w:top w:val="nil"/>
              <w:bottom w:val="nil"/>
            </w:tcBorders>
            <w:shd w:val="clear" w:color="auto" w:fill="FFFFFF"/>
          </w:tcPr>
          <w:p w14:paraId="1BB4FA73"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.040</w:t>
            </w:r>
          </w:p>
        </w:tc>
        <w:tc>
          <w:tcPr>
            <w:tcW w:w="0" w:type="auto"/>
            <w:tcBorders>
              <w:top w:val="nil"/>
              <w:bottom w:val="nil"/>
            </w:tcBorders>
            <w:shd w:val="clear" w:color="auto" w:fill="FFFFFF"/>
          </w:tcPr>
          <w:p w14:paraId="08F8CB99"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3.449</w:t>
            </w:r>
          </w:p>
        </w:tc>
        <w:tc>
          <w:tcPr>
            <w:tcW w:w="0" w:type="auto"/>
            <w:tcBorders>
              <w:top w:val="nil"/>
              <w:bottom w:val="nil"/>
              <w:right w:val="single" w:sz="16" w:space="0" w:color="000000"/>
            </w:tcBorders>
            <w:shd w:val="clear" w:color="auto" w:fill="ACB9CA" w:themeFill="text2" w:themeFillTint="66"/>
          </w:tcPr>
          <w:p w14:paraId="4BA75A70"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.001</w:t>
            </w:r>
          </w:p>
        </w:tc>
      </w:tr>
      <w:tr w:rsidR="00FC6CA5" w:rsidRPr="00FC6CA5" w14:paraId="69143067" w14:textId="77777777" w:rsidTr="00FC6CA5">
        <w:trPr>
          <w:cantSplit/>
          <w:tblHeader/>
        </w:trPr>
        <w:tc>
          <w:tcPr>
            <w:tcW w:w="0" w:type="auto"/>
            <w:vMerge/>
            <w:tcBorders>
              <w:top w:val="single" w:sz="16" w:space="0" w:color="000000"/>
              <w:left w:val="single" w:sz="16" w:space="0" w:color="000000"/>
              <w:bottom w:val="nil"/>
              <w:right w:val="nil"/>
            </w:tcBorders>
            <w:shd w:val="clear" w:color="auto" w:fill="FFFFFF"/>
          </w:tcPr>
          <w:p w14:paraId="75BA05D9" w14:textId="77777777" w:rsidR="00FC6CA5" w:rsidRPr="00FC6CA5" w:rsidRDefault="00FC6CA5" w:rsidP="00FC6CA5">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7C7F54D5"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Correlación de Spearman</w:t>
            </w:r>
          </w:p>
        </w:tc>
        <w:tc>
          <w:tcPr>
            <w:tcW w:w="0" w:type="auto"/>
            <w:tcBorders>
              <w:top w:val="nil"/>
              <w:left w:val="single" w:sz="16" w:space="0" w:color="000000"/>
              <w:bottom w:val="nil"/>
            </w:tcBorders>
            <w:shd w:val="clear" w:color="auto" w:fill="FFFFFF"/>
          </w:tcPr>
          <w:p w14:paraId="3BE66B16"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.178</w:t>
            </w:r>
          </w:p>
        </w:tc>
        <w:tc>
          <w:tcPr>
            <w:tcW w:w="0" w:type="auto"/>
            <w:tcBorders>
              <w:top w:val="nil"/>
              <w:bottom w:val="nil"/>
            </w:tcBorders>
            <w:shd w:val="clear" w:color="auto" w:fill="FFFFFF"/>
          </w:tcPr>
          <w:p w14:paraId="11A700A3"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.051</w:t>
            </w:r>
          </w:p>
        </w:tc>
        <w:tc>
          <w:tcPr>
            <w:tcW w:w="0" w:type="auto"/>
            <w:tcBorders>
              <w:top w:val="nil"/>
              <w:bottom w:val="nil"/>
            </w:tcBorders>
            <w:shd w:val="clear" w:color="auto" w:fill="FFFFFF"/>
          </w:tcPr>
          <w:p w14:paraId="4ED0384B"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3.555</w:t>
            </w:r>
          </w:p>
        </w:tc>
        <w:tc>
          <w:tcPr>
            <w:tcW w:w="0" w:type="auto"/>
            <w:tcBorders>
              <w:top w:val="nil"/>
              <w:bottom w:val="nil"/>
              <w:right w:val="single" w:sz="16" w:space="0" w:color="000000"/>
            </w:tcBorders>
            <w:shd w:val="clear" w:color="auto" w:fill="FFFFFF"/>
          </w:tcPr>
          <w:p w14:paraId="250C6F3D"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.000</w:t>
            </w:r>
            <w:r w:rsidRPr="00FC6CA5">
              <w:rPr>
                <w:rFonts w:ascii="Times New Roman" w:hAnsi="Times New Roman" w:cs="Times New Roman"/>
                <w:color w:val="000000"/>
                <w:sz w:val="20"/>
                <w:szCs w:val="20"/>
                <w:vertAlign w:val="superscript"/>
              </w:rPr>
              <w:t>c</w:t>
            </w:r>
          </w:p>
        </w:tc>
      </w:tr>
      <w:tr w:rsidR="00FC6CA5" w:rsidRPr="00FC6CA5" w14:paraId="31F9DCBA" w14:textId="77777777" w:rsidTr="00FC6CA5">
        <w:trPr>
          <w:cantSplit/>
          <w:tblHeader/>
        </w:trPr>
        <w:tc>
          <w:tcPr>
            <w:tcW w:w="0" w:type="auto"/>
            <w:tcBorders>
              <w:top w:val="nil"/>
              <w:left w:val="single" w:sz="16" w:space="0" w:color="000000"/>
              <w:bottom w:val="nil"/>
              <w:right w:val="nil"/>
            </w:tcBorders>
            <w:shd w:val="clear" w:color="auto" w:fill="FFFFFF"/>
          </w:tcPr>
          <w:p w14:paraId="4691D6EE"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Intervalo por intervalo</w:t>
            </w:r>
          </w:p>
        </w:tc>
        <w:tc>
          <w:tcPr>
            <w:tcW w:w="0" w:type="auto"/>
            <w:tcBorders>
              <w:top w:val="nil"/>
              <w:left w:val="nil"/>
              <w:bottom w:val="nil"/>
              <w:right w:val="single" w:sz="16" w:space="0" w:color="000000"/>
            </w:tcBorders>
            <w:shd w:val="clear" w:color="auto" w:fill="FFFFFF"/>
          </w:tcPr>
          <w:p w14:paraId="63EF376F"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R de Pearson</w:t>
            </w:r>
          </w:p>
        </w:tc>
        <w:tc>
          <w:tcPr>
            <w:tcW w:w="0" w:type="auto"/>
            <w:tcBorders>
              <w:top w:val="nil"/>
              <w:left w:val="single" w:sz="16" w:space="0" w:color="000000"/>
              <w:bottom w:val="nil"/>
            </w:tcBorders>
            <w:shd w:val="clear" w:color="auto" w:fill="FFFFFF"/>
          </w:tcPr>
          <w:p w14:paraId="6B2E8865"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.189</w:t>
            </w:r>
          </w:p>
        </w:tc>
        <w:tc>
          <w:tcPr>
            <w:tcW w:w="0" w:type="auto"/>
            <w:tcBorders>
              <w:top w:val="nil"/>
              <w:bottom w:val="nil"/>
            </w:tcBorders>
            <w:shd w:val="clear" w:color="auto" w:fill="FFFFFF"/>
          </w:tcPr>
          <w:p w14:paraId="73337A2F"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.051</w:t>
            </w:r>
          </w:p>
        </w:tc>
        <w:tc>
          <w:tcPr>
            <w:tcW w:w="0" w:type="auto"/>
            <w:tcBorders>
              <w:top w:val="nil"/>
              <w:bottom w:val="nil"/>
            </w:tcBorders>
            <w:shd w:val="clear" w:color="auto" w:fill="FFFFFF"/>
          </w:tcPr>
          <w:p w14:paraId="18E341B5"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3.801</w:t>
            </w:r>
          </w:p>
        </w:tc>
        <w:tc>
          <w:tcPr>
            <w:tcW w:w="0" w:type="auto"/>
            <w:tcBorders>
              <w:top w:val="nil"/>
              <w:bottom w:val="nil"/>
              <w:right w:val="single" w:sz="16" w:space="0" w:color="000000"/>
            </w:tcBorders>
            <w:shd w:val="clear" w:color="auto" w:fill="FFFFFF"/>
          </w:tcPr>
          <w:p w14:paraId="615C6E21"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.000</w:t>
            </w:r>
            <w:r w:rsidRPr="00FC6CA5">
              <w:rPr>
                <w:rFonts w:ascii="Times New Roman" w:hAnsi="Times New Roman" w:cs="Times New Roman"/>
                <w:color w:val="000000"/>
                <w:sz w:val="20"/>
                <w:szCs w:val="20"/>
                <w:vertAlign w:val="superscript"/>
              </w:rPr>
              <w:t>c</w:t>
            </w:r>
          </w:p>
        </w:tc>
      </w:tr>
      <w:tr w:rsidR="00FC6CA5" w:rsidRPr="00FC6CA5" w14:paraId="37F0AD66" w14:textId="77777777" w:rsidTr="00FC6CA5">
        <w:trPr>
          <w:cantSplit/>
          <w:tblHeader/>
        </w:trPr>
        <w:tc>
          <w:tcPr>
            <w:tcW w:w="0" w:type="auto"/>
            <w:gridSpan w:val="2"/>
            <w:tcBorders>
              <w:top w:val="nil"/>
              <w:left w:val="single" w:sz="16" w:space="0" w:color="000000"/>
              <w:bottom w:val="single" w:sz="16" w:space="0" w:color="000000"/>
              <w:right w:val="single" w:sz="16" w:space="0" w:color="000000"/>
            </w:tcBorders>
            <w:shd w:val="clear" w:color="auto" w:fill="FFFFFF"/>
          </w:tcPr>
          <w:p w14:paraId="5995A542"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N de casos válidos</w:t>
            </w:r>
          </w:p>
        </w:tc>
        <w:tc>
          <w:tcPr>
            <w:tcW w:w="0" w:type="auto"/>
            <w:tcBorders>
              <w:top w:val="nil"/>
              <w:left w:val="single" w:sz="16" w:space="0" w:color="000000"/>
              <w:bottom w:val="single" w:sz="16" w:space="0" w:color="000000"/>
            </w:tcBorders>
            <w:shd w:val="clear" w:color="auto" w:fill="FFFFFF"/>
          </w:tcPr>
          <w:p w14:paraId="5CF1BF13" w14:textId="77777777" w:rsidR="00FC6CA5" w:rsidRPr="00FC6CA5" w:rsidRDefault="00FC6CA5" w:rsidP="00FC6C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C6CA5">
              <w:rPr>
                <w:rFonts w:ascii="Times New Roman" w:hAnsi="Times New Roman" w:cs="Times New Roman"/>
                <w:color w:val="000000"/>
                <w:sz w:val="20"/>
                <w:szCs w:val="20"/>
              </w:rPr>
              <w:t>390</w:t>
            </w:r>
          </w:p>
        </w:tc>
        <w:tc>
          <w:tcPr>
            <w:tcW w:w="0" w:type="auto"/>
            <w:tcBorders>
              <w:top w:val="nil"/>
              <w:bottom w:val="single" w:sz="16" w:space="0" w:color="000000"/>
            </w:tcBorders>
            <w:shd w:val="clear" w:color="auto" w:fill="FFFFFF"/>
            <w:vAlign w:val="center"/>
          </w:tcPr>
          <w:p w14:paraId="413C1D89" w14:textId="77777777" w:rsidR="00FC6CA5" w:rsidRPr="00FC6CA5" w:rsidRDefault="00FC6CA5" w:rsidP="00FC6CA5">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tcBorders>
            <w:shd w:val="clear" w:color="auto" w:fill="FFFFFF"/>
            <w:vAlign w:val="center"/>
          </w:tcPr>
          <w:p w14:paraId="3A45DE3F" w14:textId="77777777" w:rsidR="00FC6CA5" w:rsidRPr="00FC6CA5" w:rsidRDefault="00FC6CA5" w:rsidP="00FC6CA5">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right w:val="single" w:sz="16" w:space="0" w:color="000000"/>
            </w:tcBorders>
            <w:shd w:val="clear" w:color="auto" w:fill="FFFFFF"/>
            <w:vAlign w:val="center"/>
          </w:tcPr>
          <w:p w14:paraId="256BE9AF" w14:textId="77777777" w:rsidR="00FC6CA5" w:rsidRPr="00FC6CA5" w:rsidRDefault="00FC6CA5" w:rsidP="00FC6CA5">
            <w:pPr>
              <w:autoSpaceDE w:val="0"/>
              <w:autoSpaceDN w:val="0"/>
              <w:adjustRightInd w:val="0"/>
              <w:spacing w:after="0" w:line="240" w:lineRule="auto"/>
              <w:jc w:val="center"/>
              <w:rPr>
                <w:rFonts w:ascii="Times New Roman" w:hAnsi="Times New Roman" w:cs="Times New Roman"/>
                <w:sz w:val="20"/>
                <w:szCs w:val="20"/>
              </w:rPr>
            </w:pPr>
          </w:p>
        </w:tc>
      </w:tr>
      <w:tr w:rsidR="00FC6CA5" w:rsidRPr="00FC6CA5" w14:paraId="50A2CC2C" w14:textId="77777777" w:rsidTr="00FC6CA5">
        <w:trPr>
          <w:cantSplit/>
          <w:tblHeader/>
        </w:trPr>
        <w:tc>
          <w:tcPr>
            <w:tcW w:w="0" w:type="auto"/>
            <w:gridSpan w:val="6"/>
            <w:tcBorders>
              <w:top w:val="nil"/>
              <w:left w:val="nil"/>
              <w:bottom w:val="nil"/>
              <w:right w:val="nil"/>
            </w:tcBorders>
            <w:shd w:val="clear" w:color="auto" w:fill="FFFFFF"/>
          </w:tcPr>
          <w:p w14:paraId="2738FF31"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a. Asumiendo la hipótesis alternativa.</w:t>
            </w:r>
          </w:p>
        </w:tc>
      </w:tr>
      <w:tr w:rsidR="00FC6CA5" w:rsidRPr="00FC6CA5" w14:paraId="09F1D800" w14:textId="77777777" w:rsidTr="00FC6CA5">
        <w:trPr>
          <w:cantSplit/>
          <w:tblHeader/>
        </w:trPr>
        <w:tc>
          <w:tcPr>
            <w:tcW w:w="0" w:type="auto"/>
            <w:gridSpan w:val="6"/>
            <w:tcBorders>
              <w:top w:val="nil"/>
              <w:left w:val="nil"/>
              <w:bottom w:val="nil"/>
              <w:right w:val="nil"/>
            </w:tcBorders>
            <w:shd w:val="clear" w:color="auto" w:fill="FFFFFF"/>
          </w:tcPr>
          <w:p w14:paraId="107F97DE"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b. Empleando el error típico asintótico basado en la hipótesis nula.</w:t>
            </w:r>
          </w:p>
        </w:tc>
      </w:tr>
      <w:tr w:rsidR="00FC6CA5" w:rsidRPr="00FC6CA5" w14:paraId="5252D3E4" w14:textId="77777777" w:rsidTr="00FC6CA5">
        <w:trPr>
          <w:cantSplit/>
        </w:trPr>
        <w:tc>
          <w:tcPr>
            <w:tcW w:w="0" w:type="auto"/>
            <w:gridSpan w:val="6"/>
            <w:tcBorders>
              <w:top w:val="nil"/>
              <w:left w:val="nil"/>
              <w:bottom w:val="nil"/>
              <w:right w:val="nil"/>
            </w:tcBorders>
            <w:shd w:val="clear" w:color="auto" w:fill="FFFFFF"/>
          </w:tcPr>
          <w:p w14:paraId="1DF81BE5" w14:textId="77777777" w:rsidR="00FC6CA5" w:rsidRPr="00FC6CA5" w:rsidRDefault="00FC6CA5" w:rsidP="00FC6CA5">
            <w:pPr>
              <w:autoSpaceDE w:val="0"/>
              <w:autoSpaceDN w:val="0"/>
              <w:adjustRightInd w:val="0"/>
              <w:spacing w:after="0" w:line="320" w:lineRule="atLeast"/>
              <w:ind w:left="60" w:right="60"/>
              <w:rPr>
                <w:rFonts w:ascii="Times New Roman" w:hAnsi="Times New Roman" w:cs="Times New Roman"/>
                <w:color w:val="000000"/>
                <w:sz w:val="20"/>
                <w:szCs w:val="20"/>
              </w:rPr>
            </w:pPr>
            <w:r w:rsidRPr="00FC6CA5">
              <w:rPr>
                <w:rFonts w:ascii="Times New Roman" w:hAnsi="Times New Roman" w:cs="Times New Roman"/>
                <w:color w:val="000000"/>
                <w:sz w:val="20"/>
                <w:szCs w:val="20"/>
              </w:rPr>
              <w:t>c. Basada en la aproximación normal.</w:t>
            </w:r>
          </w:p>
        </w:tc>
      </w:tr>
    </w:tbl>
    <w:p w14:paraId="4E97B868" w14:textId="3505BB47" w:rsidR="00FC6CA5" w:rsidRPr="006C3E92" w:rsidRDefault="00FC6CA5" w:rsidP="006C3E92">
      <w:pPr>
        <w:autoSpaceDE w:val="0"/>
        <w:autoSpaceDN w:val="0"/>
        <w:adjustRightInd w:val="0"/>
        <w:spacing w:after="0" w:line="400" w:lineRule="atLeast"/>
        <w:jc w:val="center"/>
        <w:rPr>
          <w:rFonts w:ascii="Times New Roman" w:hAnsi="Times New Roman" w:cs="Times New Roman"/>
        </w:rPr>
      </w:pPr>
      <w:r w:rsidRPr="006C3E92">
        <w:rPr>
          <w:rFonts w:ascii="Times New Roman" w:hAnsi="Times New Roman" w:cs="Times New Roman"/>
        </w:rPr>
        <w:t>Fuente: Elaboración propia</w:t>
      </w:r>
    </w:p>
    <w:p w14:paraId="69E15E97" w14:textId="77777777" w:rsidR="00822AA4" w:rsidRDefault="00822AA4" w:rsidP="0091350E">
      <w:pPr>
        <w:spacing w:line="360" w:lineRule="auto"/>
        <w:jc w:val="both"/>
        <w:rPr>
          <w:rFonts w:ascii="Times New Roman" w:hAnsi="Times New Roman" w:cs="Times New Roman"/>
          <w:sz w:val="24"/>
          <w:szCs w:val="24"/>
        </w:rPr>
      </w:pPr>
    </w:p>
    <w:p w14:paraId="6673454D" w14:textId="5A73DE65" w:rsidR="00822AA4" w:rsidRPr="006C3E92" w:rsidRDefault="0059777B" w:rsidP="006C3E92">
      <w:pPr>
        <w:pStyle w:val="Prrafodelista"/>
        <w:numPr>
          <w:ilvl w:val="0"/>
          <w:numId w:val="2"/>
        </w:numPr>
        <w:spacing w:line="360"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Hipótesis nula 4. </w:t>
      </w:r>
      <w:r w:rsidR="0091350E" w:rsidRPr="006C3E92">
        <w:rPr>
          <w:rFonts w:ascii="Times New Roman" w:hAnsi="Times New Roman" w:cs="Times New Roman"/>
          <w:sz w:val="24"/>
          <w:szCs w:val="24"/>
        </w:rPr>
        <w:t xml:space="preserve">No existe relación estadísticamente significativa entre el nivel de estudios del dueño con </w:t>
      </w:r>
      <w:r w:rsidR="00D55EC7" w:rsidRPr="006C3E92">
        <w:rPr>
          <w:rFonts w:ascii="Times New Roman" w:hAnsi="Times New Roman" w:cs="Times New Roman"/>
          <w:sz w:val="24"/>
          <w:szCs w:val="24"/>
        </w:rPr>
        <w:t xml:space="preserve">el hecho de que se analice con frecuencia el sector donde opera la empresa, considerando los nuevos cambios que pudieran ser introducidos en </w:t>
      </w:r>
      <w:r w:rsidR="006C3E92">
        <w:rPr>
          <w:rFonts w:ascii="Times New Roman" w:hAnsi="Times New Roman" w:cs="Times New Roman"/>
          <w:sz w:val="24"/>
          <w:szCs w:val="24"/>
        </w:rPr>
        <w:t>e</w:t>
      </w:r>
      <w:r w:rsidR="00D55EC7" w:rsidRPr="006C3E92">
        <w:rPr>
          <w:rFonts w:ascii="Times New Roman" w:hAnsi="Times New Roman" w:cs="Times New Roman"/>
          <w:sz w:val="24"/>
          <w:szCs w:val="24"/>
        </w:rPr>
        <w:t xml:space="preserve">ste. </w:t>
      </w:r>
    </w:p>
    <w:p w14:paraId="292B5180" w14:textId="6FF6968D" w:rsidR="0091350E" w:rsidRPr="003F0946" w:rsidRDefault="0091350E" w:rsidP="006C3E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confirmar esta hipótesis se aplicaron las pruebas </w:t>
      </w:r>
      <w:r w:rsidR="00D55EC7">
        <w:rPr>
          <w:rFonts w:ascii="Times New Roman" w:hAnsi="Times New Roman" w:cs="Times New Roman"/>
          <w:sz w:val="24"/>
          <w:szCs w:val="24"/>
        </w:rPr>
        <w:t xml:space="preserve">antes mencionadas </w:t>
      </w:r>
      <w:r>
        <w:rPr>
          <w:rFonts w:ascii="Times New Roman" w:eastAsia="Times New Roman" w:hAnsi="Times New Roman" w:cs="Times New Roman"/>
          <w:sz w:val="24"/>
          <w:szCs w:val="24"/>
          <w:lang w:eastAsia="es-MX"/>
        </w:rPr>
        <w:t xml:space="preserve">(tablas </w:t>
      </w:r>
      <w:r w:rsidR="006C3E92">
        <w:rPr>
          <w:rFonts w:ascii="Times New Roman" w:eastAsia="Times New Roman" w:hAnsi="Times New Roman" w:cs="Times New Roman"/>
          <w:sz w:val="24"/>
          <w:szCs w:val="24"/>
          <w:lang w:eastAsia="es-MX"/>
        </w:rPr>
        <w:t>10, 11 y 12);</w:t>
      </w:r>
      <w:r>
        <w:rPr>
          <w:rFonts w:ascii="Times New Roman" w:eastAsia="Times New Roman" w:hAnsi="Times New Roman" w:cs="Times New Roman"/>
          <w:sz w:val="24"/>
          <w:szCs w:val="24"/>
          <w:lang w:eastAsia="es-MX"/>
        </w:rPr>
        <w:t xml:space="preserve"> </w:t>
      </w:r>
      <w:r w:rsidR="00D55EC7">
        <w:rPr>
          <w:rFonts w:ascii="Times New Roman" w:eastAsia="Times New Roman" w:hAnsi="Times New Roman" w:cs="Times New Roman"/>
          <w:sz w:val="24"/>
          <w:szCs w:val="24"/>
          <w:lang w:eastAsia="es-MX"/>
        </w:rPr>
        <w:t xml:space="preserve">los resultados </w:t>
      </w:r>
      <w:r>
        <w:rPr>
          <w:rFonts w:ascii="Times New Roman" w:eastAsia="Times New Roman" w:hAnsi="Times New Roman" w:cs="Times New Roman"/>
          <w:sz w:val="24"/>
          <w:szCs w:val="24"/>
          <w:lang w:eastAsia="es-MX"/>
        </w:rPr>
        <w:t>muestran que el grado de significancia fue me</w:t>
      </w:r>
      <w:r w:rsidR="006C3E92">
        <w:rPr>
          <w:rFonts w:ascii="Times New Roman" w:eastAsia="Times New Roman" w:hAnsi="Times New Roman" w:cs="Times New Roman"/>
          <w:sz w:val="24"/>
          <w:szCs w:val="24"/>
          <w:lang w:eastAsia="es-MX"/>
        </w:rPr>
        <w:t>nor a .05;</w:t>
      </w:r>
      <w:r>
        <w:rPr>
          <w:rFonts w:ascii="Times New Roman" w:eastAsia="Times New Roman" w:hAnsi="Times New Roman" w:cs="Times New Roman"/>
          <w:sz w:val="24"/>
          <w:szCs w:val="24"/>
          <w:lang w:eastAsia="es-MX"/>
        </w:rPr>
        <w:t xml:space="preserve"> as</w:t>
      </w:r>
      <w:r w:rsidR="006C3E92">
        <w:rPr>
          <w:rFonts w:ascii="Times New Roman" w:eastAsia="Times New Roman" w:hAnsi="Times New Roman" w:cs="Times New Roman"/>
          <w:sz w:val="24"/>
          <w:szCs w:val="24"/>
          <w:lang w:eastAsia="es-MX"/>
        </w:rPr>
        <w:t>i</w:t>
      </w:r>
      <w:r>
        <w:rPr>
          <w:rFonts w:ascii="Times New Roman" w:eastAsia="Times New Roman" w:hAnsi="Times New Roman" w:cs="Times New Roman"/>
          <w:sz w:val="24"/>
          <w:szCs w:val="24"/>
          <w:lang w:eastAsia="es-MX"/>
        </w:rPr>
        <w:t>mismo</w:t>
      </w:r>
      <w:r w:rsidR="006C3E92">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el valor</w:t>
      </w:r>
      <w:r w:rsidR="00916552">
        <w:rPr>
          <w:rFonts w:ascii="Times New Roman" w:eastAsia="Times New Roman" w:hAnsi="Times New Roman" w:cs="Times New Roman"/>
          <w:sz w:val="24"/>
          <w:szCs w:val="24"/>
          <w:lang w:eastAsia="es-MX"/>
        </w:rPr>
        <w:t xml:space="preserve"> de Tau-c de Kendall fue de</w:t>
      </w:r>
      <w:r w:rsidR="00FE173F">
        <w:rPr>
          <w:rFonts w:ascii="Times New Roman" w:eastAsia="Times New Roman" w:hAnsi="Times New Roman" w:cs="Times New Roman"/>
          <w:sz w:val="24"/>
          <w:szCs w:val="24"/>
          <w:lang w:eastAsia="es-MX"/>
        </w:rPr>
        <w:t xml:space="preserve"> .157</w:t>
      </w:r>
      <w:r>
        <w:rPr>
          <w:rFonts w:ascii="Times New Roman" w:eastAsia="Times New Roman" w:hAnsi="Times New Roman" w:cs="Times New Roman"/>
          <w:sz w:val="24"/>
          <w:szCs w:val="24"/>
          <w:lang w:eastAsia="es-MX"/>
        </w:rPr>
        <w:t>. Por tanto, se rechaza la hipótesis nula, es decir, existe relación estadísticamente significativa entre ambas variables, aunque el grado de asociación es muy bajo.</w:t>
      </w:r>
    </w:p>
    <w:p w14:paraId="343B9822" w14:textId="3D02ABA9" w:rsidR="00916552" w:rsidRPr="006C3E92" w:rsidRDefault="00916552" w:rsidP="006C3E92">
      <w:pPr>
        <w:spacing w:line="360" w:lineRule="auto"/>
        <w:jc w:val="center"/>
        <w:rPr>
          <w:rFonts w:ascii="Times New Roman" w:hAnsi="Times New Roman" w:cs="Times New Roman"/>
        </w:rPr>
      </w:pPr>
      <w:r w:rsidRPr="006C3E92">
        <w:rPr>
          <w:rFonts w:ascii="Times New Roman" w:hAnsi="Times New Roman" w:cs="Times New Roman"/>
          <w:b/>
        </w:rPr>
        <w:t>Tabla 10.</w:t>
      </w:r>
      <w:r w:rsidR="00136130" w:rsidRPr="006C3E92">
        <w:rPr>
          <w:rFonts w:ascii="Times New Roman" w:hAnsi="Times New Roman" w:cs="Times New Roman"/>
        </w:rPr>
        <w:t xml:space="preserve"> </w:t>
      </w:r>
      <w:r w:rsidR="00EF329F" w:rsidRPr="006C3E92">
        <w:rPr>
          <w:rFonts w:ascii="Times New Roman" w:hAnsi="Times New Roman" w:cs="Times New Roman"/>
        </w:rPr>
        <w:t>Pruebas de chi-cuadrado</w:t>
      </w:r>
      <w:r w:rsidR="006C3E92">
        <w:rPr>
          <w:rFonts w:ascii="Times New Roman" w:hAnsi="Times New Roman" w:cs="Times New Roman"/>
        </w:rPr>
        <w:t>:</w:t>
      </w:r>
      <w:r w:rsidR="00EF329F" w:rsidRPr="006C3E92">
        <w:rPr>
          <w:rFonts w:ascii="Times New Roman" w:hAnsi="Times New Roman" w:cs="Times New Roman"/>
        </w:rPr>
        <w:t xml:space="preserve"> nivel educativo y análisis del sector</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585"/>
        <w:gridCol w:w="1149"/>
        <w:gridCol w:w="515"/>
        <w:gridCol w:w="3217"/>
      </w:tblGrid>
      <w:tr w:rsidR="00916552" w:rsidRPr="00916552" w14:paraId="03FD71AF" w14:textId="77777777" w:rsidTr="006C3E92">
        <w:trPr>
          <w:cantSplit/>
          <w:tblHeader/>
          <w:jc w:val="center"/>
        </w:trPr>
        <w:tc>
          <w:tcPr>
            <w:tcW w:w="0" w:type="auto"/>
            <w:gridSpan w:val="4"/>
            <w:tcBorders>
              <w:top w:val="nil"/>
              <w:left w:val="nil"/>
              <w:bottom w:val="nil"/>
              <w:right w:val="nil"/>
            </w:tcBorders>
            <w:shd w:val="clear" w:color="auto" w:fill="FFFFFF"/>
            <w:vAlign w:val="center"/>
          </w:tcPr>
          <w:p w14:paraId="6D482697"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b/>
                <w:bCs/>
                <w:color w:val="000000"/>
                <w:sz w:val="20"/>
                <w:szCs w:val="20"/>
              </w:rPr>
              <w:t>Pruebas de chi-cuadrado</w:t>
            </w:r>
          </w:p>
        </w:tc>
      </w:tr>
      <w:tr w:rsidR="00916552" w:rsidRPr="00916552" w14:paraId="6AF99E5A" w14:textId="77777777" w:rsidTr="006C3E92">
        <w:trPr>
          <w:cantSplit/>
          <w:tblHeader/>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14:paraId="2CFEFFBF" w14:textId="77777777" w:rsidR="00916552" w:rsidRPr="00916552" w:rsidRDefault="00916552" w:rsidP="0091655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4DA60C91"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763CE9C5"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916552">
              <w:rPr>
                <w:rFonts w:ascii="Times New Roman" w:hAnsi="Times New Roman" w:cs="Times New Roman"/>
                <w:color w:val="000000"/>
                <w:sz w:val="20"/>
                <w:szCs w:val="20"/>
              </w:rPr>
              <w:t>gl</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19E11544"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Sig. asintótica (bilateral)</w:t>
            </w:r>
          </w:p>
        </w:tc>
      </w:tr>
      <w:tr w:rsidR="00916552" w:rsidRPr="00916552" w14:paraId="643E798F" w14:textId="77777777" w:rsidTr="006C3E92">
        <w:trPr>
          <w:cantSplit/>
          <w:tblHeader/>
          <w:jc w:val="center"/>
        </w:trPr>
        <w:tc>
          <w:tcPr>
            <w:tcW w:w="0" w:type="auto"/>
            <w:tcBorders>
              <w:top w:val="single" w:sz="16" w:space="0" w:color="000000"/>
              <w:left w:val="single" w:sz="16" w:space="0" w:color="000000"/>
              <w:bottom w:val="nil"/>
              <w:right w:val="single" w:sz="16" w:space="0" w:color="000000"/>
            </w:tcBorders>
            <w:shd w:val="clear" w:color="auto" w:fill="FFFFFF"/>
          </w:tcPr>
          <w:p w14:paraId="053CDBEF"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Chi-cuadrado de Pearson</w:t>
            </w:r>
          </w:p>
        </w:tc>
        <w:tc>
          <w:tcPr>
            <w:tcW w:w="0" w:type="auto"/>
            <w:tcBorders>
              <w:top w:val="single" w:sz="16" w:space="0" w:color="000000"/>
              <w:left w:val="single" w:sz="16" w:space="0" w:color="000000"/>
              <w:bottom w:val="nil"/>
            </w:tcBorders>
            <w:shd w:val="clear" w:color="auto" w:fill="FFFFFF"/>
          </w:tcPr>
          <w:p w14:paraId="0ACE0F68"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38.641</w:t>
            </w:r>
            <w:r w:rsidRPr="00916552">
              <w:rPr>
                <w:rFonts w:ascii="Times New Roman" w:hAnsi="Times New Roman" w:cs="Times New Roman"/>
                <w:color w:val="000000"/>
                <w:sz w:val="20"/>
                <w:szCs w:val="20"/>
                <w:vertAlign w:val="superscript"/>
              </w:rPr>
              <w:t>a</w:t>
            </w:r>
          </w:p>
        </w:tc>
        <w:tc>
          <w:tcPr>
            <w:tcW w:w="0" w:type="auto"/>
            <w:tcBorders>
              <w:top w:val="single" w:sz="16" w:space="0" w:color="000000"/>
              <w:bottom w:val="nil"/>
            </w:tcBorders>
            <w:shd w:val="clear" w:color="auto" w:fill="FFFFFF"/>
          </w:tcPr>
          <w:p w14:paraId="1E31C95F"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20</w:t>
            </w:r>
          </w:p>
        </w:tc>
        <w:tc>
          <w:tcPr>
            <w:tcW w:w="0" w:type="auto"/>
            <w:tcBorders>
              <w:top w:val="single" w:sz="16" w:space="0" w:color="000000"/>
              <w:bottom w:val="nil"/>
              <w:right w:val="single" w:sz="16" w:space="0" w:color="000000"/>
            </w:tcBorders>
            <w:shd w:val="clear" w:color="auto" w:fill="FFFFFF"/>
          </w:tcPr>
          <w:p w14:paraId="77070B03"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.007</w:t>
            </w:r>
          </w:p>
        </w:tc>
      </w:tr>
      <w:tr w:rsidR="00916552" w:rsidRPr="00916552" w14:paraId="2FD4325D" w14:textId="77777777" w:rsidTr="006C3E92">
        <w:trPr>
          <w:cantSplit/>
          <w:tblHeader/>
          <w:jc w:val="center"/>
        </w:trPr>
        <w:tc>
          <w:tcPr>
            <w:tcW w:w="0" w:type="auto"/>
            <w:tcBorders>
              <w:top w:val="nil"/>
              <w:left w:val="single" w:sz="16" w:space="0" w:color="000000"/>
              <w:bottom w:val="nil"/>
              <w:right w:val="single" w:sz="16" w:space="0" w:color="000000"/>
            </w:tcBorders>
            <w:shd w:val="clear" w:color="auto" w:fill="FFFFFF"/>
          </w:tcPr>
          <w:p w14:paraId="4BCA4C5F"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Razón de verosimilitudes</w:t>
            </w:r>
          </w:p>
        </w:tc>
        <w:tc>
          <w:tcPr>
            <w:tcW w:w="0" w:type="auto"/>
            <w:tcBorders>
              <w:top w:val="nil"/>
              <w:left w:val="single" w:sz="16" w:space="0" w:color="000000"/>
              <w:bottom w:val="nil"/>
            </w:tcBorders>
            <w:shd w:val="clear" w:color="auto" w:fill="FFFFFF"/>
          </w:tcPr>
          <w:p w14:paraId="2AE0C828"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39.815</w:t>
            </w:r>
          </w:p>
        </w:tc>
        <w:tc>
          <w:tcPr>
            <w:tcW w:w="0" w:type="auto"/>
            <w:tcBorders>
              <w:top w:val="nil"/>
              <w:bottom w:val="nil"/>
            </w:tcBorders>
            <w:shd w:val="clear" w:color="auto" w:fill="FFFFFF"/>
          </w:tcPr>
          <w:p w14:paraId="0C6B72BD"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20</w:t>
            </w:r>
          </w:p>
        </w:tc>
        <w:tc>
          <w:tcPr>
            <w:tcW w:w="0" w:type="auto"/>
            <w:tcBorders>
              <w:top w:val="nil"/>
              <w:bottom w:val="nil"/>
              <w:right w:val="single" w:sz="16" w:space="0" w:color="000000"/>
            </w:tcBorders>
            <w:shd w:val="clear" w:color="auto" w:fill="FFFFFF"/>
          </w:tcPr>
          <w:p w14:paraId="111D65B9"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.005</w:t>
            </w:r>
          </w:p>
        </w:tc>
      </w:tr>
      <w:tr w:rsidR="00916552" w:rsidRPr="00916552" w14:paraId="03035FF6" w14:textId="77777777" w:rsidTr="006C3E92">
        <w:trPr>
          <w:cantSplit/>
          <w:tblHeader/>
          <w:jc w:val="center"/>
        </w:trPr>
        <w:tc>
          <w:tcPr>
            <w:tcW w:w="0" w:type="auto"/>
            <w:tcBorders>
              <w:top w:val="nil"/>
              <w:left w:val="single" w:sz="16" w:space="0" w:color="000000"/>
              <w:bottom w:val="nil"/>
              <w:right w:val="single" w:sz="16" w:space="0" w:color="000000"/>
            </w:tcBorders>
            <w:shd w:val="clear" w:color="auto" w:fill="FFFFFF"/>
          </w:tcPr>
          <w:p w14:paraId="7A9CF08D"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Asociación lineal por lineal</w:t>
            </w:r>
          </w:p>
        </w:tc>
        <w:tc>
          <w:tcPr>
            <w:tcW w:w="0" w:type="auto"/>
            <w:tcBorders>
              <w:top w:val="nil"/>
              <w:left w:val="single" w:sz="16" w:space="0" w:color="000000"/>
              <w:bottom w:val="nil"/>
            </w:tcBorders>
            <w:shd w:val="clear" w:color="auto" w:fill="FFFFFF"/>
          </w:tcPr>
          <w:p w14:paraId="71C53819"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17.876</w:t>
            </w:r>
          </w:p>
        </w:tc>
        <w:tc>
          <w:tcPr>
            <w:tcW w:w="0" w:type="auto"/>
            <w:tcBorders>
              <w:top w:val="nil"/>
              <w:bottom w:val="nil"/>
            </w:tcBorders>
            <w:shd w:val="clear" w:color="auto" w:fill="FFFFFF"/>
          </w:tcPr>
          <w:p w14:paraId="3606000F"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1</w:t>
            </w:r>
          </w:p>
        </w:tc>
        <w:tc>
          <w:tcPr>
            <w:tcW w:w="0" w:type="auto"/>
            <w:tcBorders>
              <w:top w:val="nil"/>
              <w:bottom w:val="nil"/>
              <w:right w:val="single" w:sz="16" w:space="0" w:color="000000"/>
            </w:tcBorders>
            <w:shd w:val="clear" w:color="auto" w:fill="ACB9CA" w:themeFill="text2" w:themeFillTint="66"/>
          </w:tcPr>
          <w:p w14:paraId="1F3D055C"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.000</w:t>
            </w:r>
          </w:p>
        </w:tc>
      </w:tr>
      <w:tr w:rsidR="00916552" w:rsidRPr="00916552" w14:paraId="53A9F3D2" w14:textId="77777777" w:rsidTr="006C3E92">
        <w:trPr>
          <w:cantSplit/>
          <w:tblHeader/>
          <w:jc w:val="center"/>
        </w:trPr>
        <w:tc>
          <w:tcPr>
            <w:tcW w:w="0" w:type="auto"/>
            <w:tcBorders>
              <w:top w:val="nil"/>
              <w:left w:val="single" w:sz="16" w:space="0" w:color="000000"/>
              <w:bottom w:val="single" w:sz="16" w:space="0" w:color="000000"/>
              <w:right w:val="single" w:sz="16" w:space="0" w:color="000000"/>
            </w:tcBorders>
            <w:shd w:val="clear" w:color="auto" w:fill="FFFFFF"/>
          </w:tcPr>
          <w:p w14:paraId="3385030F"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N de casos válidos</w:t>
            </w:r>
          </w:p>
        </w:tc>
        <w:tc>
          <w:tcPr>
            <w:tcW w:w="0" w:type="auto"/>
            <w:tcBorders>
              <w:top w:val="nil"/>
              <w:left w:val="single" w:sz="16" w:space="0" w:color="000000"/>
              <w:bottom w:val="single" w:sz="16" w:space="0" w:color="000000"/>
            </w:tcBorders>
            <w:shd w:val="clear" w:color="auto" w:fill="FFFFFF"/>
          </w:tcPr>
          <w:p w14:paraId="10D3341D"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390</w:t>
            </w:r>
          </w:p>
        </w:tc>
        <w:tc>
          <w:tcPr>
            <w:tcW w:w="0" w:type="auto"/>
            <w:tcBorders>
              <w:top w:val="nil"/>
              <w:bottom w:val="single" w:sz="16" w:space="0" w:color="000000"/>
            </w:tcBorders>
            <w:shd w:val="clear" w:color="auto" w:fill="FFFFFF"/>
            <w:vAlign w:val="center"/>
          </w:tcPr>
          <w:p w14:paraId="118308F7" w14:textId="77777777" w:rsidR="00916552" w:rsidRPr="00916552" w:rsidRDefault="00916552" w:rsidP="0091655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right w:val="single" w:sz="16" w:space="0" w:color="000000"/>
            </w:tcBorders>
            <w:shd w:val="clear" w:color="auto" w:fill="FFFFFF"/>
            <w:vAlign w:val="center"/>
          </w:tcPr>
          <w:p w14:paraId="6AFBA9B2" w14:textId="77777777" w:rsidR="00916552" w:rsidRPr="00916552" w:rsidRDefault="00916552" w:rsidP="00916552">
            <w:pPr>
              <w:autoSpaceDE w:val="0"/>
              <w:autoSpaceDN w:val="0"/>
              <w:adjustRightInd w:val="0"/>
              <w:spacing w:after="0" w:line="240" w:lineRule="auto"/>
              <w:jc w:val="center"/>
              <w:rPr>
                <w:rFonts w:ascii="Times New Roman" w:hAnsi="Times New Roman" w:cs="Times New Roman"/>
                <w:sz w:val="20"/>
                <w:szCs w:val="20"/>
              </w:rPr>
            </w:pPr>
          </w:p>
        </w:tc>
      </w:tr>
      <w:tr w:rsidR="00916552" w:rsidRPr="00916552" w14:paraId="03E95BC5" w14:textId="77777777" w:rsidTr="006C3E92">
        <w:trPr>
          <w:cantSplit/>
          <w:jc w:val="center"/>
        </w:trPr>
        <w:tc>
          <w:tcPr>
            <w:tcW w:w="0" w:type="auto"/>
            <w:gridSpan w:val="4"/>
            <w:tcBorders>
              <w:top w:val="nil"/>
              <w:left w:val="nil"/>
              <w:bottom w:val="nil"/>
              <w:right w:val="nil"/>
            </w:tcBorders>
            <w:shd w:val="clear" w:color="auto" w:fill="FFFFFF"/>
          </w:tcPr>
          <w:p w14:paraId="39FB9755"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a. 10 casillas (33.3%) tienen una frecuencia esperada inferior a 5. La frecuencia mínima esperada es .47.</w:t>
            </w:r>
          </w:p>
        </w:tc>
      </w:tr>
    </w:tbl>
    <w:p w14:paraId="4D938443" w14:textId="2A804976" w:rsidR="00916552" w:rsidRPr="006C3E92" w:rsidRDefault="00916552" w:rsidP="006C3E92">
      <w:pPr>
        <w:spacing w:line="360" w:lineRule="auto"/>
        <w:jc w:val="center"/>
        <w:rPr>
          <w:rFonts w:ascii="Times New Roman" w:hAnsi="Times New Roman" w:cs="Times New Roman"/>
          <w:szCs w:val="24"/>
        </w:rPr>
      </w:pPr>
      <w:r w:rsidRPr="006C3E92">
        <w:rPr>
          <w:rFonts w:ascii="Times New Roman" w:hAnsi="Times New Roman" w:cs="Times New Roman"/>
          <w:szCs w:val="24"/>
        </w:rPr>
        <w:t>Fuente: Elaboración propia</w:t>
      </w:r>
    </w:p>
    <w:p w14:paraId="0764C520" w14:textId="77777777" w:rsidR="00EE79AE" w:rsidRDefault="00EE79AE" w:rsidP="006C3E92">
      <w:pPr>
        <w:spacing w:line="360" w:lineRule="auto"/>
        <w:jc w:val="center"/>
        <w:rPr>
          <w:rFonts w:ascii="Times New Roman" w:hAnsi="Times New Roman" w:cs="Times New Roman"/>
          <w:b/>
          <w:szCs w:val="24"/>
        </w:rPr>
      </w:pPr>
    </w:p>
    <w:p w14:paraId="3A004E28" w14:textId="77777777" w:rsidR="00EE79AE" w:rsidRDefault="00EE79AE" w:rsidP="006C3E92">
      <w:pPr>
        <w:spacing w:line="360" w:lineRule="auto"/>
        <w:jc w:val="center"/>
        <w:rPr>
          <w:rFonts w:ascii="Times New Roman" w:hAnsi="Times New Roman" w:cs="Times New Roman"/>
          <w:b/>
          <w:szCs w:val="24"/>
        </w:rPr>
      </w:pPr>
    </w:p>
    <w:p w14:paraId="1508BB48" w14:textId="3FEB1E90" w:rsidR="00916552" w:rsidRPr="006C3E92" w:rsidRDefault="00EF329F" w:rsidP="006C3E92">
      <w:pPr>
        <w:spacing w:line="360" w:lineRule="auto"/>
        <w:jc w:val="center"/>
        <w:rPr>
          <w:rFonts w:ascii="Times New Roman" w:hAnsi="Times New Roman" w:cs="Times New Roman"/>
          <w:szCs w:val="24"/>
        </w:rPr>
      </w:pPr>
      <w:r w:rsidRPr="006C3E92">
        <w:rPr>
          <w:rFonts w:ascii="Times New Roman" w:hAnsi="Times New Roman" w:cs="Times New Roman"/>
          <w:b/>
          <w:szCs w:val="24"/>
        </w:rPr>
        <w:lastRenderedPageBreak/>
        <w:t>Tabla 11.</w:t>
      </w:r>
      <w:r w:rsidRPr="006C3E92">
        <w:rPr>
          <w:rFonts w:ascii="Times New Roman" w:hAnsi="Times New Roman" w:cs="Times New Roman"/>
          <w:szCs w:val="24"/>
        </w:rPr>
        <w:t xml:space="preserve"> Medidas direccionales</w:t>
      </w:r>
      <w:r w:rsidR="006C3E92">
        <w:rPr>
          <w:rFonts w:ascii="Times New Roman" w:hAnsi="Times New Roman" w:cs="Times New Roman"/>
          <w:szCs w:val="24"/>
        </w:rPr>
        <w:t>:</w:t>
      </w:r>
      <w:r w:rsidRPr="006C3E92">
        <w:rPr>
          <w:rFonts w:ascii="Times New Roman" w:hAnsi="Times New Roman" w:cs="Times New Roman"/>
          <w:szCs w:val="24"/>
        </w:rPr>
        <w:t xml:space="preserve"> nivel </w:t>
      </w:r>
      <w:r w:rsidR="006C3E92">
        <w:rPr>
          <w:rFonts w:ascii="Times New Roman" w:hAnsi="Times New Roman" w:cs="Times New Roman"/>
          <w:szCs w:val="24"/>
        </w:rPr>
        <w:t>educativo y análisis del sector</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04"/>
        <w:gridCol w:w="992"/>
        <w:gridCol w:w="2607"/>
        <w:gridCol w:w="606"/>
        <w:gridCol w:w="1174"/>
        <w:gridCol w:w="1270"/>
        <w:gridCol w:w="1351"/>
      </w:tblGrid>
      <w:tr w:rsidR="00916552" w:rsidRPr="00916552" w14:paraId="0659C927" w14:textId="77777777" w:rsidTr="006C3E92">
        <w:trPr>
          <w:cantSplit/>
          <w:tblHeader/>
          <w:jc w:val="center"/>
        </w:trPr>
        <w:tc>
          <w:tcPr>
            <w:tcW w:w="0" w:type="auto"/>
            <w:gridSpan w:val="7"/>
            <w:tcBorders>
              <w:top w:val="nil"/>
              <w:left w:val="nil"/>
              <w:bottom w:val="nil"/>
              <w:right w:val="nil"/>
            </w:tcBorders>
            <w:shd w:val="clear" w:color="auto" w:fill="FFFFFF"/>
            <w:vAlign w:val="center"/>
          </w:tcPr>
          <w:p w14:paraId="7FD0BFC4"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b/>
                <w:bCs/>
                <w:color w:val="000000"/>
                <w:sz w:val="20"/>
                <w:szCs w:val="20"/>
              </w:rPr>
              <w:t>Medidas direccionales</w:t>
            </w:r>
          </w:p>
        </w:tc>
      </w:tr>
      <w:tr w:rsidR="00916552" w:rsidRPr="00916552" w14:paraId="148BBF1A" w14:textId="77777777" w:rsidTr="006C3E92">
        <w:trPr>
          <w:cantSplit/>
          <w:tblHeader/>
          <w:jc w:val="center"/>
        </w:trPr>
        <w:tc>
          <w:tcPr>
            <w:tcW w:w="0" w:type="auto"/>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14:paraId="3D8695E4" w14:textId="77777777" w:rsidR="00916552" w:rsidRPr="00916552" w:rsidRDefault="00916552" w:rsidP="0091655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6F31128F"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48A1E3C5"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 xml:space="preserve">Error </w:t>
            </w:r>
            <w:proofErr w:type="spellStart"/>
            <w:r w:rsidRPr="00916552">
              <w:rPr>
                <w:rFonts w:ascii="Times New Roman" w:hAnsi="Times New Roman" w:cs="Times New Roman"/>
                <w:color w:val="000000"/>
                <w:sz w:val="20"/>
                <w:szCs w:val="20"/>
              </w:rPr>
              <w:t>típ</w:t>
            </w:r>
            <w:proofErr w:type="spellEnd"/>
            <w:r w:rsidRPr="00916552">
              <w:rPr>
                <w:rFonts w:ascii="Times New Roman" w:hAnsi="Times New Roman" w:cs="Times New Roman"/>
                <w:color w:val="000000"/>
                <w:sz w:val="20"/>
                <w:szCs w:val="20"/>
              </w:rPr>
              <w:t xml:space="preserve">. </w:t>
            </w:r>
            <w:proofErr w:type="spellStart"/>
            <w:r w:rsidRPr="00916552">
              <w:rPr>
                <w:rFonts w:ascii="Times New Roman" w:hAnsi="Times New Roman" w:cs="Times New Roman"/>
                <w:color w:val="000000"/>
                <w:sz w:val="20"/>
                <w:szCs w:val="20"/>
              </w:rPr>
              <w:t>asint.</w:t>
            </w:r>
            <w:r w:rsidRPr="00916552">
              <w:rPr>
                <w:rFonts w:ascii="Times New Roman" w:hAnsi="Times New Roman" w:cs="Times New Roman"/>
                <w:color w:val="000000"/>
                <w:sz w:val="20"/>
                <w:szCs w:val="20"/>
                <w:vertAlign w:val="superscript"/>
              </w:rPr>
              <w:t>a</w:t>
            </w:r>
            <w:proofErr w:type="spellEnd"/>
          </w:p>
        </w:tc>
        <w:tc>
          <w:tcPr>
            <w:tcW w:w="0" w:type="auto"/>
            <w:tcBorders>
              <w:top w:val="single" w:sz="16" w:space="0" w:color="000000"/>
              <w:bottom w:val="single" w:sz="16" w:space="0" w:color="000000"/>
            </w:tcBorders>
            <w:shd w:val="clear" w:color="auto" w:fill="FFFFFF"/>
            <w:vAlign w:val="bottom"/>
          </w:tcPr>
          <w:p w14:paraId="05ABE518"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 xml:space="preserve">T </w:t>
            </w:r>
            <w:proofErr w:type="spellStart"/>
            <w:r w:rsidRPr="00916552">
              <w:rPr>
                <w:rFonts w:ascii="Times New Roman" w:hAnsi="Times New Roman" w:cs="Times New Roman"/>
                <w:color w:val="000000"/>
                <w:sz w:val="20"/>
                <w:szCs w:val="20"/>
              </w:rPr>
              <w:t>aproximada</w:t>
            </w:r>
            <w:r w:rsidRPr="00916552">
              <w:rPr>
                <w:rFonts w:ascii="Times New Roman" w:hAnsi="Times New Roman" w:cs="Times New Roman"/>
                <w:color w:val="000000"/>
                <w:sz w:val="20"/>
                <w:szCs w:val="20"/>
                <w:vertAlign w:val="superscript"/>
              </w:rPr>
              <w:t>b</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2E808C1B"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Sig. aproximada</w:t>
            </w:r>
          </w:p>
        </w:tc>
      </w:tr>
      <w:tr w:rsidR="00916552" w:rsidRPr="00916552" w14:paraId="75B318B2" w14:textId="77777777" w:rsidTr="006C3E92">
        <w:trPr>
          <w:cantSplit/>
          <w:tblHeader/>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502F135F"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Ordinal por ordinal</w:t>
            </w:r>
          </w:p>
        </w:tc>
        <w:tc>
          <w:tcPr>
            <w:tcW w:w="0" w:type="auto"/>
            <w:vMerge w:val="restart"/>
            <w:tcBorders>
              <w:top w:val="single" w:sz="16" w:space="0" w:color="000000"/>
              <w:left w:val="nil"/>
              <w:bottom w:val="single" w:sz="16" w:space="0" w:color="000000"/>
              <w:right w:val="nil"/>
            </w:tcBorders>
            <w:shd w:val="clear" w:color="auto" w:fill="FFFFFF"/>
          </w:tcPr>
          <w:p w14:paraId="390715EE"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d de Somers</w:t>
            </w:r>
          </w:p>
        </w:tc>
        <w:tc>
          <w:tcPr>
            <w:tcW w:w="0" w:type="auto"/>
            <w:tcBorders>
              <w:top w:val="single" w:sz="16" w:space="0" w:color="000000"/>
              <w:left w:val="nil"/>
              <w:bottom w:val="nil"/>
              <w:right w:val="single" w:sz="16" w:space="0" w:color="000000"/>
            </w:tcBorders>
            <w:shd w:val="clear" w:color="auto" w:fill="FFFFFF"/>
          </w:tcPr>
          <w:p w14:paraId="5FE10CF2"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Simétrica</w:t>
            </w:r>
          </w:p>
        </w:tc>
        <w:tc>
          <w:tcPr>
            <w:tcW w:w="0" w:type="auto"/>
            <w:tcBorders>
              <w:top w:val="single" w:sz="16" w:space="0" w:color="000000"/>
              <w:left w:val="single" w:sz="16" w:space="0" w:color="000000"/>
              <w:bottom w:val="nil"/>
            </w:tcBorders>
            <w:shd w:val="clear" w:color="auto" w:fill="FFFFFF"/>
          </w:tcPr>
          <w:p w14:paraId="57BA96AD"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.166</w:t>
            </w:r>
          </w:p>
        </w:tc>
        <w:tc>
          <w:tcPr>
            <w:tcW w:w="0" w:type="auto"/>
            <w:tcBorders>
              <w:top w:val="single" w:sz="16" w:space="0" w:color="000000"/>
              <w:bottom w:val="nil"/>
            </w:tcBorders>
            <w:shd w:val="clear" w:color="auto" w:fill="FFFFFF"/>
          </w:tcPr>
          <w:p w14:paraId="2C3340DE"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.040</w:t>
            </w:r>
          </w:p>
        </w:tc>
        <w:tc>
          <w:tcPr>
            <w:tcW w:w="0" w:type="auto"/>
            <w:tcBorders>
              <w:top w:val="single" w:sz="16" w:space="0" w:color="000000"/>
              <w:bottom w:val="nil"/>
            </w:tcBorders>
            <w:shd w:val="clear" w:color="auto" w:fill="FFFFFF"/>
          </w:tcPr>
          <w:p w14:paraId="454C4C34"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4.113</w:t>
            </w:r>
          </w:p>
        </w:tc>
        <w:tc>
          <w:tcPr>
            <w:tcW w:w="0" w:type="auto"/>
            <w:tcBorders>
              <w:top w:val="single" w:sz="16" w:space="0" w:color="000000"/>
              <w:bottom w:val="nil"/>
              <w:right w:val="single" w:sz="16" w:space="0" w:color="000000"/>
            </w:tcBorders>
            <w:shd w:val="clear" w:color="auto" w:fill="FFFFFF"/>
          </w:tcPr>
          <w:p w14:paraId="1B1452A4"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.000</w:t>
            </w:r>
          </w:p>
        </w:tc>
      </w:tr>
      <w:tr w:rsidR="00916552" w:rsidRPr="00916552" w14:paraId="27542084" w14:textId="77777777" w:rsidTr="006C3E92">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72C74A90" w14:textId="77777777" w:rsidR="00916552" w:rsidRPr="00916552" w:rsidRDefault="00916552" w:rsidP="00916552">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top w:val="single" w:sz="16" w:space="0" w:color="000000"/>
              <w:left w:val="nil"/>
              <w:bottom w:val="single" w:sz="16" w:space="0" w:color="000000"/>
              <w:right w:val="nil"/>
            </w:tcBorders>
            <w:shd w:val="clear" w:color="auto" w:fill="FFFFFF"/>
          </w:tcPr>
          <w:p w14:paraId="628477B6" w14:textId="77777777" w:rsidR="00916552" w:rsidRPr="00916552" w:rsidRDefault="00916552" w:rsidP="0091655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0EF175A2"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Nivel máximo de estudios dependiente</w:t>
            </w:r>
          </w:p>
        </w:tc>
        <w:tc>
          <w:tcPr>
            <w:tcW w:w="0" w:type="auto"/>
            <w:tcBorders>
              <w:top w:val="nil"/>
              <w:left w:val="single" w:sz="16" w:space="0" w:color="000000"/>
              <w:bottom w:val="nil"/>
            </w:tcBorders>
            <w:shd w:val="clear" w:color="auto" w:fill="FFFFFF"/>
          </w:tcPr>
          <w:p w14:paraId="603A8CA2"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.158</w:t>
            </w:r>
          </w:p>
        </w:tc>
        <w:tc>
          <w:tcPr>
            <w:tcW w:w="0" w:type="auto"/>
            <w:tcBorders>
              <w:top w:val="nil"/>
              <w:bottom w:val="nil"/>
            </w:tcBorders>
            <w:shd w:val="clear" w:color="auto" w:fill="FFFFFF"/>
          </w:tcPr>
          <w:p w14:paraId="41321950"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.038</w:t>
            </w:r>
          </w:p>
        </w:tc>
        <w:tc>
          <w:tcPr>
            <w:tcW w:w="0" w:type="auto"/>
            <w:tcBorders>
              <w:top w:val="nil"/>
              <w:bottom w:val="nil"/>
            </w:tcBorders>
            <w:shd w:val="clear" w:color="auto" w:fill="FFFFFF"/>
          </w:tcPr>
          <w:p w14:paraId="3A01F292"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4.113</w:t>
            </w:r>
          </w:p>
        </w:tc>
        <w:tc>
          <w:tcPr>
            <w:tcW w:w="0" w:type="auto"/>
            <w:tcBorders>
              <w:top w:val="nil"/>
              <w:bottom w:val="nil"/>
              <w:right w:val="single" w:sz="16" w:space="0" w:color="000000"/>
            </w:tcBorders>
            <w:shd w:val="clear" w:color="auto" w:fill="FFFFFF"/>
          </w:tcPr>
          <w:p w14:paraId="77C3A314"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.000</w:t>
            </w:r>
          </w:p>
        </w:tc>
      </w:tr>
      <w:tr w:rsidR="00916552" w:rsidRPr="00916552" w14:paraId="4B8FE63F" w14:textId="77777777" w:rsidTr="006C3E92">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6170314E" w14:textId="77777777" w:rsidR="00916552" w:rsidRPr="00916552" w:rsidRDefault="00916552" w:rsidP="00916552">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top w:val="single" w:sz="16" w:space="0" w:color="000000"/>
              <w:left w:val="nil"/>
              <w:bottom w:val="single" w:sz="16" w:space="0" w:color="000000"/>
              <w:right w:val="nil"/>
            </w:tcBorders>
            <w:shd w:val="clear" w:color="auto" w:fill="FFFFFF"/>
          </w:tcPr>
          <w:p w14:paraId="282076DF" w14:textId="77777777" w:rsidR="00916552" w:rsidRPr="00916552" w:rsidRDefault="00916552" w:rsidP="0091655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14:paraId="007D1452"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Pregunta 1.7 dependiente</w:t>
            </w:r>
          </w:p>
        </w:tc>
        <w:tc>
          <w:tcPr>
            <w:tcW w:w="0" w:type="auto"/>
            <w:tcBorders>
              <w:top w:val="nil"/>
              <w:left w:val="single" w:sz="16" w:space="0" w:color="000000"/>
              <w:bottom w:val="single" w:sz="16" w:space="0" w:color="000000"/>
            </w:tcBorders>
            <w:shd w:val="clear" w:color="auto" w:fill="FFFFFF"/>
          </w:tcPr>
          <w:p w14:paraId="59812FF5"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.175</w:t>
            </w:r>
          </w:p>
        </w:tc>
        <w:tc>
          <w:tcPr>
            <w:tcW w:w="0" w:type="auto"/>
            <w:tcBorders>
              <w:top w:val="nil"/>
              <w:bottom w:val="single" w:sz="16" w:space="0" w:color="000000"/>
            </w:tcBorders>
            <w:shd w:val="clear" w:color="auto" w:fill="FFFFFF"/>
          </w:tcPr>
          <w:p w14:paraId="4C199D40"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.042</w:t>
            </w:r>
          </w:p>
        </w:tc>
        <w:tc>
          <w:tcPr>
            <w:tcW w:w="0" w:type="auto"/>
            <w:tcBorders>
              <w:top w:val="nil"/>
              <w:bottom w:val="single" w:sz="16" w:space="0" w:color="000000"/>
            </w:tcBorders>
            <w:shd w:val="clear" w:color="auto" w:fill="FFFFFF"/>
          </w:tcPr>
          <w:p w14:paraId="0DB27DFD"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4.113</w:t>
            </w:r>
          </w:p>
        </w:tc>
        <w:tc>
          <w:tcPr>
            <w:tcW w:w="0" w:type="auto"/>
            <w:tcBorders>
              <w:top w:val="nil"/>
              <w:bottom w:val="single" w:sz="16" w:space="0" w:color="000000"/>
              <w:right w:val="single" w:sz="16" w:space="0" w:color="000000"/>
            </w:tcBorders>
            <w:shd w:val="clear" w:color="auto" w:fill="ACB9CA" w:themeFill="text2" w:themeFillTint="66"/>
          </w:tcPr>
          <w:p w14:paraId="13980F4E"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.000</w:t>
            </w:r>
          </w:p>
        </w:tc>
      </w:tr>
      <w:tr w:rsidR="00916552" w:rsidRPr="00916552" w14:paraId="6D34FBA9" w14:textId="77777777" w:rsidTr="006C3E92">
        <w:trPr>
          <w:cantSplit/>
          <w:tblHeader/>
          <w:jc w:val="center"/>
        </w:trPr>
        <w:tc>
          <w:tcPr>
            <w:tcW w:w="0" w:type="auto"/>
            <w:gridSpan w:val="7"/>
            <w:tcBorders>
              <w:top w:val="nil"/>
              <w:left w:val="nil"/>
              <w:bottom w:val="nil"/>
              <w:right w:val="nil"/>
            </w:tcBorders>
            <w:shd w:val="clear" w:color="auto" w:fill="FFFFFF"/>
          </w:tcPr>
          <w:p w14:paraId="6A80E097"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a. Asumiendo la hipótesis alternativa.</w:t>
            </w:r>
          </w:p>
        </w:tc>
      </w:tr>
      <w:tr w:rsidR="00916552" w:rsidRPr="00916552" w14:paraId="479DACAC" w14:textId="77777777" w:rsidTr="006C3E92">
        <w:trPr>
          <w:cantSplit/>
          <w:jc w:val="center"/>
        </w:trPr>
        <w:tc>
          <w:tcPr>
            <w:tcW w:w="0" w:type="auto"/>
            <w:gridSpan w:val="7"/>
            <w:tcBorders>
              <w:top w:val="nil"/>
              <w:left w:val="nil"/>
              <w:bottom w:val="nil"/>
              <w:right w:val="nil"/>
            </w:tcBorders>
            <w:shd w:val="clear" w:color="auto" w:fill="FFFFFF"/>
          </w:tcPr>
          <w:p w14:paraId="24A7776F"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b. Empleando el error típico asintótico basado en la hipótesis nula.</w:t>
            </w:r>
          </w:p>
        </w:tc>
      </w:tr>
    </w:tbl>
    <w:p w14:paraId="06F62A0A" w14:textId="41FF8F08" w:rsidR="00916552" w:rsidRPr="006C3E92" w:rsidRDefault="00916552" w:rsidP="006C3E92">
      <w:pPr>
        <w:autoSpaceDE w:val="0"/>
        <w:autoSpaceDN w:val="0"/>
        <w:adjustRightInd w:val="0"/>
        <w:spacing w:after="0" w:line="400" w:lineRule="atLeast"/>
        <w:jc w:val="center"/>
        <w:rPr>
          <w:rFonts w:ascii="Times New Roman" w:hAnsi="Times New Roman" w:cs="Times New Roman"/>
          <w:szCs w:val="24"/>
        </w:rPr>
      </w:pPr>
      <w:r w:rsidRPr="006C3E92">
        <w:rPr>
          <w:rFonts w:ascii="Times New Roman" w:hAnsi="Times New Roman" w:cs="Times New Roman"/>
          <w:szCs w:val="24"/>
        </w:rPr>
        <w:t>Fuente: Elaboración propia</w:t>
      </w:r>
    </w:p>
    <w:p w14:paraId="7F51A5F1" w14:textId="77777777" w:rsidR="004B3EFA" w:rsidRDefault="004B3EFA" w:rsidP="00916552">
      <w:pPr>
        <w:spacing w:line="360" w:lineRule="auto"/>
        <w:jc w:val="both"/>
        <w:rPr>
          <w:rFonts w:ascii="Times New Roman" w:hAnsi="Times New Roman" w:cs="Times New Roman"/>
          <w:sz w:val="24"/>
          <w:szCs w:val="24"/>
        </w:rPr>
      </w:pPr>
    </w:p>
    <w:p w14:paraId="39C53C72" w14:textId="31777464" w:rsidR="00916552" w:rsidRPr="006C3E92" w:rsidRDefault="00EF329F" w:rsidP="006C3E92">
      <w:pPr>
        <w:spacing w:line="360" w:lineRule="auto"/>
        <w:jc w:val="center"/>
        <w:rPr>
          <w:rFonts w:ascii="Times New Roman" w:hAnsi="Times New Roman" w:cs="Times New Roman"/>
          <w:szCs w:val="24"/>
        </w:rPr>
      </w:pPr>
      <w:r w:rsidRPr="006C3E92">
        <w:rPr>
          <w:rFonts w:ascii="Times New Roman" w:hAnsi="Times New Roman" w:cs="Times New Roman"/>
          <w:b/>
          <w:szCs w:val="24"/>
        </w:rPr>
        <w:t>Tabla 12.</w:t>
      </w:r>
      <w:r w:rsidRPr="006C3E92">
        <w:rPr>
          <w:rFonts w:ascii="Times New Roman" w:hAnsi="Times New Roman" w:cs="Times New Roman"/>
          <w:szCs w:val="24"/>
        </w:rPr>
        <w:t xml:space="preserve"> Medidas simétricas</w:t>
      </w:r>
      <w:r w:rsidR="006C3E92">
        <w:rPr>
          <w:rFonts w:ascii="Times New Roman" w:hAnsi="Times New Roman" w:cs="Times New Roman"/>
          <w:szCs w:val="24"/>
        </w:rPr>
        <w:t>:</w:t>
      </w:r>
      <w:r w:rsidRPr="006C3E92">
        <w:rPr>
          <w:rFonts w:ascii="Times New Roman" w:hAnsi="Times New Roman" w:cs="Times New Roman"/>
          <w:szCs w:val="24"/>
        </w:rPr>
        <w:t xml:space="preserve"> nivel educativo y análisis del sector</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40"/>
        <w:gridCol w:w="2173"/>
        <w:gridCol w:w="606"/>
        <w:gridCol w:w="1409"/>
        <w:gridCol w:w="1322"/>
        <w:gridCol w:w="1461"/>
      </w:tblGrid>
      <w:tr w:rsidR="00916552" w:rsidRPr="00916552" w14:paraId="21149B42" w14:textId="77777777" w:rsidTr="00916552">
        <w:trPr>
          <w:cantSplit/>
          <w:tblHeader/>
        </w:trPr>
        <w:tc>
          <w:tcPr>
            <w:tcW w:w="0" w:type="auto"/>
            <w:gridSpan w:val="6"/>
            <w:tcBorders>
              <w:top w:val="nil"/>
              <w:left w:val="nil"/>
              <w:bottom w:val="nil"/>
              <w:right w:val="nil"/>
            </w:tcBorders>
            <w:shd w:val="clear" w:color="auto" w:fill="FFFFFF"/>
            <w:vAlign w:val="center"/>
          </w:tcPr>
          <w:p w14:paraId="5EACAA78"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b/>
                <w:bCs/>
                <w:color w:val="000000"/>
                <w:sz w:val="20"/>
                <w:szCs w:val="20"/>
              </w:rPr>
              <w:t>Medidas simétricas</w:t>
            </w:r>
          </w:p>
        </w:tc>
      </w:tr>
      <w:tr w:rsidR="00916552" w:rsidRPr="00916552" w14:paraId="47AD49F6" w14:textId="77777777" w:rsidTr="00916552">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2E94E867" w14:textId="77777777" w:rsidR="00916552" w:rsidRPr="00916552" w:rsidRDefault="00916552" w:rsidP="0091655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14:paraId="21A47E74"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Valor</w:t>
            </w:r>
          </w:p>
        </w:tc>
        <w:tc>
          <w:tcPr>
            <w:tcW w:w="0" w:type="auto"/>
            <w:tcBorders>
              <w:top w:val="single" w:sz="16" w:space="0" w:color="000000"/>
              <w:bottom w:val="single" w:sz="16" w:space="0" w:color="000000"/>
            </w:tcBorders>
            <w:shd w:val="clear" w:color="auto" w:fill="FFFFFF"/>
            <w:vAlign w:val="bottom"/>
          </w:tcPr>
          <w:p w14:paraId="3E93E31C"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 xml:space="preserve">Error </w:t>
            </w:r>
            <w:proofErr w:type="spellStart"/>
            <w:r w:rsidRPr="00916552">
              <w:rPr>
                <w:rFonts w:ascii="Times New Roman" w:hAnsi="Times New Roman" w:cs="Times New Roman"/>
                <w:color w:val="000000"/>
                <w:sz w:val="20"/>
                <w:szCs w:val="20"/>
              </w:rPr>
              <w:t>típ</w:t>
            </w:r>
            <w:proofErr w:type="spellEnd"/>
            <w:r w:rsidRPr="00916552">
              <w:rPr>
                <w:rFonts w:ascii="Times New Roman" w:hAnsi="Times New Roman" w:cs="Times New Roman"/>
                <w:color w:val="000000"/>
                <w:sz w:val="20"/>
                <w:szCs w:val="20"/>
              </w:rPr>
              <w:t xml:space="preserve">. </w:t>
            </w:r>
            <w:proofErr w:type="spellStart"/>
            <w:r w:rsidRPr="00916552">
              <w:rPr>
                <w:rFonts w:ascii="Times New Roman" w:hAnsi="Times New Roman" w:cs="Times New Roman"/>
                <w:color w:val="000000"/>
                <w:sz w:val="20"/>
                <w:szCs w:val="20"/>
              </w:rPr>
              <w:t>asint.</w:t>
            </w:r>
            <w:r w:rsidRPr="00916552">
              <w:rPr>
                <w:rFonts w:ascii="Times New Roman" w:hAnsi="Times New Roman" w:cs="Times New Roman"/>
                <w:color w:val="000000"/>
                <w:sz w:val="20"/>
                <w:szCs w:val="20"/>
                <w:vertAlign w:val="superscript"/>
              </w:rPr>
              <w:t>a</w:t>
            </w:r>
            <w:proofErr w:type="spellEnd"/>
          </w:p>
        </w:tc>
        <w:tc>
          <w:tcPr>
            <w:tcW w:w="0" w:type="auto"/>
            <w:tcBorders>
              <w:top w:val="single" w:sz="16" w:space="0" w:color="000000"/>
              <w:bottom w:val="single" w:sz="16" w:space="0" w:color="000000"/>
            </w:tcBorders>
            <w:shd w:val="clear" w:color="auto" w:fill="FFFFFF"/>
            <w:vAlign w:val="bottom"/>
          </w:tcPr>
          <w:p w14:paraId="4A7C8123"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 xml:space="preserve">T </w:t>
            </w:r>
            <w:proofErr w:type="spellStart"/>
            <w:r w:rsidRPr="00916552">
              <w:rPr>
                <w:rFonts w:ascii="Times New Roman" w:hAnsi="Times New Roman" w:cs="Times New Roman"/>
                <w:color w:val="000000"/>
                <w:sz w:val="20"/>
                <w:szCs w:val="20"/>
              </w:rPr>
              <w:t>aproximada</w:t>
            </w:r>
            <w:r w:rsidRPr="00916552">
              <w:rPr>
                <w:rFonts w:ascii="Times New Roman" w:hAnsi="Times New Roman" w:cs="Times New Roman"/>
                <w:color w:val="000000"/>
                <w:sz w:val="20"/>
                <w:szCs w:val="20"/>
                <w:vertAlign w:val="superscript"/>
              </w:rPr>
              <w:t>b</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2572FEFF" w14:textId="77777777" w:rsidR="00916552" w:rsidRPr="00916552" w:rsidRDefault="00916552" w:rsidP="009165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16552">
              <w:rPr>
                <w:rFonts w:ascii="Times New Roman" w:hAnsi="Times New Roman" w:cs="Times New Roman"/>
                <w:color w:val="000000"/>
                <w:sz w:val="20"/>
                <w:szCs w:val="20"/>
              </w:rPr>
              <w:t>Sig. aproximada</w:t>
            </w:r>
          </w:p>
        </w:tc>
      </w:tr>
      <w:tr w:rsidR="00916552" w:rsidRPr="00916552" w14:paraId="089E1D42" w14:textId="77777777" w:rsidTr="00916552">
        <w:trPr>
          <w:cantSplit/>
          <w:tblHeader/>
        </w:trPr>
        <w:tc>
          <w:tcPr>
            <w:tcW w:w="0" w:type="auto"/>
            <w:vMerge w:val="restart"/>
            <w:tcBorders>
              <w:top w:val="single" w:sz="16" w:space="0" w:color="000000"/>
              <w:left w:val="single" w:sz="16" w:space="0" w:color="000000"/>
              <w:bottom w:val="nil"/>
              <w:right w:val="nil"/>
            </w:tcBorders>
            <w:shd w:val="clear" w:color="auto" w:fill="FFFFFF"/>
          </w:tcPr>
          <w:p w14:paraId="5DFB4D97"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Ordinal por ordinal</w:t>
            </w:r>
          </w:p>
        </w:tc>
        <w:tc>
          <w:tcPr>
            <w:tcW w:w="0" w:type="auto"/>
            <w:tcBorders>
              <w:top w:val="single" w:sz="16" w:space="0" w:color="000000"/>
              <w:left w:val="nil"/>
              <w:bottom w:val="nil"/>
              <w:right w:val="single" w:sz="16" w:space="0" w:color="000000"/>
            </w:tcBorders>
            <w:shd w:val="clear" w:color="auto" w:fill="FFFFFF"/>
          </w:tcPr>
          <w:p w14:paraId="0CDC70ED"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Tau-b de Kendall</w:t>
            </w:r>
          </w:p>
        </w:tc>
        <w:tc>
          <w:tcPr>
            <w:tcW w:w="0" w:type="auto"/>
            <w:tcBorders>
              <w:top w:val="single" w:sz="16" w:space="0" w:color="000000"/>
              <w:left w:val="single" w:sz="16" w:space="0" w:color="000000"/>
              <w:bottom w:val="nil"/>
            </w:tcBorders>
            <w:shd w:val="clear" w:color="auto" w:fill="FFFFFF"/>
          </w:tcPr>
          <w:p w14:paraId="7FE4EA1E"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.167</w:t>
            </w:r>
          </w:p>
        </w:tc>
        <w:tc>
          <w:tcPr>
            <w:tcW w:w="0" w:type="auto"/>
            <w:tcBorders>
              <w:top w:val="single" w:sz="16" w:space="0" w:color="000000"/>
              <w:bottom w:val="nil"/>
            </w:tcBorders>
            <w:shd w:val="clear" w:color="auto" w:fill="FFFFFF"/>
          </w:tcPr>
          <w:p w14:paraId="0BF67FAE"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.040</w:t>
            </w:r>
          </w:p>
        </w:tc>
        <w:tc>
          <w:tcPr>
            <w:tcW w:w="0" w:type="auto"/>
            <w:tcBorders>
              <w:top w:val="single" w:sz="16" w:space="0" w:color="000000"/>
              <w:bottom w:val="nil"/>
            </w:tcBorders>
            <w:shd w:val="clear" w:color="auto" w:fill="FFFFFF"/>
          </w:tcPr>
          <w:p w14:paraId="0A8CF694"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4.113</w:t>
            </w:r>
          </w:p>
        </w:tc>
        <w:tc>
          <w:tcPr>
            <w:tcW w:w="0" w:type="auto"/>
            <w:tcBorders>
              <w:top w:val="single" w:sz="16" w:space="0" w:color="000000"/>
              <w:bottom w:val="nil"/>
              <w:right w:val="single" w:sz="16" w:space="0" w:color="000000"/>
            </w:tcBorders>
            <w:shd w:val="clear" w:color="auto" w:fill="FFFFFF"/>
          </w:tcPr>
          <w:p w14:paraId="5CDC405D"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.000</w:t>
            </w:r>
          </w:p>
        </w:tc>
      </w:tr>
      <w:tr w:rsidR="00916552" w:rsidRPr="00916552" w14:paraId="1C82F1CB" w14:textId="77777777" w:rsidTr="00FE173F">
        <w:trPr>
          <w:cantSplit/>
          <w:tblHeader/>
        </w:trPr>
        <w:tc>
          <w:tcPr>
            <w:tcW w:w="0" w:type="auto"/>
            <w:vMerge/>
            <w:tcBorders>
              <w:top w:val="single" w:sz="16" w:space="0" w:color="000000"/>
              <w:left w:val="single" w:sz="16" w:space="0" w:color="000000"/>
              <w:bottom w:val="nil"/>
              <w:right w:val="nil"/>
            </w:tcBorders>
            <w:shd w:val="clear" w:color="auto" w:fill="FFFFFF"/>
          </w:tcPr>
          <w:p w14:paraId="34D52EEA" w14:textId="77777777" w:rsidR="00916552" w:rsidRPr="00916552" w:rsidRDefault="00916552" w:rsidP="0091655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71759ADA"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Tau-c de Kendall</w:t>
            </w:r>
          </w:p>
        </w:tc>
        <w:tc>
          <w:tcPr>
            <w:tcW w:w="0" w:type="auto"/>
            <w:tcBorders>
              <w:top w:val="nil"/>
              <w:left w:val="single" w:sz="16" w:space="0" w:color="000000"/>
              <w:bottom w:val="nil"/>
            </w:tcBorders>
            <w:shd w:val="clear" w:color="auto" w:fill="ACB9CA" w:themeFill="text2" w:themeFillTint="66"/>
          </w:tcPr>
          <w:p w14:paraId="47C280DA"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.157</w:t>
            </w:r>
          </w:p>
        </w:tc>
        <w:tc>
          <w:tcPr>
            <w:tcW w:w="0" w:type="auto"/>
            <w:tcBorders>
              <w:top w:val="nil"/>
              <w:bottom w:val="nil"/>
            </w:tcBorders>
            <w:shd w:val="clear" w:color="auto" w:fill="FFFFFF"/>
          </w:tcPr>
          <w:p w14:paraId="0BD5F527"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.038</w:t>
            </w:r>
          </w:p>
        </w:tc>
        <w:tc>
          <w:tcPr>
            <w:tcW w:w="0" w:type="auto"/>
            <w:tcBorders>
              <w:top w:val="nil"/>
              <w:bottom w:val="nil"/>
            </w:tcBorders>
            <w:shd w:val="clear" w:color="auto" w:fill="FFFFFF"/>
          </w:tcPr>
          <w:p w14:paraId="2A2A975C"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4.113</w:t>
            </w:r>
          </w:p>
        </w:tc>
        <w:tc>
          <w:tcPr>
            <w:tcW w:w="0" w:type="auto"/>
            <w:tcBorders>
              <w:top w:val="nil"/>
              <w:bottom w:val="nil"/>
              <w:right w:val="single" w:sz="16" w:space="0" w:color="000000"/>
            </w:tcBorders>
            <w:shd w:val="clear" w:color="auto" w:fill="ACB9CA" w:themeFill="text2" w:themeFillTint="66"/>
          </w:tcPr>
          <w:p w14:paraId="3EFD751F"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.000</w:t>
            </w:r>
          </w:p>
        </w:tc>
      </w:tr>
      <w:tr w:rsidR="00916552" w:rsidRPr="00916552" w14:paraId="5405313A" w14:textId="77777777" w:rsidTr="00916552">
        <w:trPr>
          <w:cantSplit/>
          <w:tblHeader/>
        </w:trPr>
        <w:tc>
          <w:tcPr>
            <w:tcW w:w="0" w:type="auto"/>
            <w:vMerge/>
            <w:tcBorders>
              <w:top w:val="single" w:sz="16" w:space="0" w:color="000000"/>
              <w:left w:val="single" w:sz="16" w:space="0" w:color="000000"/>
              <w:bottom w:val="nil"/>
              <w:right w:val="nil"/>
            </w:tcBorders>
            <w:shd w:val="clear" w:color="auto" w:fill="FFFFFF"/>
          </w:tcPr>
          <w:p w14:paraId="6682AFD1" w14:textId="77777777" w:rsidR="00916552" w:rsidRPr="00916552" w:rsidRDefault="00916552" w:rsidP="00916552">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3E9FD22C"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Correlación de Spearman</w:t>
            </w:r>
          </w:p>
        </w:tc>
        <w:tc>
          <w:tcPr>
            <w:tcW w:w="0" w:type="auto"/>
            <w:tcBorders>
              <w:top w:val="nil"/>
              <w:left w:val="single" w:sz="16" w:space="0" w:color="000000"/>
              <w:bottom w:val="nil"/>
            </w:tcBorders>
            <w:shd w:val="clear" w:color="auto" w:fill="FFFFFF"/>
          </w:tcPr>
          <w:p w14:paraId="144EB562"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.203</w:t>
            </w:r>
          </w:p>
        </w:tc>
        <w:tc>
          <w:tcPr>
            <w:tcW w:w="0" w:type="auto"/>
            <w:tcBorders>
              <w:top w:val="nil"/>
              <w:bottom w:val="nil"/>
            </w:tcBorders>
            <w:shd w:val="clear" w:color="auto" w:fill="FFFFFF"/>
          </w:tcPr>
          <w:p w14:paraId="2A912A73"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.048</w:t>
            </w:r>
          </w:p>
        </w:tc>
        <w:tc>
          <w:tcPr>
            <w:tcW w:w="0" w:type="auto"/>
            <w:tcBorders>
              <w:top w:val="nil"/>
              <w:bottom w:val="nil"/>
            </w:tcBorders>
            <w:shd w:val="clear" w:color="auto" w:fill="FFFFFF"/>
          </w:tcPr>
          <w:p w14:paraId="1E1639F2"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4.080</w:t>
            </w:r>
          </w:p>
        </w:tc>
        <w:tc>
          <w:tcPr>
            <w:tcW w:w="0" w:type="auto"/>
            <w:tcBorders>
              <w:top w:val="nil"/>
              <w:bottom w:val="nil"/>
              <w:right w:val="single" w:sz="16" w:space="0" w:color="000000"/>
            </w:tcBorders>
            <w:shd w:val="clear" w:color="auto" w:fill="FFFFFF"/>
          </w:tcPr>
          <w:p w14:paraId="55B9CD48"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.000</w:t>
            </w:r>
            <w:r w:rsidRPr="00916552">
              <w:rPr>
                <w:rFonts w:ascii="Times New Roman" w:hAnsi="Times New Roman" w:cs="Times New Roman"/>
                <w:color w:val="000000"/>
                <w:sz w:val="20"/>
                <w:szCs w:val="20"/>
                <w:vertAlign w:val="superscript"/>
              </w:rPr>
              <w:t>c</w:t>
            </w:r>
          </w:p>
        </w:tc>
      </w:tr>
      <w:tr w:rsidR="00916552" w:rsidRPr="00916552" w14:paraId="59EF40F7" w14:textId="77777777" w:rsidTr="00916552">
        <w:trPr>
          <w:cantSplit/>
          <w:tblHeader/>
        </w:trPr>
        <w:tc>
          <w:tcPr>
            <w:tcW w:w="0" w:type="auto"/>
            <w:tcBorders>
              <w:top w:val="nil"/>
              <w:left w:val="single" w:sz="16" w:space="0" w:color="000000"/>
              <w:bottom w:val="nil"/>
              <w:right w:val="nil"/>
            </w:tcBorders>
            <w:shd w:val="clear" w:color="auto" w:fill="FFFFFF"/>
          </w:tcPr>
          <w:p w14:paraId="663E5163"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Intervalo por intervalo</w:t>
            </w:r>
          </w:p>
        </w:tc>
        <w:tc>
          <w:tcPr>
            <w:tcW w:w="0" w:type="auto"/>
            <w:tcBorders>
              <w:top w:val="nil"/>
              <w:left w:val="nil"/>
              <w:bottom w:val="nil"/>
              <w:right w:val="single" w:sz="16" w:space="0" w:color="000000"/>
            </w:tcBorders>
            <w:shd w:val="clear" w:color="auto" w:fill="FFFFFF"/>
          </w:tcPr>
          <w:p w14:paraId="7FC54290"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R de Pearson</w:t>
            </w:r>
          </w:p>
        </w:tc>
        <w:tc>
          <w:tcPr>
            <w:tcW w:w="0" w:type="auto"/>
            <w:tcBorders>
              <w:top w:val="nil"/>
              <w:left w:val="single" w:sz="16" w:space="0" w:color="000000"/>
              <w:bottom w:val="nil"/>
            </w:tcBorders>
            <w:shd w:val="clear" w:color="auto" w:fill="FFFFFF"/>
          </w:tcPr>
          <w:p w14:paraId="4D979B54"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.214</w:t>
            </w:r>
          </w:p>
        </w:tc>
        <w:tc>
          <w:tcPr>
            <w:tcW w:w="0" w:type="auto"/>
            <w:tcBorders>
              <w:top w:val="nil"/>
              <w:bottom w:val="nil"/>
            </w:tcBorders>
            <w:shd w:val="clear" w:color="auto" w:fill="FFFFFF"/>
          </w:tcPr>
          <w:p w14:paraId="4C2EB9A9"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.047</w:t>
            </w:r>
          </w:p>
        </w:tc>
        <w:tc>
          <w:tcPr>
            <w:tcW w:w="0" w:type="auto"/>
            <w:tcBorders>
              <w:top w:val="nil"/>
              <w:bottom w:val="nil"/>
            </w:tcBorders>
            <w:shd w:val="clear" w:color="auto" w:fill="FFFFFF"/>
          </w:tcPr>
          <w:p w14:paraId="3795618F"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4.323</w:t>
            </w:r>
          </w:p>
        </w:tc>
        <w:tc>
          <w:tcPr>
            <w:tcW w:w="0" w:type="auto"/>
            <w:tcBorders>
              <w:top w:val="nil"/>
              <w:bottom w:val="nil"/>
              <w:right w:val="single" w:sz="16" w:space="0" w:color="000000"/>
            </w:tcBorders>
            <w:shd w:val="clear" w:color="auto" w:fill="FFFFFF"/>
          </w:tcPr>
          <w:p w14:paraId="78CC8AA1"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.000</w:t>
            </w:r>
            <w:r w:rsidRPr="00916552">
              <w:rPr>
                <w:rFonts w:ascii="Times New Roman" w:hAnsi="Times New Roman" w:cs="Times New Roman"/>
                <w:color w:val="000000"/>
                <w:sz w:val="20"/>
                <w:szCs w:val="20"/>
                <w:vertAlign w:val="superscript"/>
              </w:rPr>
              <w:t>c</w:t>
            </w:r>
          </w:p>
        </w:tc>
      </w:tr>
      <w:tr w:rsidR="00916552" w:rsidRPr="00916552" w14:paraId="7D78180D" w14:textId="77777777" w:rsidTr="00916552">
        <w:trPr>
          <w:cantSplit/>
          <w:tblHeader/>
        </w:trPr>
        <w:tc>
          <w:tcPr>
            <w:tcW w:w="0" w:type="auto"/>
            <w:gridSpan w:val="2"/>
            <w:tcBorders>
              <w:top w:val="nil"/>
              <w:left w:val="single" w:sz="16" w:space="0" w:color="000000"/>
              <w:bottom w:val="single" w:sz="16" w:space="0" w:color="000000"/>
              <w:right w:val="single" w:sz="16" w:space="0" w:color="000000"/>
            </w:tcBorders>
            <w:shd w:val="clear" w:color="auto" w:fill="FFFFFF"/>
          </w:tcPr>
          <w:p w14:paraId="4A9C34F2"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N de casos válidos</w:t>
            </w:r>
          </w:p>
        </w:tc>
        <w:tc>
          <w:tcPr>
            <w:tcW w:w="0" w:type="auto"/>
            <w:tcBorders>
              <w:top w:val="nil"/>
              <w:left w:val="single" w:sz="16" w:space="0" w:color="000000"/>
              <w:bottom w:val="single" w:sz="16" w:space="0" w:color="000000"/>
            </w:tcBorders>
            <w:shd w:val="clear" w:color="auto" w:fill="FFFFFF"/>
          </w:tcPr>
          <w:p w14:paraId="65A8135C" w14:textId="77777777" w:rsidR="00916552" w:rsidRPr="00916552" w:rsidRDefault="00916552" w:rsidP="009165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16552">
              <w:rPr>
                <w:rFonts w:ascii="Times New Roman" w:hAnsi="Times New Roman" w:cs="Times New Roman"/>
                <w:color w:val="000000"/>
                <w:sz w:val="20"/>
                <w:szCs w:val="20"/>
              </w:rPr>
              <w:t>390</w:t>
            </w:r>
          </w:p>
        </w:tc>
        <w:tc>
          <w:tcPr>
            <w:tcW w:w="0" w:type="auto"/>
            <w:tcBorders>
              <w:top w:val="nil"/>
              <w:bottom w:val="single" w:sz="16" w:space="0" w:color="000000"/>
            </w:tcBorders>
            <w:shd w:val="clear" w:color="auto" w:fill="FFFFFF"/>
            <w:vAlign w:val="center"/>
          </w:tcPr>
          <w:p w14:paraId="7BFB9C64" w14:textId="77777777" w:rsidR="00916552" w:rsidRPr="00916552" w:rsidRDefault="00916552" w:rsidP="0091655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tcBorders>
            <w:shd w:val="clear" w:color="auto" w:fill="FFFFFF"/>
            <w:vAlign w:val="center"/>
          </w:tcPr>
          <w:p w14:paraId="7EAB9EB6" w14:textId="77777777" w:rsidR="00916552" w:rsidRPr="00916552" w:rsidRDefault="00916552" w:rsidP="0091655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16" w:space="0" w:color="000000"/>
              <w:right w:val="single" w:sz="16" w:space="0" w:color="000000"/>
            </w:tcBorders>
            <w:shd w:val="clear" w:color="auto" w:fill="FFFFFF"/>
            <w:vAlign w:val="center"/>
          </w:tcPr>
          <w:p w14:paraId="18F4AC06" w14:textId="77777777" w:rsidR="00916552" w:rsidRPr="00916552" w:rsidRDefault="00916552" w:rsidP="00916552">
            <w:pPr>
              <w:autoSpaceDE w:val="0"/>
              <w:autoSpaceDN w:val="0"/>
              <w:adjustRightInd w:val="0"/>
              <w:spacing w:after="0" w:line="240" w:lineRule="auto"/>
              <w:jc w:val="center"/>
              <w:rPr>
                <w:rFonts w:ascii="Times New Roman" w:hAnsi="Times New Roman" w:cs="Times New Roman"/>
                <w:sz w:val="20"/>
                <w:szCs w:val="20"/>
              </w:rPr>
            </w:pPr>
          </w:p>
        </w:tc>
      </w:tr>
      <w:tr w:rsidR="00916552" w:rsidRPr="00916552" w14:paraId="3A3FD26F" w14:textId="77777777" w:rsidTr="00916552">
        <w:trPr>
          <w:cantSplit/>
          <w:tblHeader/>
        </w:trPr>
        <w:tc>
          <w:tcPr>
            <w:tcW w:w="0" w:type="auto"/>
            <w:gridSpan w:val="6"/>
            <w:tcBorders>
              <w:top w:val="nil"/>
              <w:left w:val="nil"/>
              <w:bottom w:val="nil"/>
              <w:right w:val="nil"/>
            </w:tcBorders>
            <w:shd w:val="clear" w:color="auto" w:fill="FFFFFF"/>
          </w:tcPr>
          <w:p w14:paraId="033F9B92"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a. Asumiendo la hipótesis alternativa.</w:t>
            </w:r>
          </w:p>
        </w:tc>
      </w:tr>
      <w:tr w:rsidR="00916552" w:rsidRPr="00916552" w14:paraId="59BC6B72" w14:textId="77777777" w:rsidTr="00916552">
        <w:trPr>
          <w:cantSplit/>
          <w:tblHeader/>
        </w:trPr>
        <w:tc>
          <w:tcPr>
            <w:tcW w:w="0" w:type="auto"/>
            <w:gridSpan w:val="6"/>
            <w:tcBorders>
              <w:top w:val="nil"/>
              <w:left w:val="nil"/>
              <w:bottom w:val="nil"/>
              <w:right w:val="nil"/>
            </w:tcBorders>
            <w:shd w:val="clear" w:color="auto" w:fill="FFFFFF"/>
          </w:tcPr>
          <w:p w14:paraId="3D78AE1D"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b. Empleando el error típico asintótico basado en la hipótesis nula.</w:t>
            </w:r>
          </w:p>
        </w:tc>
      </w:tr>
      <w:tr w:rsidR="00916552" w:rsidRPr="00916552" w14:paraId="4CB855C4" w14:textId="77777777" w:rsidTr="00916552">
        <w:trPr>
          <w:cantSplit/>
        </w:trPr>
        <w:tc>
          <w:tcPr>
            <w:tcW w:w="0" w:type="auto"/>
            <w:gridSpan w:val="6"/>
            <w:tcBorders>
              <w:top w:val="nil"/>
              <w:left w:val="nil"/>
              <w:bottom w:val="nil"/>
              <w:right w:val="nil"/>
            </w:tcBorders>
            <w:shd w:val="clear" w:color="auto" w:fill="FFFFFF"/>
          </w:tcPr>
          <w:p w14:paraId="2C72D73F" w14:textId="77777777" w:rsidR="00916552" w:rsidRPr="00916552" w:rsidRDefault="00916552" w:rsidP="00916552">
            <w:pPr>
              <w:autoSpaceDE w:val="0"/>
              <w:autoSpaceDN w:val="0"/>
              <w:adjustRightInd w:val="0"/>
              <w:spacing w:after="0" w:line="320" w:lineRule="atLeast"/>
              <w:ind w:left="60" w:right="60"/>
              <w:rPr>
                <w:rFonts w:ascii="Times New Roman" w:hAnsi="Times New Roman" w:cs="Times New Roman"/>
                <w:color w:val="000000"/>
                <w:sz w:val="20"/>
                <w:szCs w:val="20"/>
              </w:rPr>
            </w:pPr>
            <w:r w:rsidRPr="00916552">
              <w:rPr>
                <w:rFonts w:ascii="Times New Roman" w:hAnsi="Times New Roman" w:cs="Times New Roman"/>
                <w:color w:val="000000"/>
                <w:sz w:val="20"/>
                <w:szCs w:val="20"/>
              </w:rPr>
              <w:t>c. Basada en la aproximación normal.</w:t>
            </w:r>
          </w:p>
        </w:tc>
      </w:tr>
    </w:tbl>
    <w:p w14:paraId="56BF1DCA" w14:textId="4EB8F42C" w:rsidR="00916552" w:rsidRPr="006C3E92" w:rsidRDefault="00916552" w:rsidP="006C3E92">
      <w:pPr>
        <w:autoSpaceDE w:val="0"/>
        <w:autoSpaceDN w:val="0"/>
        <w:adjustRightInd w:val="0"/>
        <w:spacing w:after="0" w:line="360" w:lineRule="auto"/>
        <w:jc w:val="center"/>
        <w:rPr>
          <w:rFonts w:ascii="Times New Roman" w:hAnsi="Times New Roman" w:cs="Times New Roman"/>
          <w:szCs w:val="24"/>
        </w:rPr>
      </w:pPr>
      <w:r w:rsidRPr="006C3E92">
        <w:rPr>
          <w:rFonts w:ascii="Times New Roman" w:hAnsi="Times New Roman" w:cs="Times New Roman"/>
          <w:szCs w:val="24"/>
        </w:rPr>
        <w:t>Fuente: Elaboración propia</w:t>
      </w:r>
    </w:p>
    <w:p w14:paraId="0D80C7FD" w14:textId="77777777" w:rsidR="00916552" w:rsidRDefault="00916552" w:rsidP="00DB00E0">
      <w:pPr>
        <w:spacing w:line="360" w:lineRule="auto"/>
        <w:jc w:val="both"/>
        <w:rPr>
          <w:rFonts w:ascii="Times New Roman" w:hAnsi="Times New Roman" w:cs="Times New Roman"/>
          <w:sz w:val="24"/>
          <w:szCs w:val="24"/>
        </w:rPr>
      </w:pPr>
    </w:p>
    <w:p w14:paraId="3D09CA66" w14:textId="2081DA10" w:rsidR="005710A2" w:rsidRPr="000F7320" w:rsidRDefault="005710A2" w:rsidP="006C3E92">
      <w:pPr>
        <w:pStyle w:val="Ttulo1"/>
        <w:rPr>
          <w:rFonts w:asciiTheme="minorHAnsi" w:eastAsia="Times New Roman" w:hAnsiTheme="minorHAnsi" w:cstheme="minorHAnsi"/>
          <w:bCs/>
          <w:sz w:val="28"/>
          <w:szCs w:val="24"/>
        </w:rPr>
      </w:pPr>
      <w:r w:rsidRPr="000F7320">
        <w:rPr>
          <w:rFonts w:asciiTheme="minorHAnsi" w:eastAsia="Times New Roman" w:hAnsiTheme="minorHAnsi" w:cstheme="minorHAnsi"/>
          <w:bCs/>
          <w:sz w:val="28"/>
          <w:szCs w:val="24"/>
        </w:rPr>
        <w:t>Conclusiones</w:t>
      </w:r>
    </w:p>
    <w:p w14:paraId="05E43F4B" w14:textId="370B8A88" w:rsidR="00575F21" w:rsidRDefault="007559E0" w:rsidP="00575F21">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Dado que el ambiente </w:t>
      </w:r>
      <w:r w:rsidR="006C3E92">
        <w:rPr>
          <w:rFonts w:ascii="Times New Roman" w:hAnsi="Times New Roman" w:cs="Times New Roman"/>
          <w:sz w:val="24"/>
          <w:szCs w:val="24"/>
        </w:rPr>
        <w:t>donde</w:t>
      </w:r>
      <w:r>
        <w:rPr>
          <w:rFonts w:ascii="Times New Roman" w:hAnsi="Times New Roman" w:cs="Times New Roman"/>
          <w:sz w:val="24"/>
          <w:szCs w:val="24"/>
        </w:rPr>
        <w:t xml:space="preserve"> se </w:t>
      </w:r>
      <w:r w:rsidR="00EF7786">
        <w:rPr>
          <w:rFonts w:ascii="Times New Roman" w:hAnsi="Times New Roman" w:cs="Times New Roman"/>
          <w:sz w:val="24"/>
          <w:szCs w:val="24"/>
        </w:rPr>
        <w:t xml:space="preserve">desarrollan las </w:t>
      </w:r>
      <w:r w:rsidR="006C3E92">
        <w:rPr>
          <w:rFonts w:ascii="Times New Roman" w:hAnsi="Times New Roman" w:cs="Times New Roman"/>
          <w:sz w:val="24"/>
          <w:szCs w:val="24"/>
        </w:rPr>
        <w:t xml:space="preserve">mipymes </w:t>
      </w:r>
      <w:r w:rsidR="00292368">
        <w:rPr>
          <w:rFonts w:ascii="Times New Roman" w:hAnsi="Times New Roman" w:cs="Times New Roman"/>
          <w:sz w:val="24"/>
          <w:szCs w:val="24"/>
        </w:rPr>
        <w:t xml:space="preserve">es </w:t>
      </w:r>
      <w:r>
        <w:rPr>
          <w:rFonts w:ascii="Times New Roman" w:hAnsi="Times New Roman" w:cs="Times New Roman"/>
          <w:sz w:val="24"/>
          <w:szCs w:val="24"/>
        </w:rPr>
        <w:t xml:space="preserve">cada vez de mayor incertidumbre, sería importante para las </w:t>
      </w:r>
      <w:r w:rsidR="00575F21">
        <w:rPr>
          <w:rFonts w:ascii="Times New Roman" w:hAnsi="Times New Roman" w:cs="Times New Roman"/>
          <w:sz w:val="24"/>
          <w:szCs w:val="24"/>
        </w:rPr>
        <w:t xml:space="preserve">mipymes </w:t>
      </w:r>
      <w:r>
        <w:rPr>
          <w:rFonts w:ascii="Times New Roman" w:hAnsi="Times New Roman" w:cs="Times New Roman"/>
          <w:sz w:val="24"/>
          <w:szCs w:val="24"/>
        </w:rPr>
        <w:t xml:space="preserve">de Yucatán </w:t>
      </w:r>
      <w:r w:rsidR="00575F21">
        <w:rPr>
          <w:rFonts w:ascii="Times New Roman" w:hAnsi="Times New Roman" w:cs="Times New Roman"/>
          <w:sz w:val="24"/>
          <w:szCs w:val="24"/>
        </w:rPr>
        <w:t xml:space="preserve">estudiadas </w:t>
      </w:r>
      <w:r>
        <w:rPr>
          <w:rFonts w:ascii="Times New Roman" w:hAnsi="Times New Roman" w:cs="Times New Roman"/>
          <w:sz w:val="24"/>
          <w:szCs w:val="24"/>
        </w:rPr>
        <w:t xml:space="preserve">incorporar herramientas </w:t>
      </w:r>
      <w:r w:rsidR="00650233">
        <w:rPr>
          <w:rFonts w:ascii="Times New Roman" w:hAnsi="Times New Roman" w:cs="Times New Roman"/>
          <w:sz w:val="24"/>
          <w:szCs w:val="24"/>
        </w:rPr>
        <w:t xml:space="preserve">tecnológicas y empresariales </w:t>
      </w:r>
      <w:r>
        <w:rPr>
          <w:rFonts w:ascii="Times New Roman" w:hAnsi="Times New Roman" w:cs="Times New Roman"/>
          <w:sz w:val="24"/>
          <w:szCs w:val="24"/>
        </w:rPr>
        <w:t>que les permitan llevar a cabo de manera adecuad</w:t>
      </w:r>
      <w:r w:rsidR="006C3E92">
        <w:rPr>
          <w:rFonts w:ascii="Times New Roman" w:hAnsi="Times New Roman" w:cs="Times New Roman"/>
          <w:sz w:val="24"/>
          <w:szCs w:val="24"/>
        </w:rPr>
        <w:t>a</w:t>
      </w:r>
      <w:r w:rsidR="00575F21">
        <w:rPr>
          <w:rFonts w:ascii="Times New Roman" w:hAnsi="Times New Roman" w:cs="Times New Roman"/>
          <w:sz w:val="24"/>
          <w:szCs w:val="24"/>
        </w:rPr>
        <w:t xml:space="preserve"> su planeación estratégica, ya que</w:t>
      </w:r>
      <w:r w:rsidR="00575F21" w:rsidRPr="00575F21">
        <w:rPr>
          <w:rFonts w:ascii="Times New Roman" w:hAnsi="Times New Roman" w:cs="Times New Roman"/>
          <w:sz w:val="24"/>
          <w:szCs w:val="24"/>
        </w:rPr>
        <w:t xml:space="preserve"> </w:t>
      </w:r>
      <w:r w:rsidR="00575F21">
        <w:rPr>
          <w:rFonts w:ascii="Times New Roman" w:hAnsi="Times New Roman" w:cs="Times New Roman"/>
          <w:sz w:val="24"/>
          <w:szCs w:val="24"/>
        </w:rPr>
        <w:t>la mayoría no cuenta con una estrategia de negocios formal y conocida por las personas que deben ejecutarla.</w:t>
      </w:r>
    </w:p>
    <w:p w14:paraId="149A7111" w14:textId="2F25B9C3" w:rsidR="00575F21" w:rsidRDefault="0008436B" w:rsidP="00575F21">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3E92">
        <w:rPr>
          <w:rFonts w:ascii="Times New Roman" w:hAnsi="Times New Roman" w:cs="Times New Roman"/>
          <w:sz w:val="24"/>
          <w:szCs w:val="24"/>
        </w:rPr>
        <w:t>En tal sentido, y c</w:t>
      </w:r>
      <w:r>
        <w:rPr>
          <w:rFonts w:ascii="Times New Roman" w:hAnsi="Times New Roman" w:cs="Times New Roman"/>
          <w:sz w:val="24"/>
          <w:szCs w:val="24"/>
        </w:rPr>
        <w:t>omo se pudo observar en los resultados de este estudio</w:t>
      </w:r>
      <w:r w:rsidR="00EC1B14">
        <w:rPr>
          <w:rFonts w:ascii="Times New Roman" w:hAnsi="Times New Roman" w:cs="Times New Roman"/>
          <w:sz w:val="24"/>
          <w:szCs w:val="24"/>
        </w:rPr>
        <w:t xml:space="preserve">, la mayor </w:t>
      </w:r>
      <w:r w:rsidR="00787188">
        <w:rPr>
          <w:rFonts w:ascii="Times New Roman" w:hAnsi="Times New Roman" w:cs="Times New Roman"/>
          <w:sz w:val="24"/>
          <w:szCs w:val="24"/>
        </w:rPr>
        <w:t>par</w:t>
      </w:r>
      <w:r w:rsidR="00EF7786">
        <w:rPr>
          <w:rFonts w:ascii="Times New Roman" w:hAnsi="Times New Roman" w:cs="Times New Roman"/>
          <w:sz w:val="24"/>
          <w:szCs w:val="24"/>
        </w:rPr>
        <w:t xml:space="preserve">te de las </w:t>
      </w:r>
      <w:r w:rsidR="006C3E92">
        <w:rPr>
          <w:rFonts w:ascii="Times New Roman" w:hAnsi="Times New Roman" w:cs="Times New Roman"/>
          <w:sz w:val="24"/>
          <w:szCs w:val="24"/>
        </w:rPr>
        <w:t>mipymes</w:t>
      </w:r>
      <w:r>
        <w:rPr>
          <w:rFonts w:ascii="Times New Roman" w:hAnsi="Times New Roman" w:cs="Times New Roman"/>
          <w:sz w:val="24"/>
          <w:szCs w:val="24"/>
        </w:rPr>
        <w:t xml:space="preserve"> no realizan planeación estratégica</w:t>
      </w:r>
      <w:r w:rsidR="00EC1B14">
        <w:rPr>
          <w:rFonts w:ascii="Times New Roman" w:hAnsi="Times New Roman" w:cs="Times New Roman"/>
          <w:sz w:val="24"/>
          <w:szCs w:val="24"/>
        </w:rPr>
        <w:t>,</w:t>
      </w:r>
      <w:r>
        <w:rPr>
          <w:rFonts w:ascii="Times New Roman" w:hAnsi="Times New Roman" w:cs="Times New Roman"/>
          <w:sz w:val="24"/>
          <w:szCs w:val="24"/>
        </w:rPr>
        <w:t xml:space="preserve"> </w:t>
      </w:r>
      <w:r w:rsidR="00650233" w:rsidRPr="00650233">
        <w:rPr>
          <w:rFonts w:ascii="Times New Roman" w:hAnsi="Times New Roman" w:cs="Times New Roman"/>
          <w:sz w:val="24"/>
          <w:szCs w:val="24"/>
        </w:rPr>
        <w:t>aspecto muy</w:t>
      </w:r>
      <w:r>
        <w:rPr>
          <w:rFonts w:ascii="Times New Roman" w:hAnsi="Times New Roman" w:cs="Times New Roman"/>
          <w:sz w:val="24"/>
          <w:szCs w:val="24"/>
        </w:rPr>
        <w:t xml:space="preserve"> similar a los resultados </w:t>
      </w:r>
      <w:r w:rsidR="006C3E92">
        <w:rPr>
          <w:rFonts w:ascii="Times New Roman" w:hAnsi="Times New Roman" w:cs="Times New Roman"/>
          <w:sz w:val="24"/>
          <w:szCs w:val="24"/>
        </w:rPr>
        <w:t xml:space="preserve">conseguidos por </w:t>
      </w:r>
      <w:r>
        <w:rPr>
          <w:rFonts w:ascii="Times New Roman" w:hAnsi="Times New Roman" w:cs="Times New Roman"/>
          <w:sz w:val="24"/>
          <w:szCs w:val="24"/>
        </w:rPr>
        <w:t>la Red CUMEX-Pymes (2010)</w:t>
      </w:r>
      <w:r w:rsidR="006C3E92">
        <w:rPr>
          <w:rFonts w:ascii="Times New Roman" w:hAnsi="Times New Roman" w:cs="Times New Roman"/>
          <w:sz w:val="24"/>
          <w:szCs w:val="24"/>
        </w:rPr>
        <w:t xml:space="preserve"> en </w:t>
      </w:r>
      <w:r>
        <w:rPr>
          <w:rFonts w:ascii="Times New Roman" w:hAnsi="Times New Roman" w:cs="Times New Roman"/>
          <w:sz w:val="24"/>
          <w:szCs w:val="24"/>
        </w:rPr>
        <w:t xml:space="preserve">los estados de </w:t>
      </w:r>
      <w:r w:rsidR="00A94414">
        <w:rPr>
          <w:rFonts w:ascii="Times New Roman" w:hAnsi="Times New Roman" w:cs="Times New Roman"/>
          <w:sz w:val="24"/>
          <w:szCs w:val="24"/>
        </w:rPr>
        <w:t xml:space="preserve">México, </w:t>
      </w:r>
      <w:r>
        <w:rPr>
          <w:rFonts w:ascii="Times New Roman" w:hAnsi="Times New Roman" w:cs="Times New Roman"/>
          <w:sz w:val="24"/>
          <w:szCs w:val="24"/>
        </w:rPr>
        <w:t xml:space="preserve">Hidalgo, Puebla, Tamaulipas y Sonora, donde </w:t>
      </w:r>
      <w:r w:rsidR="00A94414">
        <w:rPr>
          <w:rFonts w:ascii="Times New Roman" w:hAnsi="Times New Roman" w:cs="Times New Roman"/>
          <w:sz w:val="24"/>
          <w:szCs w:val="24"/>
        </w:rPr>
        <w:t xml:space="preserve">se encontró </w:t>
      </w:r>
      <w:r w:rsidR="006C3E92">
        <w:rPr>
          <w:rFonts w:ascii="Times New Roman" w:hAnsi="Times New Roman" w:cs="Times New Roman"/>
          <w:sz w:val="24"/>
          <w:szCs w:val="24"/>
        </w:rPr>
        <w:t>que so</w:t>
      </w:r>
      <w:r w:rsidR="00EF7786">
        <w:rPr>
          <w:rFonts w:ascii="Times New Roman" w:hAnsi="Times New Roman" w:cs="Times New Roman"/>
          <w:sz w:val="24"/>
          <w:szCs w:val="24"/>
        </w:rPr>
        <w:t>lo 47</w:t>
      </w:r>
      <w:r w:rsidR="006C3E92">
        <w:rPr>
          <w:rFonts w:ascii="Times New Roman" w:hAnsi="Times New Roman" w:cs="Times New Roman"/>
          <w:sz w:val="24"/>
          <w:szCs w:val="24"/>
        </w:rPr>
        <w:t xml:space="preserve"> </w:t>
      </w:r>
      <w:r w:rsidR="00EF7786">
        <w:rPr>
          <w:rFonts w:ascii="Times New Roman" w:hAnsi="Times New Roman" w:cs="Times New Roman"/>
          <w:sz w:val="24"/>
          <w:szCs w:val="24"/>
        </w:rPr>
        <w:t xml:space="preserve">% de las </w:t>
      </w:r>
      <w:r w:rsidR="006C3E92">
        <w:rPr>
          <w:rFonts w:ascii="Times New Roman" w:hAnsi="Times New Roman" w:cs="Times New Roman"/>
          <w:sz w:val="24"/>
          <w:szCs w:val="24"/>
        </w:rPr>
        <w:t>mipymes evaluadas</w:t>
      </w:r>
      <w:r>
        <w:rPr>
          <w:rFonts w:ascii="Times New Roman" w:hAnsi="Times New Roman" w:cs="Times New Roman"/>
          <w:sz w:val="24"/>
          <w:szCs w:val="24"/>
        </w:rPr>
        <w:t xml:space="preserve"> llevan a cabo el proceso de planeación estratégica.</w:t>
      </w:r>
      <w:r w:rsidR="009C65DB">
        <w:rPr>
          <w:rFonts w:ascii="Times New Roman" w:hAnsi="Times New Roman" w:cs="Times New Roman"/>
          <w:sz w:val="24"/>
          <w:szCs w:val="24"/>
        </w:rPr>
        <w:t xml:space="preserve"> </w:t>
      </w:r>
    </w:p>
    <w:p w14:paraId="2ABC105B" w14:textId="7D268CE6" w:rsidR="00575F21" w:rsidRDefault="00EF7786" w:rsidP="00575F21">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general, las </w:t>
      </w:r>
      <w:r w:rsidR="00575F21">
        <w:rPr>
          <w:rFonts w:ascii="Times New Roman" w:hAnsi="Times New Roman" w:cs="Times New Roman"/>
          <w:sz w:val="24"/>
          <w:szCs w:val="24"/>
        </w:rPr>
        <w:t>mipymes del presente estudio tienen</w:t>
      </w:r>
      <w:r w:rsidR="003A0778">
        <w:rPr>
          <w:rFonts w:ascii="Times New Roman" w:hAnsi="Times New Roman" w:cs="Times New Roman"/>
          <w:sz w:val="24"/>
          <w:szCs w:val="24"/>
        </w:rPr>
        <w:t xml:space="preserve"> como</w:t>
      </w:r>
      <w:r w:rsidR="00E748A1" w:rsidRPr="004D7D78">
        <w:rPr>
          <w:rFonts w:ascii="Times New Roman" w:hAnsi="Times New Roman" w:cs="Times New Roman"/>
          <w:sz w:val="24"/>
          <w:szCs w:val="24"/>
        </w:rPr>
        <w:t xml:space="preserve"> política involucrar a las personas responsables en la ejecución y cumplimiento del proceso de planeación estratégica</w:t>
      </w:r>
      <w:r w:rsidR="00542AD5">
        <w:rPr>
          <w:rFonts w:ascii="Times New Roman" w:hAnsi="Times New Roman" w:cs="Times New Roman"/>
          <w:sz w:val="24"/>
          <w:szCs w:val="24"/>
        </w:rPr>
        <w:t xml:space="preserve">, </w:t>
      </w:r>
      <w:r w:rsidR="00575F21">
        <w:rPr>
          <w:rFonts w:ascii="Times New Roman" w:hAnsi="Times New Roman" w:cs="Times New Roman"/>
          <w:sz w:val="24"/>
          <w:szCs w:val="24"/>
        </w:rPr>
        <w:t xml:space="preserve">y </w:t>
      </w:r>
      <w:r w:rsidR="00542AD5">
        <w:rPr>
          <w:rFonts w:ascii="Times New Roman" w:hAnsi="Times New Roman" w:cs="Times New Roman"/>
          <w:sz w:val="24"/>
          <w:szCs w:val="24"/>
        </w:rPr>
        <w:t xml:space="preserve">consideran importante el </w:t>
      </w:r>
      <w:r w:rsidR="00E748A1">
        <w:rPr>
          <w:rFonts w:ascii="Times New Roman" w:hAnsi="Times New Roman" w:cs="Times New Roman"/>
          <w:sz w:val="24"/>
          <w:szCs w:val="24"/>
        </w:rPr>
        <w:t>trabajo en eq</w:t>
      </w:r>
      <w:r w:rsidR="00542AD5">
        <w:rPr>
          <w:rFonts w:ascii="Times New Roman" w:hAnsi="Times New Roman" w:cs="Times New Roman"/>
          <w:sz w:val="24"/>
          <w:szCs w:val="24"/>
        </w:rPr>
        <w:t>uipo</w:t>
      </w:r>
      <w:r w:rsidR="00575F21">
        <w:rPr>
          <w:rFonts w:ascii="Times New Roman" w:hAnsi="Times New Roman" w:cs="Times New Roman"/>
          <w:sz w:val="24"/>
          <w:szCs w:val="24"/>
        </w:rPr>
        <w:t xml:space="preserve">, por lo que </w:t>
      </w:r>
      <w:r w:rsidR="00542AD5">
        <w:rPr>
          <w:rFonts w:ascii="Times New Roman" w:hAnsi="Times New Roman" w:cs="Times New Roman"/>
          <w:sz w:val="24"/>
          <w:szCs w:val="24"/>
        </w:rPr>
        <w:t>involucran a los responsables en su implementación.</w:t>
      </w:r>
      <w:r w:rsidR="00650233" w:rsidRPr="00650233">
        <w:rPr>
          <w:rFonts w:ascii="Times New Roman" w:hAnsi="Times New Roman" w:cs="Times New Roman"/>
          <w:sz w:val="24"/>
          <w:szCs w:val="24"/>
        </w:rPr>
        <w:t xml:space="preserve"> </w:t>
      </w:r>
      <w:r w:rsidR="00A94414">
        <w:rPr>
          <w:rFonts w:ascii="Times New Roman" w:hAnsi="Times New Roman" w:cs="Times New Roman"/>
          <w:sz w:val="24"/>
          <w:szCs w:val="24"/>
        </w:rPr>
        <w:t>Asimismo</w:t>
      </w:r>
      <w:r w:rsidR="00575F21">
        <w:rPr>
          <w:rFonts w:ascii="Times New Roman" w:hAnsi="Times New Roman" w:cs="Times New Roman"/>
          <w:sz w:val="24"/>
          <w:szCs w:val="24"/>
        </w:rPr>
        <w:t>, l</w:t>
      </w:r>
      <w:r w:rsidR="00650233" w:rsidRPr="00650233">
        <w:rPr>
          <w:rFonts w:ascii="Times New Roman" w:hAnsi="Times New Roman" w:cs="Times New Roman"/>
          <w:sz w:val="24"/>
          <w:szCs w:val="24"/>
        </w:rPr>
        <w:t xml:space="preserve">a mayor parte de los propietarios de </w:t>
      </w:r>
      <w:r w:rsidR="00575F21">
        <w:rPr>
          <w:rFonts w:ascii="Times New Roman" w:hAnsi="Times New Roman" w:cs="Times New Roman"/>
          <w:sz w:val="24"/>
          <w:szCs w:val="24"/>
        </w:rPr>
        <w:t>estas</w:t>
      </w:r>
      <w:r w:rsidR="00650233" w:rsidRPr="00650233">
        <w:rPr>
          <w:rFonts w:ascii="Times New Roman" w:hAnsi="Times New Roman" w:cs="Times New Roman"/>
          <w:sz w:val="24"/>
          <w:szCs w:val="24"/>
        </w:rPr>
        <w:t xml:space="preserve"> </w:t>
      </w:r>
      <w:r w:rsidR="00575F21" w:rsidRPr="00650233">
        <w:rPr>
          <w:rFonts w:ascii="Times New Roman" w:hAnsi="Times New Roman" w:cs="Times New Roman"/>
          <w:sz w:val="24"/>
          <w:szCs w:val="24"/>
        </w:rPr>
        <w:t>mipymes</w:t>
      </w:r>
      <w:r w:rsidR="00575F21">
        <w:rPr>
          <w:rFonts w:ascii="Times New Roman" w:hAnsi="Times New Roman" w:cs="Times New Roman"/>
          <w:sz w:val="24"/>
          <w:szCs w:val="24"/>
        </w:rPr>
        <w:t>,</w:t>
      </w:r>
      <w:r w:rsidR="00575F21" w:rsidRPr="00650233">
        <w:rPr>
          <w:rFonts w:ascii="Times New Roman" w:hAnsi="Times New Roman" w:cs="Times New Roman"/>
          <w:sz w:val="24"/>
          <w:szCs w:val="24"/>
        </w:rPr>
        <w:t xml:space="preserve"> </w:t>
      </w:r>
      <w:r w:rsidR="00650233" w:rsidRPr="00650233">
        <w:rPr>
          <w:rFonts w:ascii="Times New Roman" w:hAnsi="Times New Roman" w:cs="Times New Roman"/>
          <w:sz w:val="24"/>
          <w:szCs w:val="24"/>
        </w:rPr>
        <w:t>al definir sus objetivos</w:t>
      </w:r>
      <w:r w:rsidR="00575F21">
        <w:rPr>
          <w:rFonts w:ascii="Times New Roman" w:hAnsi="Times New Roman" w:cs="Times New Roman"/>
          <w:sz w:val="24"/>
          <w:szCs w:val="24"/>
        </w:rPr>
        <w:t>,</w:t>
      </w:r>
      <w:r w:rsidR="00650233" w:rsidRPr="00650233">
        <w:rPr>
          <w:rFonts w:ascii="Times New Roman" w:hAnsi="Times New Roman" w:cs="Times New Roman"/>
          <w:sz w:val="24"/>
          <w:szCs w:val="24"/>
        </w:rPr>
        <w:t xml:space="preserve"> considera que </w:t>
      </w:r>
      <w:r w:rsidR="00575F21">
        <w:rPr>
          <w:rFonts w:ascii="Times New Roman" w:hAnsi="Times New Roman" w:cs="Times New Roman"/>
          <w:sz w:val="24"/>
          <w:szCs w:val="24"/>
        </w:rPr>
        <w:t xml:space="preserve">estos </w:t>
      </w:r>
      <w:r w:rsidR="00650233" w:rsidRPr="00650233">
        <w:rPr>
          <w:rFonts w:ascii="Times New Roman" w:hAnsi="Times New Roman" w:cs="Times New Roman"/>
          <w:sz w:val="24"/>
          <w:szCs w:val="24"/>
        </w:rPr>
        <w:t>sean medibles y alcanzables.</w:t>
      </w:r>
    </w:p>
    <w:p w14:paraId="679CD822" w14:textId="77777777" w:rsidR="00575F21" w:rsidRDefault="00575F21" w:rsidP="00575F21">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También se destaca </w:t>
      </w:r>
      <w:r w:rsidR="00EF7786">
        <w:rPr>
          <w:rFonts w:ascii="Times New Roman" w:hAnsi="Times New Roman" w:cs="Times New Roman"/>
          <w:sz w:val="24"/>
          <w:szCs w:val="24"/>
        </w:rPr>
        <w:t xml:space="preserve">que la mayoría de las </w:t>
      </w:r>
      <w:r>
        <w:rPr>
          <w:rFonts w:ascii="Times New Roman" w:hAnsi="Times New Roman" w:cs="Times New Roman"/>
          <w:sz w:val="24"/>
          <w:szCs w:val="24"/>
        </w:rPr>
        <w:t xml:space="preserve">mipymes </w:t>
      </w:r>
      <w:r w:rsidR="00A46C0E">
        <w:rPr>
          <w:rFonts w:ascii="Times New Roman" w:hAnsi="Times New Roman" w:cs="Times New Roman"/>
          <w:sz w:val="24"/>
          <w:szCs w:val="24"/>
        </w:rPr>
        <w:t xml:space="preserve">estudiadas </w:t>
      </w:r>
      <w:r w:rsidR="0036658B">
        <w:rPr>
          <w:rFonts w:ascii="Times New Roman" w:hAnsi="Times New Roman" w:cs="Times New Roman"/>
          <w:sz w:val="24"/>
          <w:szCs w:val="24"/>
        </w:rPr>
        <w:t xml:space="preserve">no basan su planeación en </w:t>
      </w:r>
      <w:r w:rsidR="00A46C0E">
        <w:rPr>
          <w:rFonts w:ascii="Times New Roman" w:hAnsi="Times New Roman" w:cs="Times New Roman"/>
          <w:sz w:val="24"/>
          <w:szCs w:val="24"/>
        </w:rPr>
        <w:t xml:space="preserve">un análisis </w:t>
      </w:r>
      <w:r w:rsidR="004F753A">
        <w:rPr>
          <w:rFonts w:ascii="Times New Roman" w:hAnsi="Times New Roman" w:cs="Times New Roman"/>
          <w:sz w:val="24"/>
          <w:szCs w:val="24"/>
        </w:rPr>
        <w:t>FODA</w:t>
      </w:r>
      <w:r w:rsidR="00A46C0E">
        <w:rPr>
          <w:rFonts w:ascii="Times New Roman" w:hAnsi="Times New Roman" w:cs="Times New Roman"/>
          <w:sz w:val="24"/>
          <w:szCs w:val="24"/>
        </w:rPr>
        <w:t xml:space="preserve">, </w:t>
      </w:r>
      <w:r w:rsidR="0036658B">
        <w:rPr>
          <w:rFonts w:ascii="Times New Roman" w:hAnsi="Times New Roman" w:cs="Times New Roman"/>
          <w:sz w:val="24"/>
          <w:szCs w:val="24"/>
        </w:rPr>
        <w:t xml:space="preserve">es decir, </w:t>
      </w:r>
      <w:r>
        <w:rPr>
          <w:rFonts w:ascii="Times New Roman" w:hAnsi="Times New Roman" w:cs="Times New Roman"/>
          <w:sz w:val="24"/>
          <w:szCs w:val="24"/>
        </w:rPr>
        <w:t xml:space="preserve">no toman en cuenta </w:t>
      </w:r>
      <w:r w:rsidR="00A46C0E">
        <w:rPr>
          <w:rFonts w:ascii="Times New Roman" w:hAnsi="Times New Roman" w:cs="Times New Roman"/>
          <w:sz w:val="24"/>
          <w:szCs w:val="24"/>
        </w:rPr>
        <w:t xml:space="preserve">aspectos internos </w:t>
      </w:r>
      <w:r>
        <w:rPr>
          <w:rFonts w:ascii="Times New Roman" w:hAnsi="Times New Roman" w:cs="Times New Roman"/>
          <w:sz w:val="24"/>
          <w:szCs w:val="24"/>
        </w:rPr>
        <w:t>esenciales</w:t>
      </w:r>
      <w:r w:rsidR="00A46C0E">
        <w:rPr>
          <w:rFonts w:ascii="Times New Roman" w:hAnsi="Times New Roman" w:cs="Times New Roman"/>
          <w:sz w:val="24"/>
          <w:szCs w:val="24"/>
        </w:rPr>
        <w:t xml:space="preserve"> de la empresa y del mercado donde se desenvuelve</w:t>
      </w:r>
      <w:r>
        <w:rPr>
          <w:rFonts w:ascii="Times New Roman" w:hAnsi="Times New Roman" w:cs="Times New Roman"/>
          <w:sz w:val="24"/>
          <w:szCs w:val="24"/>
        </w:rPr>
        <w:t>n</w:t>
      </w:r>
      <w:r w:rsidR="00A46C0E">
        <w:rPr>
          <w:rFonts w:ascii="Times New Roman" w:hAnsi="Times New Roman" w:cs="Times New Roman"/>
          <w:sz w:val="24"/>
          <w:szCs w:val="24"/>
        </w:rPr>
        <w:t>, lo cual muchas veces las lleva al fracaso</w:t>
      </w:r>
      <w:r>
        <w:rPr>
          <w:rFonts w:ascii="Times New Roman" w:hAnsi="Times New Roman" w:cs="Times New Roman"/>
          <w:sz w:val="24"/>
          <w:szCs w:val="24"/>
        </w:rPr>
        <w:t>,</w:t>
      </w:r>
      <w:r w:rsidR="00A46C0E">
        <w:rPr>
          <w:rFonts w:ascii="Times New Roman" w:hAnsi="Times New Roman" w:cs="Times New Roman"/>
          <w:sz w:val="24"/>
          <w:szCs w:val="24"/>
        </w:rPr>
        <w:t xml:space="preserve"> pues </w:t>
      </w:r>
      <w:r w:rsidR="004F753A">
        <w:rPr>
          <w:rFonts w:ascii="Times New Roman" w:hAnsi="Times New Roman" w:cs="Times New Roman"/>
          <w:sz w:val="24"/>
          <w:szCs w:val="24"/>
        </w:rPr>
        <w:t xml:space="preserve">intentan poner en marcha </w:t>
      </w:r>
      <w:r w:rsidR="00A46C0E">
        <w:rPr>
          <w:rFonts w:ascii="Times New Roman" w:hAnsi="Times New Roman" w:cs="Times New Roman"/>
          <w:sz w:val="24"/>
          <w:szCs w:val="24"/>
        </w:rPr>
        <w:t>estrategia</w:t>
      </w:r>
      <w:r w:rsidR="004F753A">
        <w:rPr>
          <w:rFonts w:ascii="Times New Roman" w:hAnsi="Times New Roman" w:cs="Times New Roman"/>
          <w:sz w:val="24"/>
          <w:szCs w:val="24"/>
        </w:rPr>
        <w:t xml:space="preserve">s sin fundamento. </w:t>
      </w:r>
      <w:r w:rsidR="009D3A05">
        <w:rPr>
          <w:rFonts w:ascii="Times New Roman" w:hAnsi="Times New Roman" w:cs="Times New Roman"/>
          <w:sz w:val="24"/>
          <w:szCs w:val="24"/>
        </w:rPr>
        <w:t>Como señalan Mintzberg y Quinn (1993)</w:t>
      </w:r>
      <w:r>
        <w:rPr>
          <w:rFonts w:ascii="Times New Roman" w:hAnsi="Times New Roman" w:cs="Times New Roman"/>
          <w:sz w:val="24"/>
          <w:szCs w:val="24"/>
        </w:rPr>
        <w:t>,</w:t>
      </w:r>
      <w:r w:rsidR="009D3A05">
        <w:rPr>
          <w:rFonts w:ascii="Times New Roman" w:hAnsi="Times New Roman" w:cs="Times New Roman"/>
          <w:sz w:val="24"/>
          <w:szCs w:val="24"/>
        </w:rPr>
        <w:t xml:space="preserve"> una estrategia bien formulada </w:t>
      </w:r>
      <w:r>
        <w:rPr>
          <w:rFonts w:ascii="Times New Roman" w:hAnsi="Times New Roman" w:cs="Times New Roman"/>
          <w:sz w:val="24"/>
          <w:szCs w:val="24"/>
        </w:rPr>
        <w:t>sirve para</w:t>
      </w:r>
      <w:r w:rsidR="009D3A05">
        <w:rPr>
          <w:rFonts w:ascii="Times New Roman" w:hAnsi="Times New Roman" w:cs="Times New Roman"/>
          <w:sz w:val="24"/>
          <w:szCs w:val="24"/>
        </w:rPr>
        <w:t xml:space="preserve"> </w:t>
      </w:r>
      <w:r>
        <w:rPr>
          <w:rFonts w:ascii="Times New Roman" w:hAnsi="Times New Roman" w:cs="Times New Roman"/>
          <w:sz w:val="24"/>
          <w:szCs w:val="24"/>
        </w:rPr>
        <w:t>ordenar</w:t>
      </w:r>
      <w:r w:rsidR="009D3A05">
        <w:rPr>
          <w:rFonts w:ascii="Times New Roman" w:hAnsi="Times New Roman" w:cs="Times New Roman"/>
          <w:sz w:val="24"/>
          <w:szCs w:val="24"/>
        </w:rPr>
        <w:t xml:space="preserve"> y asignar los recursos </w:t>
      </w:r>
      <w:r>
        <w:rPr>
          <w:rFonts w:ascii="Times New Roman" w:hAnsi="Times New Roman" w:cs="Times New Roman"/>
          <w:sz w:val="24"/>
          <w:szCs w:val="24"/>
        </w:rPr>
        <w:t xml:space="preserve">en pro de una </w:t>
      </w:r>
      <w:r w:rsidR="009D3A05">
        <w:rPr>
          <w:rFonts w:ascii="Times New Roman" w:hAnsi="Times New Roman" w:cs="Times New Roman"/>
          <w:sz w:val="24"/>
          <w:szCs w:val="24"/>
        </w:rPr>
        <w:t>situación deseable.</w:t>
      </w:r>
    </w:p>
    <w:p w14:paraId="617AFD13" w14:textId="3081AFF4" w:rsidR="00575F21" w:rsidRDefault="004F753A" w:rsidP="00575F21">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Pr="0064418B">
        <w:rPr>
          <w:rFonts w:ascii="Times New Roman" w:hAnsi="Times New Roman" w:cs="Times New Roman"/>
          <w:sz w:val="24"/>
          <w:szCs w:val="24"/>
        </w:rPr>
        <w:t xml:space="preserve">es necesario que aquellos encuestados que manifestaron que </w:t>
      </w:r>
      <w:r w:rsidR="00575F21">
        <w:rPr>
          <w:rFonts w:ascii="Times New Roman" w:hAnsi="Times New Roman" w:cs="Times New Roman"/>
          <w:sz w:val="24"/>
          <w:szCs w:val="24"/>
        </w:rPr>
        <w:t xml:space="preserve">regularmente </w:t>
      </w:r>
      <w:r w:rsidRPr="0064418B">
        <w:rPr>
          <w:rFonts w:ascii="Times New Roman" w:hAnsi="Times New Roman" w:cs="Times New Roman"/>
          <w:sz w:val="24"/>
          <w:szCs w:val="24"/>
        </w:rPr>
        <w:t xml:space="preserve">analizan </w:t>
      </w:r>
      <w:r w:rsidR="00575F21">
        <w:rPr>
          <w:rFonts w:ascii="Times New Roman" w:hAnsi="Times New Roman" w:cs="Times New Roman"/>
          <w:sz w:val="24"/>
          <w:szCs w:val="24"/>
        </w:rPr>
        <w:t xml:space="preserve">tanto </w:t>
      </w:r>
      <w:r w:rsidRPr="0064418B">
        <w:rPr>
          <w:rFonts w:ascii="Times New Roman" w:hAnsi="Times New Roman" w:cs="Times New Roman"/>
          <w:sz w:val="24"/>
          <w:szCs w:val="24"/>
        </w:rPr>
        <w:t>el sector donde opera</w:t>
      </w:r>
      <w:r w:rsidR="00575F21">
        <w:rPr>
          <w:rFonts w:ascii="Times New Roman" w:hAnsi="Times New Roman" w:cs="Times New Roman"/>
          <w:sz w:val="24"/>
          <w:szCs w:val="24"/>
        </w:rPr>
        <w:t>n</w:t>
      </w:r>
      <w:r w:rsidRPr="0064418B">
        <w:rPr>
          <w:rFonts w:ascii="Times New Roman" w:hAnsi="Times New Roman" w:cs="Times New Roman"/>
          <w:sz w:val="24"/>
          <w:szCs w:val="24"/>
        </w:rPr>
        <w:t xml:space="preserve"> la</w:t>
      </w:r>
      <w:r w:rsidR="00575F21">
        <w:rPr>
          <w:rFonts w:ascii="Times New Roman" w:hAnsi="Times New Roman" w:cs="Times New Roman"/>
          <w:sz w:val="24"/>
          <w:szCs w:val="24"/>
        </w:rPr>
        <w:t>s</w:t>
      </w:r>
      <w:r w:rsidRPr="0064418B">
        <w:rPr>
          <w:rFonts w:ascii="Times New Roman" w:hAnsi="Times New Roman" w:cs="Times New Roman"/>
          <w:sz w:val="24"/>
          <w:szCs w:val="24"/>
        </w:rPr>
        <w:t xml:space="preserve"> empresa</w:t>
      </w:r>
      <w:r w:rsidR="00575F21">
        <w:rPr>
          <w:rFonts w:ascii="Times New Roman" w:hAnsi="Times New Roman" w:cs="Times New Roman"/>
          <w:sz w:val="24"/>
          <w:szCs w:val="24"/>
        </w:rPr>
        <w:t>s como</w:t>
      </w:r>
      <w:r w:rsidRPr="0064418B">
        <w:rPr>
          <w:rFonts w:ascii="Times New Roman" w:hAnsi="Times New Roman" w:cs="Times New Roman"/>
          <w:sz w:val="24"/>
          <w:szCs w:val="24"/>
        </w:rPr>
        <w:t xml:space="preserve"> los cambios que ocurren en él</w:t>
      </w:r>
      <w:r w:rsidR="00650233" w:rsidRPr="0064418B">
        <w:rPr>
          <w:rFonts w:ascii="Times New Roman" w:hAnsi="Times New Roman" w:cs="Times New Roman"/>
          <w:sz w:val="24"/>
          <w:szCs w:val="24"/>
        </w:rPr>
        <w:t xml:space="preserve"> lo hagan de</w:t>
      </w:r>
      <w:r w:rsidR="00575F21">
        <w:rPr>
          <w:rFonts w:ascii="Times New Roman" w:hAnsi="Times New Roman" w:cs="Times New Roman"/>
          <w:sz w:val="24"/>
          <w:szCs w:val="24"/>
        </w:rPr>
        <w:t xml:space="preserve"> manera periódica; de hecho,</w:t>
      </w:r>
      <w:r w:rsidR="00650233" w:rsidRPr="0064418B">
        <w:rPr>
          <w:rFonts w:ascii="Times New Roman" w:hAnsi="Times New Roman" w:cs="Times New Roman"/>
          <w:sz w:val="24"/>
          <w:szCs w:val="24"/>
        </w:rPr>
        <w:t xml:space="preserve"> a</w:t>
      </w:r>
      <w:r w:rsidRPr="0064418B">
        <w:rPr>
          <w:rFonts w:ascii="Times New Roman" w:hAnsi="Times New Roman" w:cs="Times New Roman"/>
          <w:sz w:val="24"/>
          <w:szCs w:val="24"/>
        </w:rPr>
        <w:t xml:space="preserve"> aqu</w:t>
      </w:r>
      <w:r w:rsidR="00575F21">
        <w:rPr>
          <w:rFonts w:ascii="Times New Roman" w:hAnsi="Times New Roman" w:cs="Times New Roman"/>
          <w:sz w:val="24"/>
          <w:szCs w:val="24"/>
        </w:rPr>
        <w:t>e</w:t>
      </w:r>
      <w:r w:rsidRPr="0064418B">
        <w:rPr>
          <w:rFonts w:ascii="Times New Roman" w:hAnsi="Times New Roman" w:cs="Times New Roman"/>
          <w:sz w:val="24"/>
          <w:szCs w:val="24"/>
        </w:rPr>
        <w:t>llos que manifestaron no hacerlo</w:t>
      </w:r>
      <w:r w:rsidR="00E764C1" w:rsidRPr="0064418B">
        <w:rPr>
          <w:rFonts w:ascii="Times New Roman" w:hAnsi="Times New Roman" w:cs="Times New Roman"/>
          <w:sz w:val="24"/>
          <w:szCs w:val="24"/>
        </w:rPr>
        <w:t xml:space="preserve"> se sugiere</w:t>
      </w:r>
      <w:r w:rsidRPr="0064418B">
        <w:rPr>
          <w:rFonts w:ascii="Times New Roman" w:hAnsi="Times New Roman" w:cs="Times New Roman"/>
          <w:sz w:val="24"/>
          <w:szCs w:val="24"/>
        </w:rPr>
        <w:t xml:space="preserve"> </w:t>
      </w:r>
      <w:r w:rsidR="00575F21">
        <w:rPr>
          <w:rFonts w:ascii="Times New Roman" w:hAnsi="Times New Roman" w:cs="Times New Roman"/>
          <w:sz w:val="24"/>
          <w:szCs w:val="24"/>
        </w:rPr>
        <w:t xml:space="preserve">que </w:t>
      </w:r>
      <w:r w:rsidRPr="0064418B">
        <w:rPr>
          <w:rFonts w:ascii="Times New Roman" w:hAnsi="Times New Roman" w:cs="Times New Roman"/>
          <w:sz w:val="24"/>
          <w:szCs w:val="24"/>
        </w:rPr>
        <w:t xml:space="preserve">incorporen </w:t>
      </w:r>
      <w:r w:rsidR="00575F21">
        <w:rPr>
          <w:rFonts w:ascii="Times New Roman" w:hAnsi="Times New Roman" w:cs="Times New Roman"/>
          <w:sz w:val="24"/>
          <w:szCs w:val="24"/>
        </w:rPr>
        <w:t xml:space="preserve">esta evaluación en </w:t>
      </w:r>
      <w:r w:rsidRPr="0064418B">
        <w:rPr>
          <w:rFonts w:ascii="Times New Roman" w:hAnsi="Times New Roman" w:cs="Times New Roman"/>
          <w:sz w:val="24"/>
          <w:szCs w:val="24"/>
        </w:rPr>
        <w:t xml:space="preserve">sus prácticas, </w:t>
      </w:r>
      <w:r w:rsidR="00575F21">
        <w:rPr>
          <w:rFonts w:ascii="Times New Roman" w:hAnsi="Times New Roman" w:cs="Times New Roman"/>
          <w:sz w:val="24"/>
          <w:szCs w:val="24"/>
        </w:rPr>
        <w:t>pues de esa manera podrán ser</w:t>
      </w:r>
      <w:r w:rsidRPr="0064418B">
        <w:rPr>
          <w:rFonts w:ascii="Times New Roman" w:hAnsi="Times New Roman" w:cs="Times New Roman"/>
          <w:sz w:val="24"/>
          <w:szCs w:val="24"/>
        </w:rPr>
        <w:t xml:space="preserve"> más proactivos y </w:t>
      </w:r>
      <w:r w:rsidR="00575F21">
        <w:rPr>
          <w:rFonts w:ascii="Times New Roman" w:hAnsi="Times New Roman" w:cs="Times New Roman"/>
          <w:sz w:val="24"/>
          <w:szCs w:val="24"/>
        </w:rPr>
        <w:t>tomarán</w:t>
      </w:r>
      <w:r w:rsidRPr="0064418B">
        <w:rPr>
          <w:rFonts w:ascii="Times New Roman" w:hAnsi="Times New Roman" w:cs="Times New Roman"/>
          <w:sz w:val="24"/>
          <w:szCs w:val="24"/>
        </w:rPr>
        <w:t xml:space="preserve"> mejores decisiones</w:t>
      </w:r>
      <w:r w:rsidR="00575F21">
        <w:rPr>
          <w:rFonts w:ascii="Times New Roman" w:hAnsi="Times New Roman" w:cs="Times New Roman"/>
          <w:sz w:val="24"/>
          <w:szCs w:val="24"/>
        </w:rPr>
        <w:t xml:space="preserve">, lo cual servirá para posicionar sus empresas </w:t>
      </w:r>
      <w:r w:rsidRPr="00787188">
        <w:rPr>
          <w:rFonts w:ascii="Times New Roman" w:hAnsi="Times New Roman" w:cs="Times New Roman"/>
          <w:sz w:val="24"/>
          <w:szCs w:val="24"/>
        </w:rPr>
        <w:t>frente a sus competidores. De igual forma</w:t>
      </w:r>
      <w:r w:rsidR="00575F21">
        <w:rPr>
          <w:rFonts w:ascii="Times New Roman" w:hAnsi="Times New Roman" w:cs="Times New Roman"/>
          <w:sz w:val="24"/>
          <w:szCs w:val="24"/>
        </w:rPr>
        <w:t>,</w:t>
      </w:r>
      <w:r w:rsidRPr="00787188">
        <w:rPr>
          <w:rFonts w:ascii="Times New Roman" w:hAnsi="Times New Roman" w:cs="Times New Roman"/>
          <w:sz w:val="24"/>
          <w:szCs w:val="24"/>
        </w:rPr>
        <w:t xml:space="preserve"> </w:t>
      </w:r>
      <w:r w:rsidR="00575F21">
        <w:rPr>
          <w:rFonts w:ascii="Times New Roman" w:hAnsi="Times New Roman" w:cs="Times New Roman"/>
          <w:sz w:val="24"/>
          <w:szCs w:val="24"/>
        </w:rPr>
        <w:t xml:space="preserve">se </w:t>
      </w:r>
      <w:r w:rsidRPr="00787188">
        <w:rPr>
          <w:rFonts w:ascii="Times New Roman" w:hAnsi="Times New Roman" w:cs="Times New Roman"/>
          <w:sz w:val="24"/>
          <w:szCs w:val="24"/>
        </w:rPr>
        <w:t xml:space="preserve">debe </w:t>
      </w:r>
      <w:r w:rsidR="00575F21">
        <w:rPr>
          <w:rFonts w:ascii="Times New Roman" w:hAnsi="Times New Roman" w:cs="Times New Roman"/>
          <w:sz w:val="24"/>
          <w:szCs w:val="24"/>
        </w:rPr>
        <w:t xml:space="preserve">considerar </w:t>
      </w:r>
      <w:r w:rsidRPr="00787188">
        <w:rPr>
          <w:rFonts w:ascii="Times New Roman" w:hAnsi="Times New Roman" w:cs="Times New Roman"/>
          <w:sz w:val="24"/>
          <w:szCs w:val="24"/>
        </w:rPr>
        <w:t xml:space="preserve">el desempeño de la empresa </w:t>
      </w:r>
      <w:r>
        <w:rPr>
          <w:rFonts w:ascii="Times New Roman" w:hAnsi="Times New Roman" w:cs="Times New Roman"/>
          <w:sz w:val="24"/>
          <w:szCs w:val="24"/>
        </w:rPr>
        <w:t xml:space="preserve">líder </w:t>
      </w:r>
      <w:r w:rsidR="007B5E78">
        <w:rPr>
          <w:rFonts w:ascii="Times New Roman" w:hAnsi="Times New Roman" w:cs="Times New Roman"/>
          <w:sz w:val="24"/>
          <w:szCs w:val="24"/>
        </w:rPr>
        <w:t>(</w:t>
      </w:r>
      <w:r w:rsidR="007B5E78" w:rsidRPr="00711EF4">
        <w:rPr>
          <w:rFonts w:ascii="Times New Roman" w:hAnsi="Times New Roman" w:cs="Times New Roman"/>
          <w:i/>
          <w:sz w:val="24"/>
          <w:szCs w:val="24"/>
        </w:rPr>
        <w:t>benchmarking</w:t>
      </w:r>
      <w:r w:rsidR="007B5E78">
        <w:rPr>
          <w:rFonts w:ascii="Times New Roman" w:hAnsi="Times New Roman" w:cs="Times New Roman"/>
          <w:sz w:val="24"/>
          <w:szCs w:val="24"/>
        </w:rPr>
        <w:t>)</w:t>
      </w:r>
      <w:r w:rsidR="00575F21">
        <w:rPr>
          <w:rFonts w:ascii="Times New Roman" w:hAnsi="Times New Roman" w:cs="Times New Roman"/>
          <w:sz w:val="24"/>
          <w:szCs w:val="24"/>
        </w:rPr>
        <w:t xml:space="preserve">, ya que de este modo podrán </w:t>
      </w:r>
      <w:r w:rsidRPr="00787188">
        <w:rPr>
          <w:rFonts w:ascii="Times New Roman" w:hAnsi="Times New Roman" w:cs="Times New Roman"/>
          <w:sz w:val="24"/>
          <w:szCs w:val="24"/>
        </w:rPr>
        <w:t>identificar mej</w:t>
      </w:r>
      <w:r>
        <w:rPr>
          <w:rFonts w:ascii="Times New Roman" w:hAnsi="Times New Roman" w:cs="Times New Roman"/>
          <w:sz w:val="24"/>
          <w:szCs w:val="24"/>
        </w:rPr>
        <w:t xml:space="preserve">ores prácticas </w:t>
      </w:r>
      <w:r w:rsidR="00575F21">
        <w:rPr>
          <w:rFonts w:ascii="Times New Roman" w:hAnsi="Times New Roman" w:cs="Times New Roman"/>
          <w:sz w:val="24"/>
          <w:szCs w:val="24"/>
        </w:rPr>
        <w:t>para</w:t>
      </w:r>
      <w:r w:rsidR="007B5E78">
        <w:rPr>
          <w:rFonts w:ascii="Times New Roman" w:hAnsi="Times New Roman" w:cs="Times New Roman"/>
          <w:sz w:val="24"/>
          <w:szCs w:val="24"/>
        </w:rPr>
        <w:t xml:space="preserve"> ser más productivas y desarrollarse </w:t>
      </w:r>
      <w:r w:rsidR="009051F9">
        <w:rPr>
          <w:rFonts w:ascii="Times New Roman" w:hAnsi="Times New Roman" w:cs="Times New Roman"/>
          <w:sz w:val="24"/>
          <w:szCs w:val="24"/>
        </w:rPr>
        <w:t>mejor.</w:t>
      </w:r>
      <w:r w:rsidRPr="00787188">
        <w:rPr>
          <w:rFonts w:ascii="Times New Roman" w:hAnsi="Times New Roman" w:cs="Times New Roman"/>
          <w:sz w:val="24"/>
          <w:szCs w:val="24"/>
        </w:rPr>
        <w:t xml:space="preserve"> </w:t>
      </w:r>
    </w:p>
    <w:p w14:paraId="08A1B12D" w14:textId="4E252484" w:rsidR="003E2639" w:rsidRDefault="003E2639" w:rsidP="003E2639">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También sobresale que en un amplio porcentaje de </w:t>
      </w:r>
      <w:r w:rsidR="00EF7786">
        <w:rPr>
          <w:rFonts w:ascii="Times New Roman" w:hAnsi="Times New Roman" w:cs="Times New Roman"/>
          <w:sz w:val="24"/>
          <w:szCs w:val="24"/>
        </w:rPr>
        <w:t xml:space="preserve">las </w:t>
      </w:r>
      <w:r w:rsidR="00575F21">
        <w:rPr>
          <w:rFonts w:ascii="Times New Roman" w:hAnsi="Times New Roman" w:cs="Times New Roman"/>
          <w:sz w:val="24"/>
          <w:szCs w:val="24"/>
        </w:rPr>
        <w:t>mipymes</w:t>
      </w:r>
      <w:r w:rsidR="009051F9">
        <w:rPr>
          <w:rFonts w:ascii="Times New Roman" w:hAnsi="Times New Roman" w:cs="Times New Roman"/>
          <w:sz w:val="24"/>
          <w:szCs w:val="24"/>
        </w:rPr>
        <w:t xml:space="preserve"> e</w:t>
      </w:r>
      <w:r w:rsidR="004D7D78">
        <w:rPr>
          <w:rFonts w:ascii="Times New Roman" w:hAnsi="Times New Roman" w:cs="Times New Roman"/>
          <w:sz w:val="24"/>
          <w:szCs w:val="24"/>
        </w:rPr>
        <w:t xml:space="preserve">l personal </w:t>
      </w:r>
      <w:r w:rsidR="00A94414">
        <w:rPr>
          <w:rFonts w:ascii="Times New Roman" w:hAnsi="Times New Roman" w:cs="Times New Roman"/>
          <w:sz w:val="24"/>
          <w:szCs w:val="24"/>
        </w:rPr>
        <w:t>se encuentra</w:t>
      </w:r>
      <w:r w:rsidR="004D7D78">
        <w:rPr>
          <w:rFonts w:ascii="Times New Roman" w:hAnsi="Times New Roman" w:cs="Times New Roman"/>
          <w:sz w:val="24"/>
          <w:szCs w:val="24"/>
        </w:rPr>
        <w:t xml:space="preserve"> activamente involucrado en el logro de los objetivos de la empresa</w:t>
      </w:r>
      <w:r w:rsidR="009051F9">
        <w:rPr>
          <w:rFonts w:ascii="Times New Roman" w:hAnsi="Times New Roman" w:cs="Times New Roman"/>
          <w:sz w:val="24"/>
          <w:szCs w:val="24"/>
        </w:rPr>
        <w:t xml:space="preserve"> y </w:t>
      </w:r>
      <w:r w:rsidR="00A94414">
        <w:rPr>
          <w:rFonts w:ascii="Times New Roman" w:hAnsi="Times New Roman" w:cs="Times New Roman"/>
          <w:sz w:val="24"/>
          <w:szCs w:val="24"/>
        </w:rPr>
        <w:t xml:space="preserve">que </w:t>
      </w:r>
      <w:r w:rsidR="004D7D78">
        <w:rPr>
          <w:rFonts w:ascii="Times New Roman" w:hAnsi="Times New Roman" w:cs="Times New Roman"/>
          <w:sz w:val="24"/>
          <w:szCs w:val="24"/>
        </w:rPr>
        <w:t xml:space="preserve">se </w:t>
      </w:r>
      <w:r>
        <w:rPr>
          <w:rFonts w:ascii="Times New Roman" w:hAnsi="Times New Roman" w:cs="Times New Roman"/>
          <w:sz w:val="24"/>
          <w:szCs w:val="24"/>
        </w:rPr>
        <w:t xml:space="preserve">les </w:t>
      </w:r>
      <w:r w:rsidR="004D7D78">
        <w:rPr>
          <w:rFonts w:ascii="Times New Roman" w:hAnsi="Times New Roman" w:cs="Times New Roman"/>
          <w:sz w:val="24"/>
          <w:szCs w:val="24"/>
        </w:rPr>
        <w:t>asigna</w:t>
      </w:r>
      <w:r>
        <w:rPr>
          <w:rFonts w:ascii="Times New Roman" w:hAnsi="Times New Roman" w:cs="Times New Roman"/>
          <w:sz w:val="24"/>
          <w:szCs w:val="24"/>
        </w:rPr>
        <w:t>n</w:t>
      </w:r>
      <w:r w:rsidR="004D7D78">
        <w:rPr>
          <w:rFonts w:ascii="Times New Roman" w:hAnsi="Times New Roman" w:cs="Times New Roman"/>
          <w:sz w:val="24"/>
          <w:szCs w:val="24"/>
        </w:rPr>
        <w:t xml:space="preserve"> los recursos necesarios para alcanzar los objetivos</w:t>
      </w:r>
      <w:r w:rsidR="009051F9">
        <w:rPr>
          <w:rFonts w:ascii="Times New Roman" w:hAnsi="Times New Roman" w:cs="Times New Roman"/>
          <w:sz w:val="24"/>
          <w:szCs w:val="24"/>
        </w:rPr>
        <w:t xml:space="preserve"> planteados, lo </w:t>
      </w:r>
      <w:r>
        <w:rPr>
          <w:rFonts w:ascii="Times New Roman" w:hAnsi="Times New Roman" w:cs="Times New Roman"/>
          <w:sz w:val="24"/>
          <w:szCs w:val="24"/>
        </w:rPr>
        <w:t xml:space="preserve">cual es vital para desarrollar las estrategias (Chandler, 1962; Drucker, </w:t>
      </w:r>
      <w:r w:rsidR="009051F9">
        <w:rPr>
          <w:rFonts w:ascii="Times New Roman" w:hAnsi="Times New Roman" w:cs="Times New Roman"/>
          <w:sz w:val="24"/>
          <w:szCs w:val="24"/>
        </w:rPr>
        <w:t>1954).</w:t>
      </w:r>
    </w:p>
    <w:p w14:paraId="6C07A21E" w14:textId="23106A1A" w:rsidR="003E2639" w:rsidRDefault="003E2639" w:rsidP="003E2639">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Por otra parte, se </w:t>
      </w:r>
      <w:r w:rsidR="00711EF4" w:rsidRPr="003E2639">
        <w:rPr>
          <w:rFonts w:ascii="Times New Roman" w:hAnsi="Times New Roman" w:cs="Times New Roman"/>
          <w:sz w:val="24"/>
          <w:szCs w:val="24"/>
        </w:rPr>
        <w:t>puede</w:t>
      </w:r>
      <w:r w:rsidR="00093610" w:rsidRPr="003E2639">
        <w:rPr>
          <w:rFonts w:ascii="Times New Roman" w:hAnsi="Times New Roman" w:cs="Times New Roman"/>
          <w:sz w:val="24"/>
          <w:szCs w:val="24"/>
        </w:rPr>
        <w:t xml:space="preserve"> </w:t>
      </w:r>
      <w:r>
        <w:rPr>
          <w:rFonts w:ascii="Times New Roman" w:hAnsi="Times New Roman" w:cs="Times New Roman"/>
          <w:sz w:val="24"/>
          <w:szCs w:val="24"/>
        </w:rPr>
        <w:t xml:space="preserve">afirmar que </w:t>
      </w:r>
      <w:r w:rsidR="00A94414">
        <w:rPr>
          <w:rFonts w:ascii="Times New Roman" w:hAnsi="Times New Roman" w:cs="Times New Roman"/>
          <w:sz w:val="24"/>
          <w:szCs w:val="24"/>
        </w:rPr>
        <w:t>varias</w:t>
      </w:r>
      <w:r>
        <w:rPr>
          <w:rFonts w:ascii="Times New Roman" w:hAnsi="Times New Roman" w:cs="Times New Roman"/>
          <w:sz w:val="24"/>
          <w:szCs w:val="24"/>
        </w:rPr>
        <w:t xml:space="preserve"> </w:t>
      </w:r>
      <w:r w:rsidR="00EF7786" w:rsidRPr="003E2639">
        <w:rPr>
          <w:rFonts w:ascii="Times New Roman" w:hAnsi="Times New Roman" w:cs="Times New Roman"/>
          <w:sz w:val="24"/>
          <w:szCs w:val="24"/>
        </w:rPr>
        <w:t xml:space="preserve">de las </w:t>
      </w:r>
      <w:r w:rsidRPr="003E2639">
        <w:rPr>
          <w:rFonts w:ascii="Times New Roman" w:hAnsi="Times New Roman" w:cs="Times New Roman"/>
          <w:sz w:val="24"/>
          <w:szCs w:val="24"/>
        </w:rPr>
        <w:t xml:space="preserve">mipymes </w:t>
      </w:r>
      <w:r>
        <w:rPr>
          <w:rFonts w:ascii="Times New Roman" w:hAnsi="Times New Roman" w:cs="Times New Roman"/>
          <w:sz w:val="24"/>
          <w:szCs w:val="24"/>
        </w:rPr>
        <w:t>consultadas</w:t>
      </w:r>
      <w:r w:rsidR="005004D8" w:rsidRPr="003E2639">
        <w:rPr>
          <w:rFonts w:ascii="Times New Roman" w:hAnsi="Times New Roman" w:cs="Times New Roman"/>
          <w:sz w:val="24"/>
          <w:szCs w:val="24"/>
        </w:rPr>
        <w:t xml:space="preserve"> no llevan procesos formales de gestión estratégica</w:t>
      </w:r>
      <w:r>
        <w:rPr>
          <w:rFonts w:ascii="Times New Roman" w:hAnsi="Times New Roman" w:cs="Times New Roman"/>
          <w:sz w:val="24"/>
          <w:szCs w:val="24"/>
        </w:rPr>
        <w:t>; esto se puede justificar porque varias empresas</w:t>
      </w:r>
      <w:r w:rsidR="005004D8" w:rsidRPr="003E2639">
        <w:rPr>
          <w:rFonts w:ascii="Times New Roman" w:hAnsi="Times New Roman" w:cs="Times New Roman"/>
          <w:sz w:val="24"/>
          <w:szCs w:val="24"/>
        </w:rPr>
        <w:t xml:space="preserve"> surgen </w:t>
      </w:r>
      <w:r>
        <w:rPr>
          <w:rFonts w:ascii="Times New Roman" w:hAnsi="Times New Roman" w:cs="Times New Roman"/>
          <w:sz w:val="24"/>
          <w:szCs w:val="24"/>
        </w:rPr>
        <w:t>sustentadas en</w:t>
      </w:r>
      <w:r w:rsidR="005004D8" w:rsidRPr="003E2639">
        <w:rPr>
          <w:rFonts w:ascii="Times New Roman" w:hAnsi="Times New Roman" w:cs="Times New Roman"/>
          <w:sz w:val="24"/>
          <w:szCs w:val="24"/>
        </w:rPr>
        <w:t xml:space="preserve"> </w:t>
      </w:r>
      <w:r>
        <w:rPr>
          <w:rFonts w:ascii="Times New Roman" w:hAnsi="Times New Roman" w:cs="Times New Roman"/>
          <w:sz w:val="24"/>
          <w:szCs w:val="24"/>
        </w:rPr>
        <w:t xml:space="preserve">la </w:t>
      </w:r>
      <w:r w:rsidR="005004D8" w:rsidRPr="003E2639">
        <w:rPr>
          <w:rFonts w:ascii="Times New Roman" w:hAnsi="Times New Roman" w:cs="Times New Roman"/>
          <w:sz w:val="24"/>
          <w:szCs w:val="24"/>
        </w:rPr>
        <w:t xml:space="preserve">necesidad </w:t>
      </w:r>
      <w:r>
        <w:rPr>
          <w:rFonts w:ascii="Times New Roman" w:hAnsi="Times New Roman" w:cs="Times New Roman"/>
          <w:sz w:val="24"/>
          <w:szCs w:val="24"/>
        </w:rPr>
        <w:t>de sus dueños por</w:t>
      </w:r>
      <w:r w:rsidR="005004D8" w:rsidRPr="003E2639">
        <w:rPr>
          <w:rFonts w:ascii="Times New Roman" w:hAnsi="Times New Roman" w:cs="Times New Roman"/>
          <w:sz w:val="24"/>
          <w:szCs w:val="24"/>
        </w:rPr>
        <w:t xml:space="preserve"> </w:t>
      </w:r>
      <w:proofErr w:type="spellStart"/>
      <w:r w:rsidR="005004D8" w:rsidRPr="003E2639">
        <w:rPr>
          <w:rFonts w:ascii="Times New Roman" w:hAnsi="Times New Roman" w:cs="Times New Roman"/>
          <w:sz w:val="24"/>
          <w:szCs w:val="24"/>
        </w:rPr>
        <w:t>autoemplearse</w:t>
      </w:r>
      <w:proofErr w:type="spellEnd"/>
      <w:r>
        <w:rPr>
          <w:rFonts w:ascii="Times New Roman" w:hAnsi="Times New Roman" w:cs="Times New Roman"/>
          <w:sz w:val="24"/>
          <w:szCs w:val="24"/>
        </w:rPr>
        <w:t>,</w:t>
      </w:r>
      <w:r w:rsidR="005004D8" w:rsidRPr="003E2639">
        <w:rPr>
          <w:rFonts w:ascii="Times New Roman" w:hAnsi="Times New Roman" w:cs="Times New Roman"/>
          <w:sz w:val="24"/>
          <w:szCs w:val="24"/>
        </w:rPr>
        <w:t xml:space="preserve"> </w:t>
      </w:r>
      <w:r>
        <w:rPr>
          <w:rFonts w:ascii="Times New Roman" w:hAnsi="Times New Roman" w:cs="Times New Roman"/>
          <w:sz w:val="24"/>
          <w:szCs w:val="24"/>
        </w:rPr>
        <w:t xml:space="preserve">de modo que </w:t>
      </w:r>
      <w:r w:rsidR="005004D8" w:rsidRPr="003E2639">
        <w:rPr>
          <w:rFonts w:ascii="Times New Roman" w:hAnsi="Times New Roman" w:cs="Times New Roman"/>
          <w:sz w:val="24"/>
          <w:szCs w:val="24"/>
        </w:rPr>
        <w:t xml:space="preserve">la escolaridad de sus fundadores no necesariamente </w:t>
      </w:r>
      <w:r>
        <w:rPr>
          <w:rFonts w:ascii="Times New Roman" w:hAnsi="Times New Roman" w:cs="Times New Roman"/>
          <w:sz w:val="24"/>
          <w:szCs w:val="24"/>
        </w:rPr>
        <w:t>se corresponde con</w:t>
      </w:r>
      <w:r w:rsidR="005004D8" w:rsidRPr="003E2639">
        <w:rPr>
          <w:rFonts w:ascii="Times New Roman" w:hAnsi="Times New Roman" w:cs="Times New Roman"/>
          <w:sz w:val="24"/>
          <w:szCs w:val="24"/>
        </w:rPr>
        <w:t xml:space="preserve"> lo requerido para ser empresario</w:t>
      </w:r>
      <w:r w:rsidR="00711EF4" w:rsidRPr="003E2639">
        <w:rPr>
          <w:rFonts w:ascii="Times New Roman" w:hAnsi="Times New Roman" w:cs="Times New Roman"/>
          <w:sz w:val="24"/>
          <w:szCs w:val="24"/>
        </w:rPr>
        <w:t xml:space="preserve">. </w:t>
      </w:r>
      <w:r>
        <w:rPr>
          <w:rFonts w:ascii="Times New Roman" w:hAnsi="Times New Roman" w:cs="Times New Roman"/>
          <w:sz w:val="24"/>
          <w:szCs w:val="24"/>
        </w:rPr>
        <w:t xml:space="preserve">A esto se debe sumar que </w:t>
      </w:r>
      <w:r w:rsidR="00A94414">
        <w:rPr>
          <w:rFonts w:ascii="Times New Roman" w:hAnsi="Times New Roman" w:cs="Times New Roman"/>
          <w:sz w:val="24"/>
          <w:szCs w:val="24"/>
        </w:rPr>
        <w:t>algunas</w:t>
      </w:r>
      <w:r>
        <w:rPr>
          <w:rFonts w:ascii="Times New Roman" w:hAnsi="Times New Roman" w:cs="Times New Roman"/>
          <w:sz w:val="24"/>
          <w:szCs w:val="24"/>
        </w:rPr>
        <w:t xml:space="preserve"> de estas iniciativas emergen con apoyo de otros </w:t>
      </w:r>
      <w:r w:rsidR="005004D8" w:rsidRPr="003E2639">
        <w:rPr>
          <w:rFonts w:ascii="Times New Roman" w:hAnsi="Times New Roman" w:cs="Times New Roman"/>
          <w:sz w:val="24"/>
          <w:szCs w:val="24"/>
        </w:rPr>
        <w:t xml:space="preserve">integrantes </w:t>
      </w:r>
      <w:r>
        <w:rPr>
          <w:rFonts w:ascii="Times New Roman" w:hAnsi="Times New Roman" w:cs="Times New Roman"/>
          <w:sz w:val="24"/>
          <w:szCs w:val="24"/>
        </w:rPr>
        <w:t>de la familia, los cuales tampoco suelen tener</w:t>
      </w:r>
      <w:r w:rsidR="005004D8" w:rsidRPr="003E2639">
        <w:rPr>
          <w:rFonts w:ascii="Times New Roman" w:hAnsi="Times New Roman" w:cs="Times New Roman"/>
          <w:sz w:val="24"/>
          <w:szCs w:val="24"/>
        </w:rPr>
        <w:t xml:space="preserve"> los perfiles requeridos</w:t>
      </w:r>
      <w:r>
        <w:rPr>
          <w:rFonts w:ascii="Times New Roman" w:hAnsi="Times New Roman" w:cs="Times New Roman"/>
          <w:sz w:val="24"/>
          <w:szCs w:val="24"/>
        </w:rPr>
        <w:t xml:space="preserve"> para cada puesto des</w:t>
      </w:r>
      <w:r w:rsidR="00A94414">
        <w:rPr>
          <w:rFonts w:ascii="Times New Roman" w:hAnsi="Times New Roman" w:cs="Times New Roman"/>
          <w:sz w:val="24"/>
          <w:szCs w:val="24"/>
        </w:rPr>
        <w:t>em</w:t>
      </w:r>
      <w:r>
        <w:rPr>
          <w:rFonts w:ascii="Times New Roman" w:hAnsi="Times New Roman" w:cs="Times New Roman"/>
          <w:sz w:val="24"/>
          <w:szCs w:val="24"/>
        </w:rPr>
        <w:t>peñado</w:t>
      </w:r>
      <w:r w:rsidR="005004D8" w:rsidRPr="003E2639">
        <w:rPr>
          <w:rFonts w:ascii="Times New Roman" w:hAnsi="Times New Roman" w:cs="Times New Roman"/>
          <w:sz w:val="24"/>
          <w:szCs w:val="24"/>
        </w:rPr>
        <w:t>.</w:t>
      </w:r>
    </w:p>
    <w:p w14:paraId="4BE60E46" w14:textId="42725CAA" w:rsidR="00F402C2" w:rsidRPr="00341F9B" w:rsidRDefault="003E2639" w:rsidP="00341F9B">
      <w:pPr>
        <w:spacing w:after="100" w:afterAutospacing="1" w:line="360" w:lineRule="auto"/>
        <w:ind w:firstLine="708"/>
        <w:jc w:val="both"/>
        <w:rPr>
          <w:rFonts w:ascii="Times New Roman" w:hAnsi="Times New Roman" w:cs="Times New Roman"/>
          <w:sz w:val="24"/>
        </w:rPr>
      </w:pPr>
      <w:r w:rsidRPr="00341F9B">
        <w:rPr>
          <w:rFonts w:ascii="Times New Roman" w:hAnsi="Times New Roman" w:cs="Times New Roman"/>
          <w:sz w:val="24"/>
        </w:rPr>
        <w:t>Estas debilidades, s</w:t>
      </w:r>
      <w:r w:rsidR="00DB00E0" w:rsidRPr="00341F9B">
        <w:rPr>
          <w:rFonts w:ascii="Times New Roman" w:hAnsi="Times New Roman" w:cs="Times New Roman"/>
          <w:sz w:val="24"/>
        </w:rPr>
        <w:t xml:space="preserve">in embargo, pueden subsanarse con </w:t>
      </w:r>
      <w:r w:rsidRPr="00341F9B">
        <w:rPr>
          <w:rFonts w:ascii="Times New Roman" w:hAnsi="Times New Roman" w:cs="Times New Roman"/>
          <w:sz w:val="24"/>
        </w:rPr>
        <w:t>ayuda</w:t>
      </w:r>
      <w:r w:rsidR="00DB00E0" w:rsidRPr="00341F9B">
        <w:rPr>
          <w:rFonts w:ascii="Times New Roman" w:hAnsi="Times New Roman" w:cs="Times New Roman"/>
          <w:sz w:val="24"/>
        </w:rPr>
        <w:t xml:space="preserve"> de las difer</w:t>
      </w:r>
      <w:r w:rsidRPr="00341F9B">
        <w:rPr>
          <w:rFonts w:ascii="Times New Roman" w:hAnsi="Times New Roman" w:cs="Times New Roman"/>
          <w:sz w:val="24"/>
        </w:rPr>
        <w:t>entes medidas otorgadas por el E</w:t>
      </w:r>
      <w:r w:rsidR="00DB00E0" w:rsidRPr="00341F9B">
        <w:rPr>
          <w:rFonts w:ascii="Times New Roman" w:hAnsi="Times New Roman" w:cs="Times New Roman"/>
          <w:sz w:val="24"/>
        </w:rPr>
        <w:t>stado</w:t>
      </w:r>
      <w:r w:rsidR="00341F9B" w:rsidRPr="00341F9B">
        <w:rPr>
          <w:rFonts w:ascii="Times New Roman" w:hAnsi="Times New Roman" w:cs="Times New Roman"/>
          <w:sz w:val="24"/>
        </w:rPr>
        <w:t xml:space="preserve"> (las cuales se deben fortalecer)</w:t>
      </w:r>
      <w:r w:rsidRPr="00341F9B">
        <w:rPr>
          <w:rFonts w:ascii="Times New Roman" w:hAnsi="Times New Roman" w:cs="Times New Roman"/>
          <w:sz w:val="24"/>
        </w:rPr>
        <w:t>, mediante</w:t>
      </w:r>
      <w:r w:rsidR="00DB00E0" w:rsidRPr="00341F9B">
        <w:rPr>
          <w:rFonts w:ascii="Times New Roman" w:hAnsi="Times New Roman" w:cs="Times New Roman"/>
          <w:sz w:val="24"/>
        </w:rPr>
        <w:t xml:space="preserve"> la formación de redes, </w:t>
      </w:r>
      <w:r w:rsidRPr="00341F9B">
        <w:rPr>
          <w:rFonts w:ascii="Times New Roman" w:hAnsi="Times New Roman" w:cs="Times New Roman"/>
          <w:sz w:val="24"/>
        </w:rPr>
        <w:t xml:space="preserve">perteneciendo </w:t>
      </w:r>
      <w:r w:rsidR="00DB00E0" w:rsidRPr="00341F9B">
        <w:rPr>
          <w:rFonts w:ascii="Times New Roman" w:hAnsi="Times New Roman" w:cs="Times New Roman"/>
          <w:sz w:val="24"/>
        </w:rPr>
        <w:t xml:space="preserve">a cámaras empresariales o </w:t>
      </w:r>
      <w:r w:rsidRPr="00341F9B">
        <w:rPr>
          <w:rFonts w:ascii="Times New Roman" w:hAnsi="Times New Roman" w:cs="Times New Roman"/>
          <w:sz w:val="24"/>
        </w:rPr>
        <w:t>a través de</w:t>
      </w:r>
      <w:r w:rsidR="00DB00E0" w:rsidRPr="00341F9B">
        <w:rPr>
          <w:rFonts w:ascii="Times New Roman" w:hAnsi="Times New Roman" w:cs="Times New Roman"/>
          <w:sz w:val="24"/>
        </w:rPr>
        <w:t xml:space="preserve"> otra estrategia que les permita adquirir las capacidades necesarias para consolidar su</w:t>
      </w:r>
      <w:r w:rsidRPr="00341F9B">
        <w:rPr>
          <w:rFonts w:ascii="Times New Roman" w:hAnsi="Times New Roman" w:cs="Times New Roman"/>
          <w:sz w:val="24"/>
        </w:rPr>
        <w:t>s</w:t>
      </w:r>
      <w:r w:rsidR="00DB00E0" w:rsidRPr="00341F9B">
        <w:rPr>
          <w:rFonts w:ascii="Times New Roman" w:hAnsi="Times New Roman" w:cs="Times New Roman"/>
          <w:sz w:val="24"/>
        </w:rPr>
        <w:t xml:space="preserve"> empresa</w:t>
      </w:r>
      <w:r w:rsidRPr="00341F9B">
        <w:rPr>
          <w:rFonts w:ascii="Times New Roman" w:hAnsi="Times New Roman" w:cs="Times New Roman"/>
          <w:sz w:val="24"/>
        </w:rPr>
        <w:t>s</w:t>
      </w:r>
      <w:r w:rsidR="00DB00E0" w:rsidRPr="00341F9B">
        <w:rPr>
          <w:rFonts w:ascii="Times New Roman" w:hAnsi="Times New Roman" w:cs="Times New Roman"/>
          <w:sz w:val="24"/>
        </w:rPr>
        <w:t xml:space="preserve">. </w:t>
      </w:r>
      <w:r w:rsidR="00341F9B">
        <w:rPr>
          <w:rFonts w:ascii="Times New Roman" w:hAnsi="Times New Roman" w:cs="Times New Roman"/>
          <w:sz w:val="24"/>
        </w:rPr>
        <w:t>En síntesis, l</w:t>
      </w:r>
      <w:r w:rsidR="00DB00E0" w:rsidRPr="00341F9B">
        <w:rPr>
          <w:rFonts w:ascii="Times New Roman" w:hAnsi="Times New Roman" w:cs="Times New Roman"/>
          <w:sz w:val="24"/>
        </w:rPr>
        <w:t>a gestión estratégica</w:t>
      </w:r>
      <w:r w:rsidR="00341F9B">
        <w:rPr>
          <w:rFonts w:ascii="Times New Roman" w:hAnsi="Times New Roman" w:cs="Times New Roman"/>
          <w:sz w:val="24"/>
        </w:rPr>
        <w:t>,</w:t>
      </w:r>
      <w:r w:rsidR="00DB00E0" w:rsidRPr="00341F9B">
        <w:rPr>
          <w:rFonts w:ascii="Times New Roman" w:hAnsi="Times New Roman" w:cs="Times New Roman"/>
          <w:sz w:val="24"/>
        </w:rPr>
        <w:t xml:space="preserve"> vista como un proceso</w:t>
      </w:r>
      <w:r w:rsidR="00341F9B">
        <w:rPr>
          <w:rFonts w:ascii="Times New Roman" w:hAnsi="Times New Roman" w:cs="Times New Roman"/>
          <w:sz w:val="24"/>
        </w:rPr>
        <w:t>,</w:t>
      </w:r>
      <w:r w:rsidR="00DB00E0" w:rsidRPr="00341F9B">
        <w:rPr>
          <w:rFonts w:ascii="Times New Roman" w:hAnsi="Times New Roman" w:cs="Times New Roman"/>
          <w:sz w:val="24"/>
        </w:rPr>
        <w:t xml:space="preserve"> debe permitir a las </w:t>
      </w:r>
      <w:r w:rsidR="00341F9B">
        <w:rPr>
          <w:rFonts w:ascii="Times New Roman" w:hAnsi="Times New Roman" w:cs="Times New Roman"/>
          <w:sz w:val="24"/>
        </w:rPr>
        <w:t>mipymes</w:t>
      </w:r>
      <w:r w:rsidR="00DB00E0" w:rsidRPr="00341F9B">
        <w:rPr>
          <w:rFonts w:ascii="Times New Roman" w:hAnsi="Times New Roman" w:cs="Times New Roman"/>
          <w:sz w:val="24"/>
        </w:rPr>
        <w:t xml:space="preserve"> ser competitivas, adaptarse a los cambios </w:t>
      </w:r>
      <w:r w:rsidR="00341F9B">
        <w:rPr>
          <w:rFonts w:ascii="Times New Roman" w:hAnsi="Times New Roman" w:cs="Times New Roman"/>
          <w:sz w:val="24"/>
        </w:rPr>
        <w:t xml:space="preserve">contextuales </w:t>
      </w:r>
      <w:r w:rsidR="00DB00E0" w:rsidRPr="00341F9B">
        <w:rPr>
          <w:rFonts w:ascii="Times New Roman" w:hAnsi="Times New Roman" w:cs="Times New Roman"/>
          <w:sz w:val="24"/>
        </w:rPr>
        <w:t>y renovarse continuamente.</w:t>
      </w:r>
    </w:p>
    <w:p w14:paraId="66F125CB" w14:textId="77777777" w:rsidR="00366E7D" w:rsidRDefault="00366E7D" w:rsidP="0099545F">
      <w:pPr>
        <w:spacing w:line="360" w:lineRule="auto"/>
        <w:jc w:val="both"/>
        <w:rPr>
          <w:rFonts w:ascii="Times New Roman" w:hAnsi="Times New Roman" w:cs="Times New Roman"/>
          <w:b/>
          <w:sz w:val="24"/>
          <w:szCs w:val="24"/>
        </w:rPr>
      </w:pPr>
    </w:p>
    <w:p w14:paraId="3DEE4E2B" w14:textId="3EC1CA31" w:rsidR="005710A2" w:rsidRPr="000F7320" w:rsidRDefault="005710A2" w:rsidP="00341F9B">
      <w:pPr>
        <w:pStyle w:val="Ttulo1"/>
        <w:rPr>
          <w:rFonts w:asciiTheme="minorHAnsi" w:eastAsia="Times New Roman" w:hAnsiTheme="minorHAnsi" w:cstheme="minorHAnsi"/>
          <w:bCs/>
          <w:sz w:val="28"/>
          <w:szCs w:val="24"/>
        </w:rPr>
      </w:pPr>
      <w:r w:rsidRPr="000F7320">
        <w:rPr>
          <w:rFonts w:asciiTheme="minorHAnsi" w:eastAsia="Times New Roman" w:hAnsiTheme="minorHAnsi" w:cstheme="minorHAnsi"/>
          <w:bCs/>
          <w:sz w:val="28"/>
          <w:szCs w:val="24"/>
        </w:rPr>
        <w:t>Referencias</w:t>
      </w:r>
    </w:p>
    <w:p w14:paraId="5180AFB4" w14:textId="6ED5C36B" w:rsidR="00767041" w:rsidRPr="00343A18" w:rsidRDefault="00767041" w:rsidP="00767041">
      <w:pPr>
        <w:pStyle w:val="Textoindependiente"/>
        <w:spacing w:after="100" w:afterAutospacing="1"/>
        <w:ind w:left="709" w:hanging="709"/>
        <w:rPr>
          <w:rFonts w:ascii="Times New Roman" w:hAnsi="Times New Roman" w:cs="Times New Roman"/>
        </w:rPr>
      </w:pPr>
      <w:r w:rsidRPr="00343A18">
        <w:rPr>
          <w:rFonts w:ascii="Times New Roman" w:hAnsi="Times New Roman" w:cs="Times New Roman"/>
          <w:lang w:val="en-US"/>
        </w:rPr>
        <w:t xml:space="preserve">Anderson, D., Sweeney, D. y Williams, T. (2008). </w:t>
      </w:r>
      <w:r w:rsidRPr="00343A18">
        <w:rPr>
          <w:rFonts w:ascii="Times New Roman" w:hAnsi="Times New Roman" w:cs="Times New Roman"/>
          <w:i/>
        </w:rPr>
        <w:t>Estadística para administración y economía</w:t>
      </w:r>
      <w:r w:rsidR="00C3323B">
        <w:rPr>
          <w:rFonts w:ascii="Times New Roman" w:hAnsi="Times New Roman" w:cs="Times New Roman"/>
        </w:rPr>
        <w:t>.</w:t>
      </w:r>
      <w:r w:rsidRPr="00343A18">
        <w:rPr>
          <w:rFonts w:ascii="Times New Roman" w:hAnsi="Times New Roman" w:cs="Times New Roman"/>
        </w:rPr>
        <w:t xml:space="preserve"> (10.ª ed.). México: Cengage </w:t>
      </w:r>
      <w:proofErr w:type="spellStart"/>
      <w:r w:rsidRPr="00343A18">
        <w:rPr>
          <w:rFonts w:ascii="Times New Roman" w:hAnsi="Times New Roman" w:cs="Times New Roman"/>
        </w:rPr>
        <w:t>Learning</w:t>
      </w:r>
      <w:proofErr w:type="spellEnd"/>
      <w:r w:rsidRPr="00343A18">
        <w:rPr>
          <w:rFonts w:ascii="Times New Roman" w:hAnsi="Times New Roman" w:cs="Times New Roman"/>
        </w:rPr>
        <w:t>.</w:t>
      </w:r>
    </w:p>
    <w:p w14:paraId="50E17537" w14:textId="77777777" w:rsidR="00767041" w:rsidRPr="00343A18" w:rsidRDefault="00767041" w:rsidP="00767041">
      <w:pPr>
        <w:pStyle w:val="Textoindependiente"/>
        <w:spacing w:after="100" w:afterAutospacing="1"/>
        <w:ind w:left="709" w:hanging="709"/>
        <w:rPr>
          <w:rFonts w:ascii="Times New Roman" w:hAnsi="Times New Roman" w:cs="Times New Roman"/>
        </w:rPr>
      </w:pPr>
      <w:r w:rsidRPr="00343A18">
        <w:rPr>
          <w:rFonts w:ascii="Times New Roman" w:hAnsi="Times New Roman" w:cs="Times New Roman"/>
          <w:lang w:val="es-ES_tradnl"/>
        </w:rPr>
        <w:t xml:space="preserve">Angulo, Y. (2008). Muestreo. En Pérez Tejada, H. (ed.), </w:t>
      </w:r>
      <w:r w:rsidRPr="00343A18">
        <w:rPr>
          <w:rFonts w:ascii="Times New Roman" w:hAnsi="Times New Roman" w:cs="Times New Roman"/>
          <w:i/>
          <w:lang w:val="es-ES_tradnl"/>
        </w:rPr>
        <w:t xml:space="preserve">Estadística de las ciencias sociales, del comportamiento y de la salud </w:t>
      </w:r>
      <w:r w:rsidRPr="00343A18">
        <w:rPr>
          <w:rFonts w:ascii="Times New Roman" w:hAnsi="Times New Roman" w:cs="Times New Roman"/>
          <w:lang w:val="es-ES_tradnl"/>
        </w:rPr>
        <w:t>(3.ª ed.) (pp. 181-208)</w:t>
      </w:r>
      <w:r w:rsidRPr="00343A18">
        <w:rPr>
          <w:rFonts w:ascii="Times New Roman" w:hAnsi="Times New Roman" w:cs="Times New Roman"/>
        </w:rPr>
        <w:t xml:space="preserve">. México: Cengage </w:t>
      </w:r>
      <w:proofErr w:type="spellStart"/>
      <w:r w:rsidRPr="00343A18">
        <w:rPr>
          <w:rFonts w:ascii="Times New Roman" w:hAnsi="Times New Roman" w:cs="Times New Roman"/>
        </w:rPr>
        <w:t>Learning</w:t>
      </w:r>
      <w:proofErr w:type="spellEnd"/>
      <w:r w:rsidRPr="00343A18">
        <w:rPr>
          <w:rFonts w:ascii="Times New Roman" w:hAnsi="Times New Roman" w:cs="Times New Roman"/>
        </w:rPr>
        <w:t>.</w:t>
      </w:r>
    </w:p>
    <w:p w14:paraId="745A9D3D" w14:textId="48EDF05A" w:rsidR="00767041" w:rsidRPr="00343A18" w:rsidRDefault="00321858" w:rsidP="00767041">
      <w:pPr>
        <w:spacing w:after="100" w:afterAutospacing="1" w:line="360" w:lineRule="auto"/>
        <w:ind w:left="709" w:hanging="709"/>
        <w:jc w:val="both"/>
        <w:rPr>
          <w:rFonts w:ascii="Times New Roman" w:hAnsi="Times New Roman" w:cs="Times New Roman"/>
          <w:sz w:val="24"/>
          <w:szCs w:val="24"/>
        </w:rPr>
      </w:pPr>
      <w:hyperlink r:id="rId20" w:history="1">
        <w:r w:rsidR="00C3323B" w:rsidRPr="00C3323B">
          <w:rPr>
            <w:rStyle w:val="Hipervnculo"/>
            <w:rFonts w:ascii="Times New Roman" w:hAnsi="Times New Roman" w:cs="Times New Roman"/>
            <w:bCs/>
            <w:color w:val="auto"/>
            <w:sz w:val="24"/>
            <w:szCs w:val="24"/>
            <w:u w:val="none"/>
            <w:bdr w:val="none" w:sz="0" w:space="0" w:color="auto" w:frame="1"/>
            <w:shd w:val="clear" w:color="auto" w:fill="FFFFFF"/>
          </w:rPr>
          <w:t>Belausteguigoitia</w:t>
        </w:r>
      </w:hyperlink>
      <w:r w:rsidR="00767041" w:rsidRPr="00343A18">
        <w:rPr>
          <w:rFonts w:ascii="Times New Roman" w:hAnsi="Times New Roman" w:cs="Times New Roman"/>
          <w:sz w:val="24"/>
          <w:szCs w:val="24"/>
        </w:rPr>
        <w:t xml:space="preserve">, I. (2010). </w:t>
      </w:r>
      <w:r w:rsidR="00767041" w:rsidRPr="00343A18">
        <w:rPr>
          <w:rFonts w:ascii="Times New Roman" w:hAnsi="Times New Roman" w:cs="Times New Roman"/>
          <w:i/>
          <w:sz w:val="24"/>
          <w:szCs w:val="24"/>
        </w:rPr>
        <w:t xml:space="preserve">Empresas familiares: su dinámica, equilibrio y consolidación. </w:t>
      </w:r>
      <w:r w:rsidR="00767041" w:rsidRPr="00343A18">
        <w:rPr>
          <w:rFonts w:ascii="Times New Roman" w:hAnsi="Times New Roman" w:cs="Times New Roman"/>
          <w:sz w:val="24"/>
          <w:szCs w:val="24"/>
        </w:rPr>
        <w:t>México: McGraw-Hill.</w:t>
      </w:r>
    </w:p>
    <w:p w14:paraId="534F1A54" w14:textId="77777777" w:rsidR="00767041" w:rsidRPr="00343A18" w:rsidRDefault="00767041" w:rsidP="00767041">
      <w:pPr>
        <w:spacing w:after="100" w:afterAutospacing="1" w:line="360" w:lineRule="auto"/>
        <w:ind w:left="709" w:hanging="709"/>
        <w:jc w:val="both"/>
        <w:rPr>
          <w:rFonts w:ascii="Times New Roman" w:hAnsi="Times New Roman" w:cs="Times New Roman"/>
          <w:sz w:val="24"/>
          <w:szCs w:val="24"/>
        </w:rPr>
      </w:pPr>
      <w:r w:rsidRPr="00343A18">
        <w:rPr>
          <w:rFonts w:ascii="Times New Roman" w:hAnsi="Times New Roman" w:cs="Times New Roman"/>
          <w:sz w:val="24"/>
          <w:szCs w:val="24"/>
        </w:rPr>
        <w:t xml:space="preserve">Bernal, C. (2010). </w:t>
      </w:r>
      <w:r w:rsidRPr="00343A18">
        <w:rPr>
          <w:rFonts w:ascii="Times New Roman" w:hAnsi="Times New Roman" w:cs="Times New Roman"/>
          <w:i/>
          <w:sz w:val="24"/>
          <w:szCs w:val="24"/>
        </w:rPr>
        <w:t>Metodología de la investigación</w:t>
      </w:r>
      <w:r w:rsidRPr="00343A18">
        <w:rPr>
          <w:rFonts w:ascii="Times New Roman" w:hAnsi="Times New Roman" w:cs="Times New Roman"/>
          <w:sz w:val="24"/>
          <w:szCs w:val="24"/>
        </w:rPr>
        <w:t xml:space="preserve"> (3.ª ed.). Colombia: Pearson Educación.</w:t>
      </w:r>
    </w:p>
    <w:p w14:paraId="1CB1FB62" w14:textId="77777777" w:rsidR="00767041" w:rsidRPr="00343A18" w:rsidRDefault="00767041" w:rsidP="00767041">
      <w:pPr>
        <w:spacing w:after="100" w:afterAutospacing="1" w:line="360" w:lineRule="auto"/>
        <w:ind w:left="709" w:hanging="709"/>
        <w:jc w:val="both"/>
        <w:rPr>
          <w:rFonts w:ascii="Times New Roman" w:hAnsi="Times New Roman" w:cs="Times New Roman"/>
          <w:sz w:val="24"/>
          <w:szCs w:val="24"/>
        </w:rPr>
      </w:pPr>
      <w:r w:rsidRPr="00343A18">
        <w:rPr>
          <w:rFonts w:ascii="Times New Roman" w:hAnsi="Times New Roman" w:cs="Times New Roman"/>
          <w:sz w:val="24"/>
          <w:szCs w:val="24"/>
        </w:rPr>
        <w:t xml:space="preserve">Chandler, A. (1962). </w:t>
      </w:r>
      <w:r w:rsidRPr="00343A18">
        <w:rPr>
          <w:rFonts w:ascii="Times New Roman" w:hAnsi="Times New Roman" w:cs="Times New Roman"/>
          <w:i/>
          <w:sz w:val="24"/>
          <w:szCs w:val="24"/>
          <w:lang w:val="en-US"/>
        </w:rPr>
        <w:t xml:space="preserve">Strategy and structure: chapter in the history of American industrial enterprise. </w:t>
      </w:r>
      <w:r w:rsidRPr="00343A18">
        <w:rPr>
          <w:rFonts w:ascii="Times New Roman" w:hAnsi="Times New Roman" w:cs="Times New Roman"/>
          <w:sz w:val="24"/>
          <w:szCs w:val="24"/>
        </w:rPr>
        <w:t xml:space="preserve">USA: Massachusetts </w:t>
      </w:r>
      <w:proofErr w:type="spellStart"/>
      <w:r w:rsidRPr="00343A18">
        <w:rPr>
          <w:rFonts w:ascii="Times New Roman" w:hAnsi="Times New Roman" w:cs="Times New Roman"/>
          <w:sz w:val="24"/>
          <w:szCs w:val="24"/>
        </w:rPr>
        <w:t>Institute</w:t>
      </w:r>
      <w:proofErr w:type="spellEnd"/>
      <w:r w:rsidRPr="00343A18">
        <w:rPr>
          <w:rFonts w:ascii="Times New Roman" w:hAnsi="Times New Roman" w:cs="Times New Roman"/>
          <w:sz w:val="24"/>
          <w:szCs w:val="24"/>
        </w:rPr>
        <w:t xml:space="preserve"> </w:t>
      </w:r>
      <w:proofErr w:type="spellStart"/>
      <w:r w:rsidRPr="00343A18">
        <w:rPr>
          <w:rFonts w:ascii="Times New Roman" w:hAnsi="Times New Roman" w:cs="Times New Roman"/>
          <w:sz w:val="24"/>
          <w:szCs w:val="24"/>
        </w:rPr>
        <w:t>of</w:t>
      </w:r>
      <w:proofErr w:type="spellEnd"/>
      <w:r w:rsidRPr="00343A18">
        <w:rPr>
          <w:rFonts w:ascii="Times New Roman" w:hAnsi="Times New Roman" w:cs="Times New Roman"/>
          <w:sz w:val="24"/>
          <w:szCs w:val="24"/>
        </w:rPr>
        <w:t xml:space="preserve"> </w:t>
      </w:r>
      <w:proofErr w:type="spellStart"/>
      <w:r w:rsidRPr="00343A18">
        <w:rPr>
          <w:rFonts w:ascii="Times New Roman" w:hAnsi="Times New Roman" w:cs="Times New Roman"/>
          <w:sz w:val="24"/>
          <w:szCs w:val="24"/>
        </w:rPr>
        <w:t>Technology</w:t>
      </w:r>
      <w:proofErr w:type="spellEnd"/>
      <w:r w:rsidRPr="00343A18">
        <w:rPr>
          <w:rFonts w:ascii="Times New Roman" w:hAnsi="Times New Roman" w:cs="Times New Roman"/>
          <w:sz w:val="24"/>
          <w:szCs w:val="24"/>
        </w:rPr>
        <w:t>.</w:t>
      </w:r>
    </w:p>
    <w:p w14:paraId="7305A388" w14:textId="77777777" w:rsidR="00767041" w:rsidRPr="00343A18" w:rsidRDefault="00767041" w:rsidP="00767041">
      <w:pPr>
        <w:spacing w:line="360" w:lineRule="auto"/>
        <w:ind w:left="709" w:hanging="709"/>
        <w:jc w:val="both"/>
        <w:rPr>
          <w:rFonts w:ascii="Times New Roman" w:hAnsi="Times New Roman" w:cs="Times New Roman"/>
          <w:sz w:val="24"/>
          <w:szCs w:val="24"/>
        </w:rPr>
      </w:pPr>
      <w:r w:rsidRPr="00343A18">
        <w:rPr>
          <w:rFonts w:ascii="Times New Roman" w:hAnsi="Times New Roman" w:cs="Times New Roman"/>
          <w:sz w:val="24"/>
          <w:szCs w:val="24"/>
        </w:rPr>
        <w:t xml:space="preserve">Davis, F. (2003). </w:t>
      </w:r>
      <w:r w:rsidRPr="00343A18">
        <w:rPr>
          <w:rFonts w:ascii="Times New Roman" w:hAnsi="Times New Roman" w:cs="Times New Roman"/>
          <w:i/>
          <w:sz w:val="24"/>
          <w:szCs w:val="24"/>
        </w:rPr>
        <w:t xml:space="preserve">Conceptos de administración estratégica </w:t>
      </w:r>
      <w:r w:rsidRPr="00343A18">
        <w:rPr>
          <w:rFonts w:ascii="Times New Roman" w:hAnsi="Times New Roman" w:cs="Times New Roman"/>
          <w:sz w:val="24"/>
          <w:szCs w:val="24"/>
        </w:rPr>
        <w:t>(9.ª ed.). México: Pearson Educación.</w:t>
      </w:r>
    </w:p>
    <w:p w14:paraId="3A5F9CCE" w14:textId="7440C351" w:rsidR="00767041" w:rsidRPr="00343A18" w:rsidRDefault="00767041" w:rsidP="00767041">
      <w:pPr>
        <w:spacing w:line="360" w:lineRule="auto"/>
        <w:ind w:left="709" w:hanging="709"/>
        <w:jc w:val="both"/>
        <w:rPr>
          <w:rFonts w:ascii="Times New Roman" w:hAnsi="Times New Roman" w:cs="Times New Roman"/>
          <w:sz w:val="24"/>
          <w:szCs w:val="24"/>
          <w:lang w:val="en-US"/>
        </w:rPr>
      </w:pPr>
      <w:r w:rsidRPr="00343A18">
        <w:rPr>
          <w:rFonts w:ascii="Times New Roman" w:hAnsi="Times New Roman" w:cs="Times New Roman"/>
          <w:sz w:val="24"/>
          <w:szCs w:val="24"/>
          <w:lang w:val="en-US"/>
        </w:rPr>
        <w:lastRenderedPageBreak/>
        <w:t>D</w:t>
      </w:r>
      <w:r w:rsidR="00927741">
        <w:rPr>
          <w:rFonts w:ascii="Times New Roman" w:hAnsi="Times New Roman" w:cs="Times New Roman"/>
          <w:sz w:val="24"/>
          <w:szCs w:val="24"/>
          <w:lang w:val="en-US"/>
        </w:rPr>
        <w:t>r</w:t>
      </w:r>
      <w:r w:rsidRPr="00343A18">
        <w:rPr>
          <w:rFonts w:ascii="Times New Roman" w:hAnsi="Times New Roman" w:cs="Times New Roman"/>
          <w:sz w:val="24"/>
          <w:szCs w:val="24"/>
          <w:lang w:val="en-US"/>
        </w:rPr>
        <w:t xml:space="preserve">ucker, P. (1954). </w:t>
      </w:r>
      <w:r w:rsidRPr="00343A18">
        <w:rPr>
          <w:rFonts w:ascii="Times New Roman" w:hAnsi="Times New Roman" w:cs="Times New Roman"/>
          <w:i/>
          <w:sz w:val="24"/>
          <w:szCs w:val="24"/>
          <w:lang w:val="en-US"/>
        </w:rPr>
        <w:t xml:space="preserve">The practice of management. </w:t>
      </w:r>
      <w:r w:rsidRPr="00343A18">
        <w:rPr>
          <w:rFonts w:ascii="Times New Roman" w:hAnsi="Times New Roman" w:cs="Times New Roman"/>
          <w:sz w:val="24"/>
          <w:szCs w:val="24"/>
          <w:lang w:val="en-US"/>
        </w:rPr>
        <w:t>New York, USA: Harper Collins.</w:t>
      </w:r>
    </w:p>
    <w:p w14:paraId="010F632E" w14:textId="77777777" w:rsidR="00767041" w:rsidRPr="00343A18" w:rsidRDefault="00767041" w:rsidP="00767041">
      <w:pPr>
        <w:spacing w:line="360" w:lineRule="auto"/>
        <w:ind w:left="709" w:hanging="709"/>
        <w:jc w:val="both"/>
        <w:rPr>
          <w:rFonts w:ascii="Times New Roman" w:hAnsi="Times New Roman" w:cs="Times New Roman"/>
          <w:sz w:val="24"/>
          <w:szCs w:val="24"/>
        </w:rPr>
      </w:pPr>
      <w:r w:rsidRPr="00343A18">
        <w:rPr>
          <w:rFonts w:ascii="Times New Roman" w:hAnsi="Times New Roman" w:cs="Times New Roman"/>
          <w:sz w:val="24"/>
          <w:szCs w:val="24"/>
        </w:rPr>
        <w:t>Hill, C. y Jones, G. (2009).</w:t>
      </w:r>
      <w:r w:rsidRPr="00343A18">
        <w:rPr>
          <w:rFonts w:ascii="Times New Roman" w:hAnsi="Times New Roman" w:cs="Times New Roman"/>
          <w:i/>
          <w:sz w:val="24"/>
          <w:szCs w:val="24"/>
        </w:rPr>
        <w:t xml:space="preserve"> Administración estratégica.</w:t>
      </w:r>
      <w:r w:rsidRPr="00343A18">
        <w:rPr>
          <w:rFonts w:ascii="Times New Roman" w:hAnsi="Times New Roman" w:cs="Times New Roman"/>
          <w:sz w:val="24"/>
          <w:szCs w:val="24"/>
        </w:rPr>
        <w:t xml:space="preserve"> Texas, USA: McGraw Hill.</w:t>
      </w:r>
    </w:p>
    <w:p w14:paraId="465C951B" w14:textId="77777777" w:rsidR="00767041" w:rsidRPr="00343A18" w:rsidRDefault="00767041" w:rsidP="00767041">
      <w:pPr>
        <w:ind w:left="709" w:hanging="709"/>
        <w:jc w:val="both"/>
        <w:rPr>
          <w:rFonts w:ascii="Times New Roman" w:hAnsi="Times New Roman" w:cs="Times New Roman"/>
          <w:sz w:val="24"/>
          <w:szCs w:val="24"/>
        </w:rPr>
      </w:pPr>
      <w:r w:rsidRPr="00343A18">
        <w:rPr>
          <w:rFonts w:ascii="Times New Roman" w:hAnsi="Times New Roman" w:cs="Times New Roman"/>
          <w:sz w:val="24"/>
          <w:szCs w:val="24"/>
        </w:rPr>
        <w:t xml:space="preserve">Instituto Nacional de Estadística y Geografía (Inegi) (2014). </w:t>
      </w:r>
      <w:r w:rsidRPr="00343A18">
        <w:rPr>
          <w:rFonts w:ascii="Times New Roman" w:hAnsi="Times New Roman" w:cs="Times New Roman"/>
          <w:i/>
          <w:sz w:val="24"/>
          <w:szCs w:val="24"/>
        </w:rPr>
        <w:t>Censos económicos 2014 Yucatán</w:t>
      </w:r>
      <w:r w:rsidRPr="00343A18">
        <w:rPr>
          <w:rFonts w:ascii="Times New Roman" w:hAnsi="Times New Roman" w:cs="Times New Roman"/>
          <w:sz w:val="24"/>
          <w:szCs w:val="24"/>
        </w:rPr>
        <w:t>. México: Inegi.</w:t>
      </w:r>
    </w:p>
    <w:p w14:paraId="68D10BE4" w14:textId="77777777" w:rsidR="00767041" w:rsidRPr="00343A18" w:rsidRDefault="00767041" w:rsidP="00767041">
      <w:pPr>
        <w:spacing w:line="360" w:lineRule="auto"/>
        <w:ind w:left="709" w:hanging="709"/>
        <w:jc w:val="both"/>
        <w:rPr>
          <w:rFonts w:ascii="Times New Roman" w:hAnsi="Times New Roman" w:cs="Times New Roman"/>
          <w:sz w:val="24"/>
          <w:szCs w:val="24"/>
          <w:lang w:val="en-US"/>
        </w:rPr>
      </w:pPr>
      <w:r w:rsidRPr="00343A18">
        <w:rPr>
          <w:rFonts w:ascii="Times New Roman" w:hAnsi="Times New Roman" w:cs="Times New Roman"/>
          <w:sz w:val="24"/>
          <w:szCs w:val="24"/>
        </w:rPr>
        <w:t xml:space="preserve">Instituto Nacional de Estadística y Geografía (Inegi) (2016). </w:t>
      </w:r>
      <w:r w:rsidRPr="00343A18">
        <w:rPr>
          <w:rFonts w:ascii="Times New Roman" w:hAnsi="Times New Roman" w:cs="Times New Roman"/>
          <w:i/>
          <w:sz w:val="24"/>
          <w:szCs w:val="24"/>
        </w:rPr>
        <w:t xml:space="preserve">Encuesta nacional sobre productividad y competitividad de las micro, pequeñas y medianas empresas. </w:t>
      </w:r>
      <w:r w:rsidRPr="00343A18">
        <w:rPr>
          <w:rFonts w:ascii="Times New Roman" w:hAnsi="Times New Roman" w:cs="Times New Roman"/>
          <w:sz w:val="24"/>
          <w:szCs w:val="24"/>
          <w:lang w:val="en-US"/>
        </w:rPr>
        <w:t>México: Inegi.</w:t>
      </w:r>
    </w:p>
    <w:p w14:paraId="36C22263" w14:textId="77777777" w:rsidR="00767041" w:rsidRPr="00343A18" w:rsidRDefault="00767041" w:rsidP="00767041">
      <w:pPr>
        <w:spacing w:line="360" w:lineRule="auto"/>
        <w:ind w:left="709" w:hanging="709"/>
        <w:jc w:val="both"/>
        <w:rPr>
          <w:rFonts w:ascii="Times New Roman" w:hAnsi="Times New Roman" w:cs="Times New Roman"/>
          <w:i/>
          <w:sz w:val="24"/>
          <w:szCs w:val="24"/>
          <w:lang w:val="en-US"/>
        </w:rPr>
      </w:pPr>
      <w:r w:rsidRPr="00343A18">
        <w:rPr>
          <w:rFonts w:ascii="Times New Roman" w:hAnsi="Times New Roman" w:cs="Times New Roman"/>
          <w:sz w:val="24"/>
          <w:szCs w:val="24"/>
          <w:lang w:val="en-US"/>
        </w:rPr>
        <w:t xml:space="preserve">Kaplan, R. (2004). </w:t>
      </w:r>
      <w:r w:rsidRPr="00343A18">
        <w:rPr>
          <w:rFonts w:ascii="Times New Roman" w:hAnsi="Times New Roman" w:cs="Times New Roman"/>
          <w:i/>
          <w:sz w:val="24"/>
          <w:szCs w:val="24"/>
          <w:lang w:val="en-US"/>
        </w:rPr>
        <w:t>Strategy maps: converting intangible assets into tangible outcomes</w:t>
      </w:r>
      <w:r w:rsidRPr="00343A18">
        <w:rPr>
          <w:rFonts w:ascii="Times New Roman" w:hAnsi="Times New Roman" w:cs="Times New Roman"/>
          <w:sz w:val="24"/>
          <w:szCs w:val="24"/>
          <w:lang w:val="en-US"/>
        </w:rPr>
        <w:t>. USA: Harvard Business School Press.</w:t>
      </w:r>
    </w:p>
    <w:p w14:paraId="50AE13C5" w14:textId="77777777" w:rsidR="00767041" w:rsidRPr="00343A18" w:rsidRDefault="00767041" w:rsidP="00767041">
      <w:pPr>
        <w:spacing w:line="360" w:lineRule="auto"/>
        <w:ind w:left="709" w:hanging="709"/>
        <w:jc w:val="both"/>
        <w:rPr>
          <w:rFonts w:ascii="Times New Roman" w:hAnsi="Times New Roman" w:cs="Times New Roman"/>
          <w:sz w:val="24"/>
          <w:szCs w:val="24"/>
          <w:lang w:val="en-US"/>
        </w:rPr>
      </w:pPr>
      <w:r w:rsidRPr="00343A18">
        <w:rPr>
          <w:rFonts w:ascii="Times New Roman" w:hAnsi="Times New Roman" w:cs="Times New Roman"/>
          <w:sz w:val="24"/>
          <w:szCs w:val="24"/>
          <w:lang w:val="en-US"/>
        </w:rPr>
        <w:t xml:space="preserve">Mintzberg, H. (1994). The fall and rise of strategic planning. </w:t>
      </w:r>
      <w:r w:rsidRPr="00343A18">
        <w:rPr>
          <w:rFonts w:ascii="Times New Roman" w:hAnsi="Times New Roman" w:cs="Times New Roman"/>
          <w:i/>
          <w:sz w:val="24"/>
          <w:szCs w:val="24"/>
          <w:lang w:val="en-US"/>
        </w:rPr>
        <w:t xml:space="preserve">Harvard Business Review, </w:t>
      </w:r>
      <w:r w:rsidRPr="00343A18">
        <w:rPr>
          <w:rFonts w:ascii="Times New Roman" w:hAnsi="Times New Roman" w:cs="Times New Roman"/>
          <w:sz w:val="24"/>
          <w:szCs w:val="24"/>
          <w:lang w:val="en-US"/>
        </w:rPr>
        <w:t>[Reprinted 94107], 107-114.</w:t>
      </w:r>
    </w:p>
    <w:p w14:paraId="4139444F" w14:textId="181B3E4B" w:rsidR="00767041" w:rsidRPr="00927741" w:rsidRDefault="00767041" w:rsidP="00767041">
      <w:pPr>
        <w:spacing w:line="360" w:lineRule="auto"/>
        <w:ind w:left="709" w:hanging="709"/>
        <w:jc w:val="both"/>
        <w:rPr>
          <w:rFonts w:ascii="Times New Roman" w:hAnsi="Times New Roman" w:cs="Times New Roman"/>
          <w:sz w:val="24"/>
          <w:szCs w:val="24"/>
          <w:lang w:val="fr-FR"/>
        </w:rPr>
      </w:pPr>
      <w:r w:rsidRPr="00343A18">
        <w:rPr>
          <w:rFonts w:ascii="Times New Roman" w:hAnsi="Times New Roman" w:cs="Times New Roman"/>
          <w:sz w:val="24"/>
          <w:szCs w:val="24"/>
          <w:lang w:val="en-US"/>
        </w:rPr>
        <w:t xml:space="preserve">Mintzberg, H. and Waters, J. (1985). Of strategies, deliberate and emergent. </w:t>
      </w:r>
      <w:r w:rsidR="00C3323B" w:rsidRPr="00927741">
        <w:rPr>
          <w:rFonts w:ascii="Times New Roman" w:hAnsi="Times New Roman" w:cs="Times New Roman"/>
          <w:i/>
          <w:sz w:val="24"/>
          <w:szCs w:val="24"/>
          <w:lang w:val="fr-FR"/>
        </w:rPr>
        <w:t>Strategic Management J</w:t>
      </w:r>
      <w:r w:rsidRPr="00927741">
        <w:rPr>
          <w:rFonts w:ascii="Times New Roman" w:hAnsi="Times New Roman" w:cs="Times New Roman"/>
          <w:i/>
          <w:sz w:val="24"/>
          <w:szCs w:val="24"/>
          <w:lang w:val="fr-FR"/>
        </w:rPr>
        <w:t>ournal, 6</w:t>
      </w:r>
      <w:r w:rsidRPr="00927741">
        <w:rPr>
          <w:rFonts w:ascii="Times New Roman" w:hAnsi="Times New Roman" w:cs="Times New Roman"/>
          <w:sz w:val="24"/>
          <w:szCs w:val="24"/>
          <w:lang w:val="fr-FR"/>
        </w:rPr>
        <w:t>(3), 257-272.</w:t>
      </w:r>
    </w:p>
    <w:p w14:paraId="4CFE5913" w14:textId="77777777" w:rsidR="00767041" w:rsidRPr="00343A18" w:rsidRDefault="00767041" w:rsidP="00767041">
      <w:pPr>
        <w:spacing w:line="360" w:lineRule="auto"/>
        <w:ind w:left="709" w:hanging="709"/>
        <w:jc w:val="both"/>
        <w:rPr>
          <w:rFonts w:ascii="Times New Roman" w:hAnsi="Times New Roman" w:cs="Times New Roman"/>
          <w:sz w:val="24"/>
          <w:szCs w:val="24"/>
          <w:lang w:val="es-VE"/>
        </w:rPr>
      </w:pPr>
      <w:r w:rsidRPr="00343A18">
        <w:rPr>
          <w:rFonts w:ascii="Times New Roman" w:hAnsi="Times New Roman" w:cs="Times New Roman"/>
          <w:sz w:val="24"/>
          <w:szCs w:val="24"/>
        </w:rPr>
        <w:t xml:space="preserve">Mintzberg, H. y Quinn, J. (1993). </w:t>
      </w:r>
      <w:r w:rsidRPr="00343A18">
        <w:rPr>
          <w:rFonts w:ascii="Times New Roman" w:hAnsi="Times New Roman" w:cs="Times New Roman"/>
          <w:i/>
          <w:sz w:val="24"/>
          <w:szCs w:val="24"/>
        </w:rPr>
        <w:t xml:space="preserve">El proceso estratégico: conceptos, contextos y casos </w:t>
      </w:r>
      <w:r w:rsidRPr="00343A18">
        <w:rPr>
          <w:rFonts w:ascii="Times New Roman" w:hAnsi="Times New Roman" w:cs="Times New Roman"/>
          <w:sz w:val="24"/>
          <w:szCs w:val="24"/>
        </w:rPr>
        <w:t>(2.ª e</w:t>
      </w:r>
      <w:r w:rsidRPr="00343A18">
        <w:rPr>
          <w:rFonts w:ascii="Times New Roman" w:hAnsi="Times New Roman" w:cs="Times New Roman"/>
          <w:sz w:val="24"/>
          <w:szCs w:val="24"/>
          <w:lang w:val="es-VE"/>
        </w:rPr>
        <w:t>d.)</w:t>
      </w:r>
      <w:r w:rsidRPr="00343A18">
        <w:rPr>
          <w:rFonts w:ascii="Times New Roman" w:hAnsi="Times New Roman" w:cs="Times New Roman"/>
          <w:i/>
          <w:sz w:val="24"/>
          <w:szCs w:val="24"/>
          <w:lang w:val="es-VE"/>
        </w:rPr>
        <w:t>.</w:t>
      </w:r>
      <w:r w:rsidRPr="00343A18">
        <w:rPr>
          <w:rFonts w:ascii="Times New Roman" w:hAnsi="Times New Roman" w:cs="Times New Roman"/>
          <w:sz w:val="24"/>
          <w:szCs w:val="24"/>
          <w:lang w:val="es-VE"/>
        </w:rPr>
        <w:t xml:space="preserve"> México: Prentice Hall Hispanoamericana, S. A.</w:t>
      </w:r>
    </w:p>
    <w:p w14:paraId="54AC0797" w14:textId="77777777" w:rsidR="00767041" w:rsidRPr="00343A18" w:rsidRDefault="00767041" w:rsidP="00767041">
      <w:pPr>
        <w:spacing w:line="360" w:lineRule="auto"/>
        <w:ind w:left="709" w:hanging="709"/>
        <w:jc w:val="both"/>
        <w:rPr>
          <w:rFonts w:ascii="Times New Roman" w:hAnsi="Times New Roman" w:cs="Times New Roman"/>
          <w:sz w:val="24"/>
          <w:szCs w:val="24"/>
        </w:rPr>
      </w:pPr>
      <w:r w:rsidRPr="00343A18">
        <w:rPr>
          <w:rFonts w:ascii="Times New Roman" w:hAnsi="Times New Roman" w:cs="Times New Roman"/>
          <w:sz w:val="24"/>
          <w:szCs w:val="24"/>
          <w:lang w:val="es-VE"/>
        </w:rPr>
        <w:t xml:space="preserve">Porter, M. (2008). </w:t>
      </w:r>
      <w:r w:rsidRPr="00343A18">
        <w:rPr>
          <w:rFonts w:ascii="Times New Roman" w:hAnsi="Times New Roman" w:cs="Times New Roman"/>
          <w:i/>
          <w:sz w:val="24"/>
          <w:szCs w:val="24"/>
        </w:rPr>
        <w:t>Estrategia competitiva</w:t>
      </w:r>
      <w:r w:rsidRPr="00343A18">
        <w:rPr>
          <w:rFonts w:ascii="Times New Roman" w:hAnsi="Times New Roman" w:cs="Times New Roman"/>
          <w:sz w:val="24"/>
          <w:szCs w:val="24"/>
        </w:rPr>
        <w:t xml:space="preserve"> (38.ª reimpresión). México: Grupo Editorial Patria.</w:t>
      </w:r>
    </w:p>
    <w:p w14:paraId="66AC15F4" w14:textId="77777777" w:rsidR="00767041" w:rsidRPr="00343A18" w:rsidRDefault="00767041" w:rsidP="00767041">
      <w:pPr>
        <w:spacing w:line="360" w:lineRule="auto"/>
        <w:ind w:left="709" w:hanging="709"/>
        <w:jc w:val="both"/>
        <w:rPr>
          <w:rFonts w:ascii="Times New Roman" w:hAnsi="Times New Roman" w:cs="Times New Roman"/>
          <w:sz w:val="24"/>
          <w:szCs w:val="24"/>
        </w:rPr>
      </w:pPr>
      <w:r w:rsidRPr="00343A18">
        <w:rPr>
          <w:rFonts w:ascii="Times New Roman" w:hAnsi="Times New Roman" w:cs="Times New Roman"/>
          <w:sz w:val="24"/>
          <w:szCs w:val="24"/>
        </w:rPr>
        <w:t>Red PYMES-</w:t>
      </w:r>
      <w:proofErr w:type="spellStart"/>
      <w:r w:rsidRPr="00343A18">
        <w:rPr>
          <w:rFonts w:ascii="Times New Roman" w:hAnsi="Times New Roman" w:cs="Times New Roman"/>
          <w:sz w:val="24"/>
          <w:szCs w:val="24"/>
        </w:rPr>
        <w:t>Cumex</w:t>
      </w:r>
      <w:proofErr w:type="spellEnd"/>
      <w:r w:rsidRPr="00343A18">
        <w:rPr>
          <w:rFonts w:ascii="Times New Roman" w:hAnsi="Times New Roman" w:cs="Times New Roman"/>
          <w:sz w:val="24"/>
          <w:szCs w:val="24"/>
        </w:rPr>
        <w:t xml:space="preserve"> (2010). Un estudio comparativo del perfil financiero y administrativo de las pequeñas empresas en México: entidades del Estado de México, Hidalgo, Puebla, Sonora y Tamaulipas. Resultados finales. </w:t>
      </w:r>
      <w:r w:rsidRPr="00343A18">
        <w:rPr>
          <w:rFonts w:ascii="Times New Roman" w:hAnsi="Times New Roman" w:cs="Times New Roman"/>
          <w:i/>
          <w:sz w:val="24"/>
          <w:szCs w:val="24"/>
        </w:rPr>
        <w:t>Revista del Centro de Investigación. Universidad La Salle, 9</w:t>
      </w:r>
      <w:r w:rsidRPr="00343A18">
        <w:rPr>
          <w:rFonts w:ascii="Times New Roman" w:hAnsi="Times New Roman" w:cs="Times New Roman"/>
          <w:sz w:val="24"/>
          <w:szCs w:val="24"/>
        </w:rPr>
        <w:t>(33), 5-30.</w:t>
      </w:r>
    </w:p>
    <w:p w14:paraId="72D31345" w14:textId="77777777" w:rsidR="00767041" w:rsidRPr="00343A18" w:rsidRDefault="00767041" w:rsidP="00767041">
      <w:pPr>
        <w:spacing w:line="360" w:lineRule="auto"/>
        <w:ind w:left="709" w:hanging="709"/>
        <w:jc w:val="both"/>
        <w:rPr>
          <w:rFonts w:ascii="Times New Roman" w:hAnsi="Times New Roman" w:cs="Times New Roman"/>
          <w:sz w:val="24"/>
          <w:szCs w:val="24"/>
        </w:rPr>
      </w:pPr>
      <w:r w:rsidRPr="00343A18">
        <w:rPr>
          <w:rFonts w:ascii="Times New Roman" w:hAnsi="Times New Roman" w:cs="Times New Roman"/>
          <w:sz w:val="24"/>
          <w:szCs w:val="24"/>
        </w:rPr>
        <w:t xml:space="preserve">Secretaría de Fomento Económico (2018). </w:t>
      </w:r>
      <w:r w:rsidRPr="00343A18">
        <w:rPr>
          <w:rFonts w:ascii="Times New Roman" w:hAnsi="Times New Roman" w:cs="Times New Roman"/>
          <w:i/>
          <w:sz w:val="24"/>
          <w:szCs w:val="24"/>
        </w:rPr>
        <w:t>Sectores productivos</w:t>
      </w:r>
      <w:r w:rsidRPr="00343A18">
        <w:rPr>
          <w:rFonts w:ascii="Times New Roman" w:hAnsi="Times New Roman" w:cs="Times New Roman"/>
          <w:sz w:val="24"/>
          <w:szCs w:val="24"/>
        </w:rPr>
        <w:t xml:space="preserve">. Recuperado de </w:t>
      </w:r>
      <w:hyperlink r:id="rId21" w:history="1">
        <w:r w:rsidRPr="00343A18">
          <w:rPr>
            <w:rStyle w:val="Hipervnculo"/>
            <w:rFonts w:ascii="Times New Roman" w:hAnsi="Times New Roman" w:cs="Times New Roman"/>
            <w:sz w:val="24"/>
            <w:szCs w:val="24"/>
          </w:rPr>
          <w:t>http://www.sefoe.yucatan.gob.mx/secciones/ver/sectores-productivos</w:t>
        </w:r>
      </w:hyperlink>
      <w:r w:rsidRPr="00343A18">
        <w:rPr>
          <w:rStyle w:val="Hipervnculo"/>
          <w:rFonts w:ascii="Times New Roman" w:hAnsi="Times New Roman" w:cs="Times New Roman"/>
          <w:sz w:val="24"/>
          <w:szCs w:val="24"/>
        </w:rPr>
        <w:t>.</w:t>
      </w:r>
    </w:p>
    <w:p w14:paraId="269731E8" w14:textId="77777777" w:rsidR="00767041" w:rsidRPr="00343A18" w:rsidRDefault="00767041" w:rsidP="00767041">
      <w:pPr>
        <w:spacing w:line="360" w:lineRule="auto"/>
        <w:ind w:left="709" w:hanging="709"/>
        <w:jc w:val="both"/>
        <w:rPr>
          <w:rFonts w:ascii="Times New Roman" w:hAnsi="Times New Roman" w:cs="Times New Roman"/>
          <w:sz w:val="24"/>
          <w:szCs w:val="24"/>
        </w:rPr>
      </w:pPr>
      <w:r w:rsidRPr="00343A18">
        <w:rPr>
          <w:rFonts w:ascii="Times New Roman" w:hAnsi="Times New Roman" w:cs="Times New Roman"/>
          <w:sz w:val="24"/>
          <w:szCs w:val="24"/>
        </w:rPr>
        <w:t xml:space="preserve">Secretaría de Gobernación (2009). </w:t>
      </w:r>
      <w:r w:rsidRPr="00343A18">
        <w:rPr>
          <w:rFonts w:ascii="Times New Roman" w:hAnsi="Times New Roman" w:cs="Times New Roman"/>
          <w:i/>
          <w:sz w:val="24"/>
          <w:szCs w:val="24"/>
        </w:rPr>
        <w:t>Acuerdo por el que se establece la estratificación de las micro, pequeña y mediana empresa.</w:t>
      </w:r>
      <w:r w:rsidRPr="00343A18">
        <w:rPr>
          <w:rFonts w:ascii="Times New Roman" w:hAnsi="Times New Roman" w:cs="Times New Roman"/>
          <w:sz w:val="24"/>
          <w:szCs w:val="24"/>
        </w:rPr>
        <w:t xml:space="preserve"> Publicado en el </w:t>
      </w:r>
      <w:r w:rsidRPr="00343A18">
        <w:rPr>
          <w:rFonts w:ascii="Times New Roman" w:hAnsi="Times New Roman" w:cs="Times New Roman"/>
          <w:i/>
          <w:sz w:val="24"/>
          <w:szCs w:val="24"/>
        </w:rPr>
        <w:t>Diario Oficial de la Federación</w:t>
      </w:r>
      <w:r w:rsidRPr="00343A18">
        <w:rPr>
          <w:rFonts w:ascii="Times New Roman" w:hAnsi="Times New Roman" w:cs="Times New Roman"/>
          <w:sz w:val="24"/>
          <w:szCs w:val="24"/>
        </w:rPr>
        <w:t xml:space="preserve"> el 30 de junio de 2009. México: Secretaría de Gobernación.</w:t>
      </w:r>
    </w:p>
    <w:p w14:paraId="11626415" w14:textId="77777777" w:rsidR="00767041" w:rsidRPr="00343A18" w:rsidRDefault="00767041" w:rsidP="00767041">
      <w:pPr>
        <w:spacing w:line="360" w:lineRule="auto"/>
        <w:ind w:left="709" w:hanging="709"/>
        <w:jc w:val="both"/>
        <w:rPr>
          <w:rFonts w:ascii="Times New Roman" w:hAnsi="Times New Roman" w:cs="Times New Roman"/>
          <w:sz w:val="24"/>
          <w:szCs w:val="24"/>
          <w:lang w:val="en-US"/>
        </w:rPr>
      </w:pPr>
      <w:r w:rsidRPr="00343A18">
        <w:rPr>
          <w:rFonts w:ascii="Times New Roman" w:hAnsi="Times New Roman" w:cs="Times New Roman"/>
          <w:sz w:val="24"/>
          <w:szCs w:val="24"/>
          <w:lang w:val="es-VE"/>
        </w:rPr>
        <w:t xml:space="preserve">Steiner, G. (2003). </w:t>
      </w:r>
      <w:r w:rsidRPr="00343A18">
        <w:rPr>
          <w:rFonts w:ascii="Times New Roman" w:hAnsi="Times New Roman" w:cs="Times New Roman"/>
          <w:i/>
          <w:sz w:val="24"/>
          <w:szCs w:val="24"/>
          <w:lang w:val="es-VE"/>
        </w:rPr>
        <w:t xml:space="preserve">Planeación estratégica </w:t>
      </w:r>
      <w:r w:rsidRPr="00343A18">
        <w:rPr>
          <w:rFonts w:ascii="Times New Roman" w:hAnsi="Times New Roman" w:cs="Times New Roman"/>
          <w:sz w:val="24"/>
          <w:szCs w:val="24"/>
          <w:lang w:val="es-VE"/>
        </w:rPr>
        <w:t>(29.</w:t>
      </w:r>
      <w:r w:rsidRPr="00343A18">
        <w:rPr>
          <w:rFonts w:ascii="Times New Roman" w:hAnsi="Times New Roman" w:cs="Times New Roman"/>
          <w:sz w:val="24"/>
          <w:szCs w:val="24"/>
          <w:vertAlign w:val="superscript"/>
          <w:lang w:val="es-VE"/>
        </w:rPr>
        <w:t>a</w:t>
      </w:r>
      <w:bookmarkStart w:id="0" w:name="_GoBack"/>
      <w:bookmarkEnd w:id="0"/>
      <w:r w:rsidRPr="00343A18">
        <w:rPr>
          <w:rFonts w:ascii="Times New Roman" w:hAnsi="Times New Roman" w:cs="Times New Roman"/>
          <w:sz w:val="24"/>
          <w:szCs w:val="24"/>
          <w:lang w:val="es-VE"/>
        </w:rPr>
        <w:t xml:space="preserve"> ed.) </w:t>
      </w:r>
      <w:r w:rsidRPr="00343A18">
        <w:rPr>
          <w:rFonts w:ascii="Times New Roman" w:hAnsi="Times New Roman" w:cs="Times New Roman"/>
          <w:sz w:val="24"/>
          <w:szCs w:val="24"/>
          <w:lang w:val="en-US"/>
        </w:rPr>
        <w:t xml:space="preserve">México: </w:t>
      </w:r>
      <w:proofErr w:type="spellStart"/>
      <w:r w:rsidRPr="00343A18">
        <w:rPr>
          <w:rFonts w:ascii="Times New Roman" w:hAnsi="Times New Roman" w:cs="Times New Roman"/>
          <w:sz w:val="24"/>
          <w:szCs w:val="24"/>
          <w:lang w:val="en-US"/>
        </w:rPr>
        <w:t>Cecsa</w:t>
      </w:r>
      <w:proofErr w:type="spellEnd"/>
      <w:r w:rsidRPr="00343A18">
        <w:rPr>
          <w:rFonts w:ascii="Times New Roman" w:hAnsi="Times New Roman" w:cs="Times New Roman"/>
          <w:sz w:val="24"/>
          <w:szCs w:val="24"/>
          <w:lang w:val="en-US"/>
        </w:rPr>
        <w:t>.</w:t>
      </w:r>
    </w:p>
    <w:p w14:paraId="06A62218" w14:textId="77777777" w:rsidR="00767041" w:rsidRPr="009623EF" w:rsidRDefault="00767041" w:rsidP="00767041">
      <w:pPr>
        <w:spacing w:line="360" w:lineRule="auto"/>
        <w:ind w:left="709" w:hanging="709"/>
        <w:jc w:val="both"/>
        <w:rPr>
          <w:rFonts w:ascii="Times New Roman" w:hAnsi="Times New Roman" w:cs="Times New Roman"/>
          <w:sz w:val="24"/>
          <w:szCs w:val="24"/>
          <w:lang w:val="en-US"/>
        </w:rPr>
      </w:pPr>
      <w:r w:rsidRPr="00343A18">
        <w:rPr>
          <w:rFonts w:ascii="Times New Roman" w:hAnsi="Times New Roman" w:cs="Times New Roman"/>
          <w:sz w:val="24"/>
          <w:szCs w:val="24"/>
          <w:lang w:val="en-US"/>
        </w:rPr>
        <w:lastRenderedPageBreak/>
        <w:t xml:space="preserve">Von Neumann, J. and Morgenstern, O. (1944). </w:t>
      </w:r>
      <w:r w:rsidRPr="00343A18">
        <w:rPr>
          <w:rFonts w:ascii="Times New Roman" w:hAnsi="Times New Roman" w:cs="Times New Roman"/>
          <w:i/>
          <w:sz w:val="24"/>
          <w:szCs w:val="24"/>
          <w:lang w:val="en-US"/>
        </w:rPr>
        <w:t xml:space="preserve">The theory of game and economic behavior. </w:t>
      </w:r>
      <w:r w:rsidRPr="00343A18">
        <w:rPr>
          <w:rFonts w:ascii="Times New Roman" w:hAnsi="Times New Roman" w:cs="Times New Roman"/>
          <w:sz w:val="24"/>
          <w:szCs w:val="24"/>
          <w:lang w:val="en-US"/>
        </w:rPr>
        <w:t>USA: Princeton University Press.</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A579A" w:rsidRPr="0048642A" w14:paraId="11F7FE44" w14:textId="77777777" w:rsidTr="00302F9D">
        <w:tc>
          <w:tcPr>
            <w:tcW w:w="3045" w:type="dxa"/>
            <w:shd w:val="clear" w:color="auto" w:fill="auto"/>
            <w:tcMar>
              <w:top w:w="100" w:type="dxa"/>
              <w:left w:w="100" w:type="dxa"/>
              <w:bottom w:w="100" w:type="dxa"/>
              <w:right w:w="100" w:type="dxa"/>
            </w:tcMar>
          </w:tcPr>
          <w:p w14:paraId="6F812041" w14:textId="77777777" w:rsidR="005A579A" w:rsidRPr="0048642A" w:rsidRDefault="005A579A" w:rsidP="00302F9D">
            <w:pPr>
              <w:pStyle w:val="Ttulo3"/>
              <w:widowControl w:val="0"/>
              <w:spacing w:before="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47BF53A0" w14:textId="011B8A3B" w:rsidR="005A579A" w:rsidRPr="0048642A" w:rsidRDefault="005A579A" w:rsidP="00302F9D">
            <w:pPr>
              <w:pStyle w:val="Ttulo3"/>
              <w:widowControl w:val="0"/>
              <w:spacing w:before="0" w:line="240" w:lineRule="auto"/>
              <w:rPr>
                <w:sz w:val="20"/>
                <w:szCs w:val="20"/>
              </w:rPr>
            </w:pPr>
            <w:bookmarkStart w:id="1" w:name="_btsjgdfgjwkr" w:colFirst="0" w:colLast="0"/>
            <w:bookmarkEnd w:id="1"/>
            <w:r>
              <w:rPr>
                <w:sz w:val="20"/>
                <w:szCs w:val="20"/>
              </w:rPr>
              <w:t>Autor (es)</w:t>
            </w:r>
          </w:p>
        </w:tc>
      </w:tr>
      <w:tr w:rsidR="005A579A" w:rsidRPr="0048642A" w14:paraId="6AC8E36B" w14:textId="77777777" w:rsidTr="00302F9D">
        <w:tc>
          <w:tcPr>
            <w:tcW w:w="3045" w:type="dxa"/>
            <w:shd w:val="clear" w:color="auto" w:fill="auto"/>
            <w:tcMar>
              <w:top w:w="100" w:type="dxa"/>
              <w:left w:w="100" w:type="dxa"/>
              <w:bottom w:w="100" w:type="dxa"/>
              <w:right w:w="100" w:type="dxa"/>
            </w:tcMar>
          </w:tcPr>
          <w:p w14:paraId="71E221B6" w14:textId="77777777" w:rsidR="005A579A" w:rsidRPr="0048642A" w:rsidRDefault="005A579A" w:rsidP="00302F9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0B342700" w14:textId="77777777" w:rsidR="005A579A" w:rsidRPr="005A579A" w:rsidRDefault="005A579A" w:rsidP="00302F9D">
            <w:pPr>
              <w:widowControl w:val="0"/>
              <w:spacing w:line="240" w:lineRule="auto"/>
              <w:rPr>
                <w:b/>
                <w:sz w:val="18"/>
                <w:szCs w:val="18"/>
              </w:rPr>
            </w:pPr>
            <w:r w:rsidRPr="005A579A">
              <w:rPr>
                <w:b/>
                <w:sz w:val="18"/>
                <w:szCs w:val="18"/>
              </w:rPr>
              <w:t xml:space="preserve">Ruth Noemí Ojeda López (Principal) Jennifer </w:t>
            </w:r>
            <w:proofErr w:type="spellStart"/>
            <w:r w:rsidRPr="005A579A">
              <w:rPr>
                <w:b/>
                <w:sz w:val="18"/>
                <w:szCs w:val="18"/>
              </w:rPr>
              <w:t>Mul</w:t>
            </w:r>
            <w:proofErr w:type="spellEnd"/>
            <w:r w:rsidRPr="005A579A">
              <w:rPr>
                <w:b/>
                <w:sz w:val="18"/>
                <w:szCs w:val="18"/>
              </w:rPr>
              <w:t xml:space="preserve"> Encalada (Igual)</w:t>
            </w:r>
          </w:p>
        </w:tc>
      </w:tr>
      <w:tr w:rsidR="005A579A" w:rsidRPr="0048642A" w14:paraId="4A23915E" w14:textId="77777777" w:rsidTr="00302F9D">
        <w:tc>
          <w:tcPr>
            <w:tcW w:w="3045" w:type="dxa"/>
            <w:shd w:val="clear" w:color="auto" w:fill="auto"/>
            <w:tcMar>
              <w:top w:w="100" w:type="dxa"/>
              <w:left w:w="100" w:type="dxa"/>
              <w:bottom w:w="100" w:type="dxa"/>
              <w:right w:w="100" w:type="dxa"/>
            </w:tcMar>
          </w:tcPr>
          <w:p w14:paraId="37C97775" w14:textId="77777777" w:rsidR="005A579A" w:rsidRPr="0048642A" w:rsidRDefault="005A579A" w:rsidP="00302F9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46F89972" w14:textId="77777777" w:rsidR="005A579A" w:rsidRPr="005A579A" w:rsidRDefault="005A579A" w:rsidP="00302F9D">
            <w:pPr>
              <w:widowControl w:val="0"/>
              <w:spacing w:line="240" w:lineRule="auto"/>
              <w:rPr>
                <w:b/>
                <w:sz w:val="18"/>
                <w:szCs w:val="18"/>
              </w:rPr>
            </w:pPr>
            <w:r w:rsidRPr="005A579A">
              <w:rPr>
                <w:b/>
                <w:sz w:val="18"/>
                <w:szCs w:val="18"/>
              </w:rPr>
              <w:t xml:space="preserve">Ruth Noemí Ojeda López (Principal) Jennifer </w:t>
            </w:r>
            <w:proofErr w:type="spellStart"/>
            <w:r w:rsidRPr="005A579A">
              <w:rPr>
                <w:b/>
                <w:sz w:val="18"/>
                <w:szCs w:val="18"/>
              </w:rPr>
              <w:t>Mul</w:t>
            </w:r>
            <w:proofErr w:type="spellEnd"/>
            <w:r w:rsidRPr="005A579A">
              <w:rPr>
                <w:b/>
                <w:sz w:val="18"/>
                <w:szCs w:val="18"/>
              </w:rPr>
              <w:t xml:space="preserve"> Encalada (Igual)</w:t>
            </w:r>
          </w:p>
        </w:tc>
      </w:tr>
      <w:tr w:rsidR="005A579A" w:rsidRPr="0048642A" w14:paraId="56EF6C5A" w14:textId="77777777" w:rsidTr="00302F9D">
        <w:tc>
          <w:tcPr>
            <w:tcW w:w="3045" w:type="dxa"/>
            <w:shd w:val="clear" w:color="auto" w:fill="auto"/>
            <w:tcMar>
              <w:top w:w="100" w:type="dxa"/>
              <w:left w:w="100" w:type="dxa"/>
              <w:bottom w:w="100" w:type="dxa"/>
              <w:right w:w="100" w:type="dxa"/>
            </w:tcMar>
          </w:tcPr>
          <w:p w14:paraId="518C8CA7" w14:textId="77777777" w:rsidR="005A579A" w:rsidRPr="0048642A" w:rsidRDefault="005A579A" w:rsidP="00302F9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7FCC3C7" w14:textId="4239FDB0" w:rsidR="005A579A" w:rsidRPr="005A579A" w:rsidRDefault="005A579A" w:rsidP="00302F9D">
            <w:pPr>
              <w:widowControl w:val="0"/>
              <w:spacing w:line="240" w:lineRule="auto"/>
              <w:rPr>
                <w:b/>
                <w:sz w:val="18"/>
                <w:szCs w:val="18"/>
              </w:rPr>
            </w:pPr>
            <w:r>
              <w:rPr>
                <w:b/>
                <w:sz w:val="18"/>
                <w:szCs w:val="18"/>
              </w:rPr>
              <w:t>NO APLICA</w:t>
            </w:r>
          </w:p>
        </w:tc>
      </w:tr>
      <w:tr w:rsidR="005A579A" w:rsidRPr="0048642A" w14:paraId="69B41D9F" w14:textId="77777777" w:rsidTr="00302F9D">
        <w:tc>
          <w:tcPr>
            <w:tcW w:w="3045" w:type="dxa"/>
            <w:shd w:val="clear" w:color="auto" w:fill="auto"/>
            <w:tcMar>
              <w:top w:w="100" w:type="dxa"/>
              <w:left w:w="100" w:type="dxa"/>
              <w:bottom w:w="100" w:type="dxa"/>
              <w:right w:w="100" w:type="dxa"/>
            </w:tcMar>
          </w:tcPr>
          <w:p w14:paraId="3A1CA857" w14:textId="77777777" w:rsidR="005A579A" w:rsidRPr="0048642A" w:rsidRDefault="005A579A" w:rsidP="00302F9D">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872DDCE" w14:textId="77777777" w:rsidR="005A579A" w:rsidRPr="005A579A" w:rsidRDefault="005A579A" w:rsidP="00302F9D">
            <w:pPr>
              <w:widowControl w:val="0"/>
              <w:spacing w:line="240" w:lineRule="auto"/>
              <w:rPr>
                <w:b/>
                <w:sz w:val="18"/>
                <w:szCs w:val="18"/>
              </w:rPr>
            </w:pPr>
            <w:r w:rsidRPr="005A579A">
              <w:rPr>
                <w:b/>
                <w:sz w:val="18"/>
                <w:szCs w:val="18"/>
              </w:rPr>
              <w:t xml:space="preserve">Jennifer </w:t>
            </w:r>
            <w:proofErr w:type="spellStart"/>
            <w:r w:rsidRPr="005A579A">
              <w:rPr>
                <w:b/>
                <w:sz w:val="18"/>
                <w:szCs w:val="18"/>
              </w:rPr>
              <w:t>Mul</w:t>
            </w:r>
            <w:proofErr w:type="spellEnd"/>
            <w:r w:rsidRPr="005A579A">
              <w:rPr>
                <w:b/>
                <w:sz w:val="18"/>
                <w:szCs w:val="18"/>
              </w:rPr>
              <w:t xml:space="preserve"> Encalada </w:t>
            </w:r>
          </w:p>
        </w:tc>
      </w:tr>
      <w:tr w:rsidR="005A579A" w:rsidRPr="0048642A" w14:paraId="53C8479C" w14:textId="77777777" w:rsidTr="00302F9D">
        <w:tc>
          <w:tcPr>
            <w:tcW w:w="3045" w:type="dxa"/>
            <w:shd w:val="clear" w:color="auto" w:fill="auto"/>
            <w:tcMar>
              <w:top w:w="100" w:type="dxa"/>
              <w:left w:w="100" w:type="dxa"/>
              <w:bottom w:w="100" w:type="dxa"/>
              <w:right w:w="100" w:type="dxa"/>
            </w:tcMar>
          </w:tcPr>
          <w:p w14:paraId="3DE14B48" w14:textId="77777777" w:rsidR="005A579A" w:rsidRPr="0048642A" w:rsidRDefault="005A579A" w:rsidP="00302F9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0711DFED" w14:textId="77777777" w:rsidR="005A579A" w:rsidRPr="005A579A" w:rsidRDefault="005A579A" w:rsidP="00302F9D">
            <w:pPr>
              <w:widowControl w:val="0"/>
              <w:spacing w:line="240" w:lineRule="auto"/>
              <w:rPr>
                <w:b/>
                <w:sz w:val="18"/>
                <w:szCs w:val="18"/>
              </w:rPr>
            </w:pPr>
            <w:r w:rsidRPr="005A579A">
              <w:rPr>
                <w:b/>
                <w:sz w:val="18"/>
                <w:szCs w:val="18"/>
              </w:rPr>
              <w:t xml:space="preserve">Ruth Noemí Ojeda López (Principal) Jennifer </w:t>
            </w:r>
            <w:proofErr w:type="spellStart"/>
            <w:r w:rsidRPr="005A579A">
              <w:rPr>
                <w:b/>
                <w:sz w:val="18"/>
                <w:szCs w:val="18"/>
              </w:rPr>
              <w:t>Mul</w:t>
            </w:r>
            <w:proofErr w:type="spellEnd"/>
            <w:r w:rsidRPr="005A579A">
              <w:rPr>
                <w:b/>
                <w:sz w:val="18"/>
                <w:szCs w:val="18"/>
              </w:rPr>
              <w:t xml:space="preserve"> Encalada (Igual)</w:t>
            </w:r>
          </w:p>
        </w:tc>
      </w:tr>
      <w:tr w:rsidR="005A579A" w:rsidRPr="0048642A" w14:paraId="4FE0BBC1" w14:textId="77777777" w:rsidTr="00302F9D">
        <w:tc>
          <w:tcPr>
            <w:tcW w:w="3045" w:type="dxa"/>
            <w:shd w:val="clear" w:color="auto" w:fill="auto"/>
            <w:tcMar>
              <w:top w:w="100" w:type="dxa"/>
              <w:left w:w="100" w:type="dxa"/>
              <w:bottom w:w="100" w:type="dxa"/>
              <w:right w:w="100" w:type="dxa"/>
            </w:tcMar>
          </w:tcPr>
          <w:p w14:paraId="45701492" w14:textId="77777777" w:rsidR="005A579A" w:rsidRPr="0048642A" w:rsidRDefault="005A579A" w:rsidP="00302F9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7D20A44" w14:textId="77777777" w:rsidR="005A579A" w:rsidRPr="005A579A" w:rsidRDefault="005A579A" w:rsidP="00302F9D">
            <w:pPr>
              <w:widowControl w:val="0"/>
              <w:spacing w:line="240" w:lineRule="auto"/>
              <w:rPr>
                <w:b/>
                <w:sz w:val="18"/>
                <w:szCs w:val="18"/>
              </w:rPr>
            </w:pPr>
            <w:r w:rsidRPr="005A579A">
              <w:rPr>
                <w:b/>
                <w:sz w:val="18"/>
                <w:szCs w:val="18"/>
              </w:rPr>
              <w:t xml:space="preserve">Ruth Noemí Ojeda López (Principal) Jennifer </w:t>
            </w:r>
            <w:proofErr w:type="spellStart"/>
            <w:r w:rsidRPr="005A579A">
              <w:rPr>
                <w:b/>
                <w:sz w:val="18"/>
                <w:szCs w:val="18"/>
              </w:rPr>
              <w:t>Mul</w:t>
            </w:r>
            <w:proofErr w:type="spellEnd"/>
            <w:r w:rsidRPr="005A579A">
              <w:rPr>
                <w:b/>
                <w:sz w:val="18"/>
                <w:szCs w:val="18"/>
              </w:rPr>
              <w:t xml:space="preserve"> Encalada (Igual) y Olivia Jiménez Díez (que apoya)</w:t>
            </w:r>
          </w:p>
        </w:tc>
      </w:tr>
      <w:tr w:rsidR="005A579A" w:rsidRPr="0048642A" w14:paraId="20FE9F69" w14:textId="77777777" w:rsidTr="00302F9D">
        <w:tc>
          <w:tcPr>
            <w:tcW w:w="3045" w:type="dxa"/>
            <w:shd w:val="clear" w:color="auto" w:fill="auto"/>
            <w:tcMar>
              <w:top w:w="100" w:type="dxa"/>
              <w:left w:w="100" w:type="dxa"/>
              <w:bottom w:w="100" w:type="dxa"/>
              <w:right w:w="100" w:type="dxa"/>
            </w:tcMar>
          </w:tcPr>
          <w:p w14:paraId="7B8FA810" w14:textId="77777777" w:rsidR="005A579A" w:rsidRPr="0048642A" w:rsidRDefault="005A579A" w:rsidP="00302F9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512F5C8E" w14:textId="77777777" w:rsidR="005A579A" w:rsidRPr="005A579A" w:rsidRDefault="005A579A" w:rsidP="00302F9D">
            <w:pPr>
              <w:widowControl w:val="0"/>
              <w:spacing w:line="240" w:lineRule="auto"/>
              <w:rPr>
                <w:b/>
                <w:sz w:val="18"/>
                <w:szCs w:val="18"/>
              </w:rPr>
            </w:pPr>
            <w:r w:rsidRPr="005A579A">
              <w:rPr>
                <w:b/>
                <w:sz w:val="18"/>
                <w:szCs w:val="18"/>
              </w:rPr>
              <w:t>Ruth Noemí Ojeda López</w:t>
            </w:r>
          </w:p>
        </w:tc>
      </w:tr>
      <w:tr w:rsidR="005A579A" w:rsidRPr="0048642A" w14:paraId="1E055765" w14:textId="77777777" w:rsidTr="00302F9D">
        <w:tc>
          <w:tcPr>
            <w:tcW w:w="3045" w:type="dxa"/>
            <w:shd w:val="clear" w:color="auto" w:fill="auto"/>
            <w:tcMar>
              <w:top w:w="100" w:type="dxa"/>
              <w:left w:w="100" w:type="dxa"/>
              <w:bottom w:w="100" w:type="dxa"/>
              <w:right w:w="100" w:type="dxa"/>
            </w:tcMar>
          </w:tcPr>
          <w:p w14:paraId="6336413B" w14:textId="77777777" w:rsidR="005A579A" w:rsidRPr="0048642A" w:rsidRDefault="005A579A" w:rsidP="00302F9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33715637" w14:textId="77777777" w:rsidR="005A579A" w:rsidRPr="005A579A" w:rsidRDefault="005A579A" w:rsidP="00302F9D">
            <w:pPr>
              <w:widowControl w:val="0"/>
              <w:spacing w:line="240" w:lineRule="auto"/>
              <w:rPr>
                <w:b/>
                <w:sz w:val="18"/>
                <w:szCs w:val="18"/>
              </w:rPr>
            </w:pPr>
            <w:r w:rsidRPr="005A579A">
              <w:rPr>
                <w:b/>
                <w:sz w:val="18"/>
                <w:szCs w:val="18"/>
              </w:rPr>
              <w:t xml:space="preserve">Jennifer </w:t>
            </w:r>
            <w:proofErr w:type="spellStart"/>
            <w:r w:rsidRPr="005A579A">
              <w:rPr>
                <w:b/>
                <w:sz w:val="18"/>
                <w:szCs w:val="18"/>
              </w:rPr>
              <w:t>Mul</w:t>
            </w:r>
            <w:proofErr w:type="spellEnd"/>
            <w:r w:rsidRPr="005A579A">
              <w:rPr>
                <w:b/>
                <w:sz w:val="18"/>
                <w:szCs w:val="18"/>
              </w:rPr>
              <w:t xml:space="preserve"> Encalada.</w:t>
            </w:r>
          </w:p>
        </w:tc>
      </w:tr>
      <w:tr w:rsidR="005A579A" w:rsidRPr="0048642A" w14:paraId="70AC8CF5" w14:textId="77777777" w:rsidTr="00302F9D">
        <w:tc>
          <w:tcPr>
            <w:tcW w:w="3045" w:type="dxa"/>
            <w:shd w:val="clear" w:color="auto" w:fill="auto"/>
            <w:tcMar>
              <w:top w:w="100" w:type="dxa"/>
              <w:left w:w="100" w:type="dxa"/>
              <w:bottom w:w="100" w:type="dxa"/>
              <w:right w:w="100" w:type="dxa"/>
            </w:tcMar>
          </w:tcPr>
          <w:p w14:paraId="4DF6883F" w14:textId="77777777" w:rsidR="005A579A" w:rsidRPr="0048642A" w:rsidRDefault="005A579A" w:rsidP="00302F9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05D5A877" w14:textId="77777777" w:rsidR="005A579A" w:rsidRPr="005A579A" w:rsidRDefault="005A579A" w:rsidP="00302F9D">
            <w:pPr>
              <w:widowControl w:val="0"/>
              <w:spacing w:line="240" w:lineRule="auto"/>
              <w:rPr>
                <w:b/>
                <w:sz w:val="18"/>
                <w:szCs w:val="18"/>
              </w:rPr>
            </w:pPr>
            <w:r w:rsidRPr="005A579A">
              <w:rPr>
                <w:b/>
                <w:sz w:val="18"/>
                <w:szCs w:val="18"/>
              </w:rPr>
              <w:t xml:space="preserve">Olivia Jiménez Díez </w:t>
            </w:r>
          </w:p>
        </w:tc>
      </w:tr>
      <w:tr w:rsidR="005A579A" w:rsidRPr="0048642A" w14:paraId="76E0CCFE" w14:textId="77777777" w:rsidTr="00302F9D">
        <w:tc>
          <w:tcPr>
            <w:tcW w:w="3045" w:type="dxa"/>
            <w:shd w:val="clear" w:color="auto" w:fill="auto"/>
            <w:tcMar>
              <w:top w:w="100" w:type="dxa"/>
              <w:left w:w="100" w:type="dxa"/>
              <w:bottom w:w="100" w:type="dxa"/>
              <w:right w:w="100" w:type="dxa"/>
            </w:tcMar>
          </w:tcPr>
          <w:p w14:paraId="26A887E5" w14:textId="77777777" w:rsidR="005A579A" w:rsidRPr="0048642A" w:rsidRDefault="005A579A" w:rsidP="00302F9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A721D75" w14:textId="77777777" w:rsidR="005A579A" w:rsidRPr="005A579A" w:rsidRDefault="005A579A" w:rsidP="00302F9D">
            <w:pPr>
              <w:widowControl w:val="0"/>
              <w:spacing w:line="240" w:lineRule="auto"/>
              <w:rPr>
                <w:b/>
                <w:sz w:val="18"/>
                <w:szCs w:val="18"/>
              </w:rPr>
            </w:pPr>
            <w:r w:rsidRPr="005A579A">
              <w:rPr>
                <w:b/>
                <w:sz w:val="18"/>
                <w:szCs w:val="18"/>
              </w:rPr>
              <w:t xml:space="preserve">Ruth Noemí Ojeda López (Principal) Jennifer </w:t>
            </w:r>
            <w:proofErr w:type="spellStart"/>
            <w:r w:rsidRPr="005A579A">
              <w:rPr>
                <w:b/>
                <w:sz w:val="18"/>
                <w:szCs w:val="18"/>
              </w:rPr>
              <w:t>Mul</w:t>
            </w:r>
            <w:proofErr w:type="spellEnd"/>
            <w:r w:rsidRPr="005A579A">
              <w:rPr>
                <w:b/>
                <w:sz w:val="18"/>
                <w:szCs w:val="18"/>
              </w:rPr>
              <w:t xml:space="preserve"> Encalada (Igual)</w:t>
            </w:r>
          </w:p>
        </w:tc>
      </w:tr>
      <w:tr w:rsidR="005A579A" w:rsidRPr="0048642A" w14:paraId="423E9212" w14:textId="77777777" w:rsidTr="00302F9D">
        <w:tc>
          <w:tcPr>
            <w:tcW w:w="3045" w:type="dxa"/>
            <w:shd w:val="clear" w:color="auto" w:fill="auto"/>
            <w:tcMar>
              <w:top w:w="100" w:type="dxa"/>
              <w:left w:w="100" w:type="dxa"/>
              <w:bottom w:w="100" w:type="dxa"/>
              <w:right w:w="100" w:type="dxa"/>
            </w:tcMar>
          </w:tcPr>
          <w:p w14:paraId="29253505" w14:textId="77777777" w:rsidR="005A579A" w:rsidRPr="0048642A" w:rsidRDefault="005A579A" w:rsidP="00302F9D">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36FC754" w14:textId="77777777" w:rsidR="005A579A" w:rsidRPr="005A579A" w:rsidRDefault="005A579A" w:rsidP="00302F9D">
            <w:pPr>
              <w:widowControl w:val="0"/>
              <w:spacing w:line="240" w:lineRule="auto"/>
              <w:rPr>
                <w:b/>
                <w:sz w:val="18"/>
                <w:szCs w:val="18"/>
              </w:rPr>
            </w:pPr>
            <w:r w:rsidRPr="005A579A">
              <w:rPr>
                <w:b/>
                <w:sz w:val="18"/>
                <w:szCs w:val="18"/>
              </w:rPr>
              <w:t>Olivia Jiménez Diez.</w:t>
            </w:r>
          </w:p>
        </w:tc>
      </w:tr>
      <w:tr w:rsidR="005A579A" w:rsidRPr="0048642A" w14:paraId="3A865CCE" w14:textId="77777777" w:rsidTr="00302F9D">
        <w:tc>
          <w:tcPr>
            <w:tcW w:w="3045" w:type="dxa"/>
            <w:shd w:val="clear" w:color="auto" w:fill="auto"/>
            <w:tcMar>
              <w:top w:w="100" w:type="dxa"/>
              <w:left w:w="100" w:type="dxa"/>
              <w:bottom w:w="100" w:type="dxa"/>
              <w:right w:w="100" w:type="dxa"/>
            </w:tcMar>
          </w:tcPr>
          <w:p w14:paraId="75768AFC" w14:textId="77777777" w:rsidR="005A579A" w:rsidRPr="0048642A" w:rsidRDefault="005A579A" w:rsidP="00302F9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5FBEEC91" w14:textId="77777777" w:rsidR="005A579A" w:rsidRPr="005A579A" w:rsidRDefault="005A579A" w:rsidP="00302F9D">
            <w:pPr>
              <w:widowControl w:val="0"/>
              <w:spacing w:line="240" w:lineRule="auto"/>
              <w:rPr>
                <w:b/>
                <w:sz w:val="18"/>
                <w:szCs w:val="18"/>
              </w:rPr>
            </w:pPr>
            <w:r w:rsidRPr="005A579A">
              <w:rPr>
                <w:b/>
                <w:sz w:val="18"/>
                <w:szCs w:val="18"/>
              </w:rPr>
              <w:t>Ruth Noemí Ojeda López</w:t>
            </w:r>
          </w:p>
        </w:tc>
      </w:tr>
      <w:tr w:rsidR="005A579A" w:rsidRPr="0048642A" w14:paraId="13634F6F" w14:textId="77777777" w:rsidTr="00302F9D">
        <w:tc>
          <w:tcPr>
            <w:tcW w:w="3045" w:type="dxa"/>
            <w:shd w:val="clear" w:color="auto" w:fill="auto"/>
            <w:tcMar>
              <w:top w:w="100" w:type="dxa"/>
              <w:left w:w="100" w:type="dxa"/>
              <w:bottom w:w="100" w:type="dxa"/>
              <w:right w:w="100" w:type="dxa"/>
            </w:tcMar>
          </w:tcPr>
          <w:p w14:paraId="4FA3146A" w14:textId="77777777" w:rsidR="005A579A" w:rsidRPr="0048642A" w:rsidRDefault="005A579A" w:rsidP="00302F9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3E530E95" w14:textId="77777777" w:rsidR="005A579A" w:rsidRPr="005A579A" w:rsidRDefault="005A579A" w:rsidP="00302F9D">
            <w:pPr>
              <w:widowControl w:val="0"/>
              <w:spacing w:line="240" w:lineRule="auto"/>
              <w:rPr>
                <w:b/>
                <w:sz w:val="18"/>
                <w:szCs w:val="18"/>
              </w:rPr>
            </w:pPr>
            <w:r w:rsidRPr="005A579A">
              <w:rPr>
                <w:b/>
                <w:sz w:val="18"/>
                <w:szCs w:val="18"/>
              </w:rPr>
              <w:t>Ruth Noemí Ojeda López</w:t>
            </w:r>
          </w:p>
        </w:tc>
      </w:tr>
      <w:tr w:rsidR="005A579A" w:rsidRPr="0048642A" w14:paraId="623B3E77" w14:textId="77777777" w:rsidTr="00302F9D">
        <w:tc>
          <w:tcPr>
            <w:tcW w:w="3045" w:type="dxa"/>
            <w:shd w:val="clear" w:color="auto" w:fill="auto"/>
            <w:tcMar>
              <w:top w:w="100" w:type="dxa"/>
              <w:left w:w="100" w:type="dxa"/>
              <w:bottom w:w="100" w:type="dxa"/>
              <w:right w:w="100" w:type="dxa"/>
            </w:tcMar>
          </w:tcPr>
          <w:p w14:paraId="63EB1EFA" w14:textId="77777777" w:rsidR="005A579A" w:rsidRPr="0048642A" w:rsidRDefault="005A579A" w:rsidP="00302F9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4E104BDD" w14:textId="77777777" w:rsidR="005A579A" w:rsidRPr="005A579A" w:rsidRDefault="005A579A" w:rsidP="00302F9D">
            <w:pPr>
              <w:widowControl w:val="0"/>
              <w:spacing w:line="240" w:lineRule="auto"/>
              <w:rPr>
                <w:b/>
                <w:sz w:val="18"/>
                <w:szCs w:val="18"/>
              </w:rPr>
            </w:pPr>
            <w:r w:rsidRPr="005A579A">
              <w:rPr>
                <w:b/>
                <w:sz w:val="18"/>
                <w:szCs w:val="18"/>
              </w:rPr>
              <w:t xml:space="preserve">Jennifer </w:t>
            </w:r>
            <w:proofErr w:type="spellStart"/>
            <w:r w:rsidRPr="005A579A">
              <w:rPr>
                <w:b/>
                <w:sz w:val="18"/>
                <w:szCs w:val="18"/>
              </w:rPr>
              <w:t>Mul</w:t>
            </w:r>
            <w:proofErr w:type="spellEnd"/>
            <w:r w:rsidRPr="005A579A">
              <w:rPr>
                <w:b/>
                <w:sz w:val="18"/>
                <w:szCs w:val="18"/>
              </w:rPr>
              <w:t xml:space="preserve"> Encalada</w:t>
            </w:r>
          </w:p>
        </w:tc>
      </w:tr>
    </w:tbl>
    <w:p w14:paraId="70866943" w14:textId="77777777" w:rsidR="005A579A" w:rsidRPr="00341F9B" w:rsidRDefault="005A579A" w:rsidP="00341F9B">
      <w:pPr>
        <w:rPr>
          <w:lang w:val="en-US"/>
        </w:rPr>
      </w:pPr>
    </w:p>
    <w:sectPr w:rsidR="005A579A" w:rsidRPr="00341F9B" w:rsidSect="00C6324B">
      <w:headerReference w:type="default" r:id="rId22"/>
      <w:footerReference w:type="default" r:id="rId23"/>
      <w:pgSz w:w="12240" w:h="15840"/>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9E374" w14:textId="77777777" w:rsidR="00321858" w:rsidRDefault="00321858" w:rsidP="000F7320">
      <w:pPr>
        <w:spacing w:after="0" w:line="240" w:lineRule="auto"/>
      </w:pPr>
      <w:r>
        <w:separator/>
      </w:r>
    </w:p>
  </w:endnote>
  <w:endnote w:type="continuationSeparator" w:id="0">
    <w:p w14:paraId="648B9251" w14:textId="77777777" w:rsidR="00321858" w:rsidRDefault="00321858" w:rsidP="000F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eplerStd-Light">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9896" w14:textId="7162440B" w:rsidR="000F7320" w:rsidRDefault="000F7320" w:rsidP="000F7320">
    <w:pPr>
      <w:pStyle w:val="Piedepgina"/>
      <w:jc w:val="center"/>
    </w:pPr>
    <w:r w:rsidRPr="00E5271D">
      <w:rPr>
        <w:rFonts w:cstheme="minorHAnsi"/>
        <w:b/>
      </w:rPr>
      <w:t xml:space="preserve">Vol. </w:t>
    </w:r>
    <w:r>
      <w:rPr>
        <w:rFonts w:cstheme="minorHAnsi"/>
        <w:b/>
      </w:rPr>
      <w:t>8</w:t>
    </w:r>
    <w:r w:rsidRPr="00E5271D">
      <w:rPr>
        <w:rFonts w:cstheme="minorHAnsi"/>
        <w:b/>
      </w:rPr>
      <w:t>, Núm. 1</w:t>
    </w:r>
    <w:r>
      <w:rPr>
        <w:rFonts w:cstheme="minorHAnsi"/>
        <w:b/>
      </w:rPr>
      <w:t>5</w:t>
    </w:r>
    <w:r w:rsidRPr="00E5271D">
      <w:rPr>
        <w:rFonts w:cstheme="minorHAnsi"/>
        <w:b/>
      </w:rPr>
      <w:t xml:space="preserve">                   </w:t>
    </w:r>
    <w:r>
      <w:rPr>
        <w:rFonts w:cstheme="minorHAnsi"/>
        <w:b/>
      </w:rPr>
      <w:t>Enero - Junio</w:t>
    </w:r>
    <w:r w:rsidRPr="00E5271D">
      <w:rPr>
        <w:rFonts w:cstheme="minorHAnsi"/>
        <w:b/>
      </w:rPr>
      <w:t xml:space="preserve"> 201</w:t>
    </w:r>
    <w:r>
      <w:rPr>
        <w:rFonts w:cstheme="minorHAnsi"/>
        <w:b/>
      </w:rPr>
      <w:t>9</w:t>
    </w:r>
    <w:r w:rsidRPr="00E5271D">
      <w:rPr>
        <w:rFonts w:cstheme="minorHAnsi"/>
        <w:b/>
      </w:rPr>
      <w:t xml:space="preserve">                           DOI:</w:t>
    </w:r>
    <w:r w:rsidR="000F645F">
      <w:rPr>
        <w:rFonts w:cstheme="minorHAnsi"/>
        <w:b/>
      </w:rPr>
      <w:t xml:space="preserve"> </w:t>
    </w:r>
    <w:hyperlink r:id="rId1" w:history="1">
      <w:r w:rsidR="000F645F" w:rsidRPr="000F645F">
        <w:rPr>
          <w:rFonts w:cstheme="minorHAnsi"/>
          <w:b/>
        </w:rPr>
        <w:t>10.23913/</w:t>
      </w:r>
      <w:proofErr w:type="gramStart"/>
      <w:r w:rsidR="000F645F" w:rsidRPr="000F645F">
        <w:rPr>
          <w:rFonts w:cstheme="minorHAnsi"/>
          <w:b/>
        </w:rPr>
        <w:t>ricsh.v</w:t>
      </w:r>
      <w:proofErr w:type="gramEnd"/>
      <w:r w:rsidR="000F645F" w:rsidRPr="000F645F">
        <w:rPr>
          <w:rFonts w:cstheme="minorHAnsi"/>
          <w:b/>
        </w:rPr>
        <w:t>8i15.164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7C65D" w14:textId="77777777" w:rsidR="00321858" w:rsidRDefault="00321858" w:rsidP="000F7320">
      <w:pPr>
        <w:spacing w:after="0" w:line="240" w:lineRule="auto"/>
      </w:pPr>
      <w:r>
        <w:separator/>
      </w:r>
    </w:p>
  </w:footnote>
  <w:footnote w:type="continuationSeparator" w:id="0">
    <w:p w14:paraId="2FC8B8B8" w14:textId="77777777" w:rsidR="00321858" w:rsidRDefault="00321858" w:rsidP="000F7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55C6" w14:textId="38C5CEE2" w:rsidR="000F7320" w:rsidRDefault="000F7320" w:rsidP="000F7320">
    <w:pPr>
      <w:pStyle w:val="Encabezado"/>
      <w:jc w:val="center"/>
    </w:pPr>
    <w:r>
      <w:rPr>
        <w:noProof/>
        <w:lang w:eastAsia="es-MX"/>
      </w:rPr>
      <w:drawing>
        <wp:inline distT="0" distB="0" distL="0" distR="0" wp14:anchorId="179E8733" wp14:editId="37B573DD">
          <wp:extent cx="5400675" cy="662305"/>
          <wp:effectExtent l="0" t="0" r="9525"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278C"/>
    <w:multiLevelType w:val="hybridMultilevel"/>
    <w:tmpl w:val="E5FA647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4235368C"/>
    <w:multiLevelType w:val="hybridMultilevel"/>
    <w:tmpl w:val="6FDAA0A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DB"/>
    <w:rsid w:val="0000102A"/>
    <w:rsid w:val="000049E3"/>
    <w:rsid w:val="00005306"/>
    <w:rsid w:val="0001615F"/>
    <w:rsid w:val="000230E2"/>
    <w:rsid w:val="00031BAE"/>
    <w:rsid w:val="0003351A"/>
    <w:rsid w:val="000356CC"/>
    <w:rsid w:val="00036BB6"/>
    <w:rsid w:val="00037001"/>
    <w:rsid w:val="00075BA9"/>
    <w:rsid w:val="0008309D"/>
    <w:rsid w:val="0008436B"/>
    <w:rsid w:val="00093610"/>
    <w:rsid w:val="00093A45"/>
    <w:rsid w:val="000A40AA"/>
    <w:rsid w:val="000A4EA2"/>
    <w:rsid w:val="000A5D77"/>
    <w:rsid w:val="000A7B8F"/>
    <w:rsid w:val="000B6DBA"/>
    <w:rsid w:val="000D13A8"/>
    <w:rsid w:val="000D27B3"/>
    <w:rsid w:val="000E2A5C"/>
    <w:rsid w:val="000F307C"/>
    <w:rsid w:val="000F645F"/>
    <w:rsid w:val="000F7320"/>
    <w:rsid w:val="00104FA2"/>
    <w:rsid w:val="001057EC"/>
    <w:rsid w:val="001247F0"/>
    <w:rsid w:val="00136130"/>
    <w:rsid w:val="00146B0C"/>
    <w:rsid w:val="00151BB5"/>
    <w:rsid w:val="0017363C"/>
    <w:rsid w:val="00194FBF"/>
    <w:rsid w:val="001956B0"/>
    <w:rsid w:val="001A7257"/>
    <w:rsid w:val="001B2428"/>
    <w:rsid w:val="001C3C73"/>
    <w:rsid w:val="001C3CA0"/>
    <w:rsid w:val="001D01F9"/>
    <w:rsid w:val="001D4242"/>
    <w:rsid w:val="001E6353"/>
    <w:rsid w:val="001F2549"/>
    <w:rsid w:val="0022401B"/>
    <w:rsid w:val="00232725"/>
    <w:rsid w:val="00240782"/>
    <w:rsid w:val="0026268C"/>
    <w:rsid w:val="0026652F"/>
    <w:rsid w:val="002671A2"/>
    <w:rsid w:val="002904E0"/>
    <w:rsid w:val="00292368"/>
    <w:rsid w:val="00297019"/>
    <w:rsid w:val="002B3FF1"/>
    <w:rsid w:val="002C097E"/>
    <w:rsid w:val="002C70E4"/>
    <w:rsid w:val="002D0C09"/>
    <w:rsid w:val="002E77D8"/>
    <w:rsid w:val="00307597"/>
    <w:rsid w:val="00312FFB"/>
    <w:rsid w:val="0031346E"/>
    <w:rsid w:val="00317DEA"/>
    <w:rsid w:val="00321858"/>
    <w:rsid w:val="00330491"/>
    <w:rsid w:val="00341F9B"/>
    <w:rsid w:val="003450E2"/>
    <w:rsid w:val="00354CA1"/>
    <w:rsid w:val="00355D3F"/>
    <w:rsid w:val="00357B02"/>
    <w:rsid w:val="0036658B"/>
    <w:rsid w:val="00366E7D"/>
    <w:rsid w:val="00372D3D"/>
    <w:rsid w:val="00380A1B"/>
    <w:rsid w:val="003A0778"/>
    <w:rsid w:val="003B5552"/>
    <w:rsid w:val="003C61BE"/>
    <w:rsid w:val="003D12B1"/>
    <w:rsid w:val="003D1E53"/>
    <w:rsid w:val="003E030C"/>
    <w:rsid w:val="003E2639"/>
    <w:rsid w:val="003F0946"/>
    <w:rsid w:val="003F46C9"/>
    <w:rsid w:val="003F4E63"/>
    <w:rsid w:val="003F4EBB"/>
    <w:rsid w:val="0040398C"/>
    <w:rsid w:val="004106DA"/>
    <w:rsid w:val="00413A6C"/>
    <w:rsid w:val="00414B62"/>
    <w:rsid w:val="004173A2"/>
    <w:rsid w:val="00422212"/>
    <w:rsid w:val="00426743"/>
    <w:rsid w:val="00445D81"/>
    <w:rsid w:val="00461A54"/>
    <w:rsid w:val="004768D0"/>
    <w:rsid w:val="004868D5"/>
    <w:rsid w:val="004953E1"/>
    <w:rsid w:val="004B0256"/>
    <w:rsid w:val="004B3EFA"/>
    <w:rsid w:val="004C0D23"/>
    <w:rsid w:val="004C1CC6"/>
    <w:rsid w:val="004D0533"/>
    <w:rsid w:val="004D7D78"/>
    <w:rsid w:val="004E323A"/>
    <w:rsid w:val="004F753A"/>
    <w:rsid w:val="005004D8"/>
    <w:rsid w:val="00542AD5"/>
    <w:rsid w:val="00546976"/>
    <w:rsid w:val="00550C3B"/>
    <w:rsid w:val="005524AD"/>
    <w:rsid w:val="005564A3"/>
    <w:rsid w:val="005710A2"/>
    <w:rsid w:val="00575F21"/>
    <w:rsid w:val="0059122D"/>
    <w:rsid w:val="0059195F"/>
    <w:rsid w:val="005975D7"/>
    <w:rsid w:val="0059777B"/>
    <w:rsid w:val="005A579A"/>
    <w:rsid w:val="005A7C21"/>
    <w:rsid w:val="005B185B"/>
    <w:rsid w:val="005B5686"/>
    <w:rsid w:val="005C3361"/>
    <w:rsid w:val="005C4D8F"/>
    <w:rsid w:val="005D3A24"/>
    <w:rsid w:val="005F5639"/>
    <w:rsid w:val="00607A21"/>
    <w:rsid w:val="0061504D"/>
    <w:rsid w:val="00623EE1"/>
    <w:rsid w:val="00627F91"/>
    <w:rsid w:val="00634212"/>
    <w:rsid w:val="006370B4"/>
    <w:rsid w:val="0064418B"/>
    <w:rsid w:val="00650233"/>
    <w:rsid w:val="0065170D"/>
    <w:rsid w:val="00656131"/>
    <w:rsid w:val="00666C2E"/>
    <w:rsid w:val="00681168"/>
    <w:rsid w:val="00681961"/>
    <w:rsid w:val="00692147"/>
    <w:rsid w:val="006B2593"/>
    <w:rsid w:val="006B5E86"/>
    <w:rsid w:val="006C03B6"/>
    <w:rsid w:val="006C095C"/>
    <w:rsid w:val="006C21E6"/>
    <w:rsid w:val="006C310B"/>
    <w:rsid w:val="006C3E92"/>
    <w:rsid w:val="006C6423"/>
    <w:rsid w:val="006D510C"/>
    <w:rsid w:val="006E52B0"/>
    <w:rsid w:val="006F6EB0"/>
    <w:rsid w:val="00711EF4"/>
    <w:rsid w:val="00726D9E"/>
    <w:rsid w:val="00727FE3"/>
    <w:rsid w:val="00743343"/>
    <w:rsid w:val="007559E0"/>
    <w:rsid w:val="00767041"/>
    <w:rsid w:val="00775EC0"/>
    <w:rsid w:val="00787188"/>
    <w:rsid w:val="0079622C"/>
    <w:rsid w:val="007A6DD0"/>
    <w:rsid w:val="007B4D9E"/>
    <w:rsid w:val="007B5E78"/>
    <w:rsid w:val="007D6916"/>
    <w:rsid w:val="007F068C"/>
    <w:rsid w:val="007F5377"/>
    <w:rsid w:val="0081290B"/>
    <w:rsid w:val="0081677A"/>
    <w:rsid w:val="00821F76"/>
    <w:rsid w:val="00822AA4"/>
    <w:rsid w:val="008423AD"/>
    <w:rsid w:val="008703C9"/>
    <w:rsid w:val="00873348"/>
    <w:rsid w:val="00873B3F"/>
    <w:rsid w:val="008742E0"/>
    <w:rsid w:val="008767DC"/>
    <w:rsid w:val="00882DC7"/>
    <w:rsid w:val="00884278"/>
    <w:rsid w:val="008855BE"/>
    <w:rsid w:val="008A6318"/>
    <w:rsid w:val="008B7EFA"/>
    <w:rsid w:val="008D47FA"/>
    <w:rsid w:val="008E71B5"/>
    <w:rsid w:val="008F09C9"/>
    <w:rsid w:val="009051F9"/>
    <w:rsid w:val="0091350E"/>
    <w:rsid w:val="00916552"/>
    <w:rsid w:val="00927741"/>
    <w:rsid w:val="00933A0F"/>
    <w:rsid w:val="00946E84"/>
    <w:rsid w:val="00953D85"/>
    <w:rsid w:val="00963472"/>
    <w:rsid w:val="009646BC"/>
    <w:rsid w:val="0096646E"/>
    <w:rsid w:val="0097726A"/>
    <w:rsid w:val="00985EA2"/>
    <w:rsid w:val="00995054"/>
    <w:rsid w:val="0099545F"/>
    <w:rsid w:val="00997B6D"/>
    <w:rsid w:val="009A27BE"/>
    <w:rsid w:val="009A5E70"/>
    <w:rsid w:val="009A640F"/>
    <w:rsid w:val="009B4856"/>
    <w:rsid w:val="009C4091"/>
    <w:rsid w:val="009C65DB"/>
    <w:rsid w:val="009D3A05"/>
    <w:rsid w:val="009D6689"/>
    <w:rsid w:val="009F1E6C"/>
    <w:rsid w:val="00A21C09"/>
    <w:rsid w:val="00A3726A"/>
    <w:rsid w:val="00A40F22"/>
    <w:rsid w:val="00A4354D"/>
    <w:rsid w:val="00A46C0E"/>
    <w:rsid w:val="00A77E55"/>
    <w:rsid w:val="00A94414"/>
    <w:rsid w:val="00AC0C54"/>
    <w:rsid w:val="00AC16C8"/>
    <w:rsid w:val="00AF214C"/>
    <w:rsid w:val="00AF58DE"/>
    <w:rsid w:val="00B05A70"/>
    <w:rsid w:val="00B26C49"/>
    <w:rsid w:val="00B461EF"/>
    <w:rsid w:val="00B50086"/>
    <w:rsid w:val="00B732B0"/>
    <w:rsid w:val="00B74B8D"/>
    <w:rsid w:val="00B828E6"/>
    <w:rsid w:val="00B83260"/>
    <w:rsid w:val="00B83F37"/>
    <w:rsid w:val="00B95B08"/>
    <w:rsid w:val="00B969B7"/>
    <w:rsid w:val="00BB704F"/>
    <w:rsid w:val="00BF4642"/>
    <w:rsid w:val="00BF64E2"/>
    <w:rsid w:val="00C00C69"/>
    <w:rsid w:val="00C03D0C"/>
    <w:rsid w:val="00C0757E"/>
    <w:rsid w:val="00C07A30"/>
    <w:rsid w:val="00C3323B"/>
    <w:rsid w:val="00C37334"/>
    <w:rsid w:val="00C55970"/>
    <w:rsid w:val="00C6057B"/>
    <w:rsid w:val="00C60AA4"/>
    <w:rsid w:val="00C6324B"/>
    <w:rsid w:val="00C664B0"/>
    <w:rsid w:val="00C70F62"/>
    <w:rsid w:val="00C72E95"/>
    <w:rsid w:val="00C7608A"/>
    <w:rsid w:val="00C80AD1"/>
    <w:rsid w:val="00C85CE2"/>
    <w:rsid w:val="00C91851"/>
    <w:rsid w:val="00C92151"/>
    <w:rsid w:val="00CA2586"/>
    <w:rsid w:val="00CA3EB2"/>
    <w:rsid w:val="00CA6C2A"/>
    <w:rsid w:val="00CC46EE"/>
    <w:rsid w:val="00CC53D3"/>
    <w:rsid w:val="00CD0756"/>
    <w:rsid w:val="00CD284B"/>
    <w:rsid w:val="00CE5213"/>
    <w:rsid w:val="00CE6FBB"/>
    <w:rsid w:val="00CE7070"/>
    <w:rsid w:val="00D02C18"/>
    <w:rsid w:val="00D05DC9"/>
    <w:rsid w:val="00D07CF2"/>
    <w:rsid w:val="00D13107"/>
    <w:rsid w:val="00D35D70"/>
    <w:rsid w:val="00D46DDE"/>
    <w:rsid w:val="00D51951"/>
    <w:rsid w:val="00D51C17"/>
    <w:rsid w:val="00D53F11"/>
    <w:rsid w:val="00D55EC7"/>
    <w:rsid w:val="00D605B4"/>
    <w:rsid w:val="00D60871"/>
    <w:rsid w:val="00D61F81"/>
    <w:rsid w:val="00D77121"/>
    <w:rsid w:val="00DB00E0"/>
    <w:rsid w:val="00DB7E6D"/>
    <w:rsid w:val="00E0272F"/>
    <w:rsid w:val="00E047DB"/>
    <w:rsid w:val="00E352B4"/>
    <w:rsid w:val="00E419F1"/>
    <w:rsid w:val="00E458DA"/>
    <w:rsid w:val="00E71D7A"/>
    <w:rsid w:val="00E748A1"/>
    <w:rsid w:val="00E764C1"/>
    <w:rsid w:val="00E85CD4"/>
    <w:rsid w:val="00EA36D9"/>
    <w:rsid w:val="00EB5730"/>
    <w:rsid w:val="00EC1B14"/>
    <w:rsid w:val="00EE1093"/>
    <w:rsid w:val="00EE2979"/>
    <w:rsid w:val="00EE79AE"/>
    <w:rsid w:val="00EF323F"/>
    <w:rsid w:val="00EF329F"/>
    <w:rsid w:val="00EF7786"/>
    <w:rsid w:val="00F070F5"/>
    <w:rsid w:val="00F12979"/>
    <w:rsid w:val="00F1537D"/>
    <w:rsid w:val="00F27E46"/>
    <w:rsid w:val="00F402C2"/>
    <w:rsid w:val="00F421B7"/>
    <w:rsid w:val="00F545B2"/>
    <w:rsid w:val="00F55839"/>
    <w:rsid w:val="00F67BAE"/>
    <w:rsid w:val="00F70768"/>
    <w:rsid w:val="00F96CC1"/>
    <w:rsid w:val="00FA52DF"/>
    <w:rsid w:val="00FB4DB1"/>
    <w:rsid w:val="00FC6CA5"/>
    <w:rsid w:val="00FE1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D030"/>
  <w15:docId w15:val="{9F7C231A-17EA-4A00-B537-37344CA0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136130"/>
    <w:pPr>
      <w:spacing w:after="0" w:line="360" w:lineRule="auto"/>
      <w:jc w:val="both"/>
      <w:outlineLvl w:val="0"/>
    </w:pPr>
    <w:rPr>
      <w:rFonts w:ascii="Times New Roman" w:hAnsi="Times New Roman" w:cs="Times New Roman"/>
      <w:b/>
      <w:sz w:val="32"/>
      <w:szCs w:val="32"/>
    </w:rPr>
  </w:style>
  <w:style w:type="paragraph" w:styleId="Ttulo2">
    <w:name w:val="heading 2"/>
    <w:basedOn w:val="Normal"/>
    <w:next w:val="Normal"/>
    <w:link w:val="Ttulo2Car"/>
    <w:autoRedefine/>
    <w:qFormat/>
    <w:rsid w:val="009646BC"/>
    <w:pPr>
      <w:spacing w:before="240" w:after="0" w:line="360" w:lineRule="auto"/>
      <w:outlineLvl w:val="1"/>
    </w:pPr>
    <w:rPr>
      <w:rFonts w:ascii="Arial" w:eastAsia="Times New Roman" w:hAnsi="Arial" w:cs="Arial"/>
      <w:sz w:val="24"/>
      <w:szCs w:val="24"/>
      <w:u w:val="single"/>
      <w:lang w:eastAsia="es-MX"/>
    </w:rPr>
  </w:style>
  <w:style w:type="paragraph" w:styleId="Ttulo3">
    <w:name w:val="heading 3"/>
    <w:basedOn w:val="Ttulo4"/>
    <w:next w:val="Normal"/>
    <w:link w:val="Ttulo3Car"/>
    <w:qFormat/>
    <w:rsid w:val="009646BC"/>
    <w:pPr>
      <w:keepLines w:val="0"/>
      <w:spacing w:before="240" w:after="60" w:line="360" w:lineRule="auto"/>
      <w:ind w:firstLine="708"/>
      <w:jc w:val="both"/>
      <w:outlineLvl w:val="2"/>
    </w:pPr>
    <w:rPr>
      <w:rFonts w:ascii="Arial" w:eastAsia="Times New Roman" w:hAnsi="Arial" w:cs="Arial"/>
      <w:bCs/>
      <w:iCs w:val="0"/>
      <w:color w:val="auto"/>
      <w:sz w:val="24"/>
      <w:szCs w:val="24"/>
      <w:u w:val="single"/>
      <w:lang w:eastAsia="es-MX"/>
    </w:rPr>
  </w:style>
  <w:style w:type="paragraph" w:styleId="Ttulo4">
    <w:name w:val="heading 4"/>
    <w:basedOn w:val="Normal"/>
    <w:next w:val="Normal"/>
    <w:link w:val="Ttulo4Car"/>
    <w:uiPriority w:val="9"/>
    <w:semiHidden/>
    <w:unhideWhenUsed/>
    <w:qFormat/>
    <w:rsid w:val="009646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646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Web"/>
    <w:link w:val="TextoindependienteCar"/>
    <w:rsid w:val="009646BC"/>
    <w:pPr>
      <w:spacing w:after="0" w:line="360" w:lineRule="auto"/>
      <w:jc w:val="both"/>
    </w:pPr>
    <w:rPr>
      <w:rFonts w:ascii="Arial" w:eastAsia="Times New Roman" w:hAnsi="Arial" w:cs="Arial"/>
      <w:lang w:eastAsia="es-MX"/>
    </w:rPr>
  </w:style>
  <w:style w:type="character" w:customStyle="1" w:styleId="TextoindependienteCar">
    <w:name w:val="Texto independiente Car"/>
    <w:basedOn w:val="Fuentedeprrafopredeter"/>
    <w:link w:val="Textoindependiente"/>
    <w:rsid w:val="009646BC"/>
    <w:rPr>
      <w:rFonts w:ascii="Arial" w:eastAsia="Times New Roman" w:hAnsi="Arial" w:cs="Arial"/>
      <w:sz w:val="24"/>
      <w:szCs w:val="24"/>
      <w:lang w:eastAsia="es-MX"/>
    </w:rPr>
  </w:style>
  <w:style w:type="character" w:styleId="Refdecomentario">
    <w:name w:val="annotation reference"/>
    <w:basedOn w:val="Fuentedeprrafopredeter"/>
    <w:uiPriority w:val="99"/>
    <w:semiHidden/>
    <w:unhideWhenUsed/>
    <w:rsid w:val="009646BC"/>
    <w:rPr>
      <w:sz w:val="16"/>
      <w:szCs w:val="16"/>
    </w:rPr>
  </w:style>
  <w:style w:type="paragraph" w:styleId="Textocomentario">
    <w:name w:val="annotation text"/>
    <w:basedOn w:val="Normal"/>
    <w:link w:val="TextocomentarioCar"/>
    <w:uiPriority w:val="99"/>
    <w:unhideWhenUsed/>
    <w:rsid w:val="009646BC"/>
    <w:pPr>
      <w:spacing w:after="0" w:line="240" w:lineRule="auto"/>
      <w:ind w:firstLine="708"/>
      <w:jc w:val="both"/>
    </w:pPr>
    <w:rPr>
      <w:rFonts w:ascii="Arial" w:eastAsia="Times New Roman" w:hAnsi="Arial" w:cs="Arial"/>
      <w:sz w:val="20"/>
      <w:szCs w:val="20"/>
      <w:lang w:eastAsia="es-MX"/>
    </w:rPr>
  </w:style>
  <w:style w:type="character" w:customStyle="1" w:styleId="TextocomentarioCar">
    <w:name w:val="Texto comentario Car"/>
    <w:basedOn w:val="Fuentedeprrafopredeter"/>
    <w:link w:val="Textocomentario"/>
    <w:uiPriority w:val="99"/>
    <w:rsid w:val="009646BC"/>
    <w:rPr>
      <w:rFonts w:ascii="Arial" w:eastAsia="Times New Roman" w:hAnsi="Arial" w:cs="Arial"/>
      <w:sz w:val="20"/>
      <w:szCs w:val="20"/>
      <w:lang w:eastAsia="es-MX"/>
    </w:rPr>
  </w:style>
  <w:style w:type="paragraph" w:styleId="NormalWeb">
    <w:name w:val="Normal (Web)"/>
    <w:basedOn w:val="Normal"/>
    <w:uiPriority w:val="99"/>
    <w:semiHidden/>
    <w:unhideWhenUsed/>
    <w:rsid w:val="009646BC"/>
    <w:rPr>
      <w:rFonts w:ascii="Times New Roman" w:hAnsi="Times New Roman" w:cs="Times New Roman"/>
      <w:sz w:val="24"/>
      <w:szCs w:val="24"/>
    </w:rPr>
  </w:style>
  <w:style w:type="character" w:customStyle="1" w:styleId="Ttulo1Car">
    <w:name w:val="Título 1 Car"/>
    <w:basedOn w:val="Fuentedeprrafopredeter"/>
    <w:link w:val="Ttulo1"/>
    <w:rsid w:val="00136130"/>
    <w:rPr>
      <w:rFonts w:ascii="Times New Roman" w:hAnsi="Times New Roman" w:cs="Times New Roman"/>
      <w:b/>
      <w:sz w:val="32"/>
      <w:szCs w:val="32"/>
    </w:rPr>
  </w:style>
  <w:style w:type="character" w:customStyle="1" w:styleId="Ttulo2Car">
    <w:name w:val="Título 2 Car"/>
    <w:basedOn w:val="Fuentedeprrafopredeter"/>
    <w:link w:val="Ttulo2"/>
    <w:rsid w:val="009646BC"/>
    <w:rPr>
      <w:rFonts w:ascii="Arial" w:eastAsia="Times New Roman" w:hAnsi="Arial" w:cs="Arial"/>
      <w:sz w:val="24"/>
      <w:szCs w:val="24"/>
      <w:u w:val="single"/>
      <w:lang w:eastAsia="es-MX"/>
    </w:rPr>
  </w:style>
  <w:style w:type="character" w:customStyle="1" w:styleId="Ttulo3Car">
    <w:name w:val="Título 3 Car"/>
    <w:basedOn w:val="Fuentedeprrafopredeter"/>
    <w:link w:val="Ttulo3"/>
    <w:rsid w:val="009646BC"/>
    <w:rPr>
      <w:rFonts w:ascii="Arial" w:eastAsia="Times New Roman" w:hAnsi="Arial" w:cs="Arial"/>
      <w:bCs/>
      <w:i/>
      <w:sz w:val="24"/>
      <w:szCs w:val="24"/>
      <w:u w:val="single"/>
      <w:lang w:eastAsia="es-MX"/>
    </w:rPr>
  </w:style>
  <w:style w:type="character" w:customStyle="1" w:styleId="Ttulo5Car">
    <w:name w:val="Título 5 Car"/>
    <w:basedOn w:val="Fuentedeprrafopredeter"/>
    <w:link w:val="Ttulo5"/>
    <w:uiPriority w:val="9"/>
    <w:semiHidden/>
    <w:rsid w:val="009646BC"/>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9646BC"/>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093A45"/>
    <w:rPr>
      <w:color w:val="0563C1" w:themeColor="hyperlink"/>
      <w:u w:val="single"/>
    </w:rPr>
  </w:style>
  <w:style w:type="paragraph" w:styleId="Textodeglobo">
    <w:name w:val="Balloon Text"/>
    <w:basedOn w:val="Normal"/>
    <w:link w:val="TextodegloboCar"/>
    <w:uiPriority w:val="99"/>
    <w:semiHidden/>
    <w:unhideWhenUsed/>
    <w:rsid w:val="00CE5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213"/>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A3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A3726A"/>
    <w:rPr>
      <w:rFonts w:ascii="Courier New" w:hAnsi="Courier New" w:cs="Courier New"/>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75EC0"/>
    <w:pPr>
      <w:spacing w:after="160"/>
      <w:ind w:firstLine="0"/>
      <w:jc w:val="left"/>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5EC0"/>
    <w:rPr>
      <w:rFonts w:ascii="Arial" w:eastAsia="Times New Roman" w:hAnsi="Arial" w:cs="Arial"/>
      <w:b/>
      <w:bCs/>
      <w:sz w:val="20"/>
      <w:szCs w:val="20"/>
      <w:lang w:eastAsia="es-MX"/>
    </w:rPr>
  </w:style>
  <w:style w:type="paragraph" w:styleId="Prrafodelista">
    <w:name w:val="List Paragraph"/>
    <w:basedOn w:val="Normal"/>
    <w:uiPriority w:val="34"/>
    <w:qFormat/>
    <w:rsid w:val="00D61F81"/>
    <w:pPr>
      <w:ind w:left="720"/>
      <w:contextualSpacing/>
    </w:pPr>
  </w:style>
  <w:style w:type="paragraph" w:styleId="Encabezado">
    <w:name w:val="header"/>
    <w:basedOn w:val="Normal"/>
    <w:link w:val="EncabezadoCar"/>
    <w:uiPriority w:val="99"/>
    <w:unhideWhenUsed/>
    <w:rsid w:val="000F73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320"/>
  </w:style>
  <w:style w:type="paragraph" w:styleId="Piedepgina">
    <w:name w:val="footer"/>
    <w:basedOn w:val="Normal"/>
    <w:link w:val="PiedepginaCar"/>
    <w:uiPriority w:val="99"/>
    <w:unhideWhenUsed/>
    <w:rsid w:val="000F73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320"/>
  </w:style>
  <w:style w:type="character" w:styleId="Mencinsinresolver">
    <w:name w:val="Unresolved Mention"/>
    <w:basedOn w:val="Fuentedeprrafopredeter"/>
    <w:uiPriority w:val="99"/>
    <w:semiHidden/>
    <w:unhideWhenUsed/>
    <w:rsid w:val="00E02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9603">
      <w:bodyDiv w:val="1"/>
      <w:marLeft w:val="0"/>
      <w:marRight w:val="0"/>
      <w:marTop w:val="0"/>
      <w:marBottom w:val="0"/>
      <w:divBdr>
        <w:top w:val="none" w:sz="0" w:space="0" w:color="auto"/>
        <w:left w:val="none" w:sz="0" w:space="0" w:color="auto"/>
        <w:bottom w:val="none" w:sz="0" w:space="0" w:color="auto"/>
        <w:right w:val="none" w:sz="0" w:space="0" w:color="auto"/>
      </w:divBdr>
    </w:div>
    <w:div w:id="325325870">
      <w:bodyDiv w:val="1"/>
      <w:marLeft w:val="0"/>
      <w:marRight w:val="0"/>
      <w:marTop w:val="0"/>
      <w:marBottom w:val="0"/>
      <w:divBdr>
        <w:top w:val="none" w:sz="0" w:space="0" w:color="auto"/>
        <w:left w:val="none" w:sz="0" w:space="0" w:color="auto"/>
        <w:bottom w:val="none" w:sz="0" w:space="0" w:color="auto"/>
        <w:right w:val="none" w:sz="0" w:space="0" w:color="auto"/>
      </w:divBdr>
    </w:div>
    <w:div w:id="608201133">
      <w:bodyDiv w:val="1"/>
      <w:marLeft w:val="0"/>
      <w:marRight w:val="0"/>
      <w:marTop w:val="0"/>
      <w:marBottom w:val="0"/>
      <w:divBdr>
        <w:top w:val="none" w:sz="0" w:space="0" w:color="auto"/>
        <w:left w:val="none" w:sz="0" w:space="0" w:color="auto"/>
        <w:bottom w:val="none" w:sz="0" w:space="0" w:color="auto"/>
        <w:right w:val="none" w:sz="0" w:space="0" w:color="auto"/>
      </w:divBdr>
    </w:div>
    <w:div w:id="638414601">
      <w:bodyDiv w:val="1"/>
      <w:marLeft w:val="0"/>
      <w:marRight w:val="0"/>
      <w:marTop w:val="0"/>
      <w:marBottom w:val="0"/>
      <w:divBdr>
        <w:top w:val="none" w:sz="0" w:space="0" w:color="auto"/>
        <w:left w:val="none" w:sz="0" w:space="0" w:color="auto"/>
        <w:bottom w:val="none" w:sz="0" w:space="0" w:color="auto"/>
        <w:right w:val="none" w:sz="0" w:space="0" w:color="auto"/>
      </w:divBdr>
    </w:div>
    <w:div w:id="11389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Imanol_Belausteguigoitia"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www.sefoe.yucatan.gob.mx/secciones/ver/sectores-productivo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researchgate.net/profile/Imanol_Belausteguigoit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8i15.1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C065-5B8D-4DC3-BECC-638873DB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5051</Words>
  <Characters>27786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Mul</dc:creator>
  <cp:keywords/>
  <dc:description/>
  <cp:lastModifiedBy>Naira Niktè Santillan</cp:lastModifiedBy>
  <cp:revision>9</cp:revision>
  <cp:lastPrinted>2018-10-09T17:53:00Z</cp:lastPrinted>
  <dcterms:created xsi:type="dcterms:W3CDTF">2019-01-30T19:50:00Z</dcterms:created>
  <dcterms:modified xsi:type="dcterms:W3CDTF">2019-03-27T05:33:00Z</dcterms:modified>
</cp:coreProperties>
</file>